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1854" w14:textId="77777777" w:rsidR="0077169D" w:rsidRDefault="0077169D" w:rsidP="0077169D">
      <w:pPr>
        <w:pStyle w:val="Author"/>
        <w:spacing w:line="240" w:lineRule="auto"/>
        <w:jc w:val="left"/>
        <w:rPr>
          <w:rFonts w:ascii="Arial" w:hAnsi="Arial" w:cs="Arial"/>
          <w:bCs/>
          <w:iCs/>
          <w:kern w:val="28"/>
          <w:sz w:val="36"/>
        </w:rPr>
      </w:pPr>
    </w:p>
    <w:p w14:paraId="7D748DDE" w14:textId="77777777" w:rsidR="00A639F1" w:rsidRPr="00A639F1" w:rsidRDefault="0077169D" w:rsidP="00A639F1">
      <w:pPr>
        <w:pStyle w:val="Author"/>
        <w:spacing w:line="240" w:lineRule="auto"/>
        <w:jc w:val="left"/>
        <w:rPr>
          <w:rFonts w:ascii="Arial" w:hAnsi="Arial" w:cs="Arial"/>
          <w:bCs/>
          <w:i/>
          <w:iCs/>
          <w:kern w:val="28"/>
          <w:sz w:val="36"/>
          <w:u w:val="single"/>
        </w:rPr>
      </w:pPr>
      <w:r>
        <w:rPr>
          <w:rFonts w:ascii="Arial" w:hAnsi="Arial" w:cs="Arial"/>
          <w:bCs/>
          <w:iCs/>
          <w:kern w:val="28"/>
          <w:sz w:val="36"/>
        </w:rPr>
        <w:t xml:space="preserve">         </w:t>
      </w:r>
      <w:r w:rsidR="00A639F1" w:rsidRPr="00A639F1">
        <w:rPr>
          <w:rFonts w:ascii="Arial" w:hAnsi="Arial" w:cs="Arial"/>
          <w:bCs/>
          <w:i/>
          <w:iCs/>
          <w:kern w:val="28"/>
          <w:sz w:val="36"/>
          <w:u w:val="single"/>
        </w:rPr>
        <w:t>Original Research Article</w:t>
      </w:r>
    </w:p>
    <w:p w14:paraId="7D6D21B6" w14:textId="7B737A53" w:rsidR="0077169D" w:rsidRPr="00163BC4" w:rsidRDefault="0077169D" w:rsidP="0077169D">
      <w:pPr>
        <w:pStyle w:val="Author"/>
        <w:spacing w:line="240" w:lineRule="auto"/>
        <w:jc w:val="left"/>
        <w:rPr>
          <w:rFonts w:ascii="Arial" w:hAnsi="Arial" w:cs="Arial"/>
          <w:bCs/>
          <w:iCs/>
          <w:kern w:val="28"/>
          <w:sz w:val="36"/>
        </w:rPr>
      </w:pPr>
      <w:r>
        <w:rPr>
          <w:rFonts w:ascii="Arial" w:hAnsi="Arial" w:cs="Arial"/>
          <w:bCs/>
          <w:iCs/>
          <w:kern w:val="28"/>
          <w:sz w:val="36"/>
        </w:rPr>
        <w:t>EVALUATION OF GENETIC VARIATION IN WHEAT (</w:t>
      </w:r>
      <w:r w:rsidRPr="00AE1198">
        <w:rPr>
          <w:rFonts w:ascii="Arial" w:hAnsi="Arial" w:cs="Arial"/>
          <w:bCs/>
          <w:i/>
          <w:kern w:val="28"/>
          <w:sz w:val="36"/>
        </w:rPr>
        <w:t xml:space="preserve">Triticum </w:t>
      </w:r>
      <w:proofErr w:type="spellStart"/>
      <w:r w:rsidRPr="00AE1198">
        <w:rPr>
          <w:rFonts w:ascii="Arial" w:hAnsi="Arial" w:cs="Arial"/>
          <w:bCs/>
          <w:i/>
          <w:kern w:val="28"/>
          <w:sz w:val="36"/>
        </w:rPr>
        <w:t>aestivium</w:t>
      </w:r>
      <w:proofErr w:type="spellEnd"/>
      <w:r>
        <w:rPr>
          <w:rFonts w:ascii="Arial" w:hAnsi="Arial" w:cs="Arial"/>
          <w:bCs/>
          <w:iCs/>
          <w:kern w:val="28"/>
          <w:sz w:val="36"/>
        </w:rPr>
        <w:t xml:space="preserve"> L. and </w:t>
      </w:r>
      <w:r w:rsidRPr="00AE1198">
        <w:rPr>
          <w:rFonts w:ascii="Arial" w:hAnsi="Arial" w:cs="Arial"/>
          <w:bCs/>
          <w:i/>
          <w:kern w:val="28"/>
          <w:sz w:val="36"/>
        </w:rPr>
        <w:t>Triticum durum</w:t>
      </w:r>
      <w:r>
        <w:rPr>
          <w:rFonts w:ascii="Arial" w:hAnsi="Arial" w:cs="Arial"/>
          <w:bCs/>
          <w:iCs/>
          <w:kern w:val="28"/>
          <w:sz w:val="36"/>
        </w:rPr>
        <w:t xml:space="preserve"> L.) </w:t>
      </w:r>
    </w:p>
    <w:p w14:paraId="5EB3480A" w14:textId="77777777" w:rsidR="0077169D" w:rsidRPr="00790ADA" w:rsidRDefault="0077169D" w:rsidP="0077169D">
      <w:pPr>
        <w:pStyle w:val="Author"/>
        <w:spacing w:line="240" w:lineRule="auto"/>
        <w:jc w:val="both"/>
        <w:rPr>
          <w:rFonts w:ascii="Arial" w:hAnsi="Arial" w:cs="Arial"/>
          <w:sz w:val="36"/>
        </w:rPr>
      </w:pPr>
    </w:p>
    <w:p w14:paraId="68572D50" w14:textId="282DE464" w:rsidR="00EB2B5C" w:rsidRDefault="00EB2B5C" w:rsidP="00DD194E">
      <w:pPr>
        <w:pStyle w:val="Footer"/>
      </w:pPr>
    </w:p>
    <w:p w14:paraId="358B8B5B" w14:textId="77777777" w:rsidR="00DD194E" w:rsidRPr="00FB3A86" w:rsidRDefault="00DD194E" w:rsidP="0077169D">
      <w:pPr>
        <w:pStyle w:val="Affiliation"/>
        <w:spacing w:after="0" w:line="240" w:lineRule="auto"/>
        <w:jc w:val="both"/>
        <w:rPr>
          <w:rFonts w:ascii="Arial" w:hAnsi="Arial" w:cs="Arial"/>
        </w:rPr>
      </w:pPr>
    </w:p>
    <w:p w14:paraId="7996B8B7" w14:textId="6BECDF6A" w:rsidR="0077169D" w:rsidRPr="00FB3A86" w:rsidRDefault="0077169D" w:rsidP="0077169D">
      <w:pPr>
        <w:pStyle w:val="Copyright"/>
        <w:spacing w:after="0" w:line="240" w:lineRule="auto"/>
        <w:jc w:val="both"/>
        <w:rPr>
          <w:rFonts w:ascii="Arial" w:hAnsi="Arial" w:cs="Arial"/>
        </w:rPr>
        <w:sectPr w:rsidR="0077169D" w:rsidRPr="00FB3A86" w:rsidSect="00AE1E1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83DBE8" wp14:editId="6244292F">
                <wp:extent cx="5303520" cy="635"/>
                <wp:effectExtent l="13335" t="11430" r="17145" b="1714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56EF2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6393A7F" w14:textId="24CF0F9D" w:rsidR="0077169D" w:rsidRDefault="0077169D" w:rsidP="0077169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C85D0E8" w14:textId="77777777" w:rsidR="0077169D" w:rsidRPr="00FB3A86" w:rsidRDefault="0077169D" w:rsidP="0077169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169D" w:rsidRPr="001E44FE" w14:paraId="4DDBDD7E" w14:textId="77777777" w:rsidTr="00704A4F">
        <w:tc>
          <w:tcPr>
            <w:tcW w:w="9576" w:type="dxa"/>
            <w:shd w:val="clear" w:color="auto" w:fill="F2F2F2"/>
          </w:tcPr>
          <w:p w14:paraId="7E1CBBA3" w14:textId="77777777" w:rsidR="0077169D" w:rsidRDefault="0077169D" w:rsidP="00704A4F">
            <w:pPr>
              <w:pStyle w:val="Body"/>
              <w:spacing w:after="0"/>
              <w:rPr>
                <w:rFonts w:ascii="Arial" w:eastAsia="Calibri" w:hAnsi="Arial" w:cs="Arial"/>
                <w:b/>
                <w:szCs w:val="22"/>
              </w:rPr>
            </w:pPr>
          </w:p>
          <w:p w14:paraId="2F57621D" w14:textId="43EBA065" w:rsidR="0077169D" w:rsidRPr="0077169D" w:rsidRDefault="0077169D" w:rsidP="00704A4F">
            <w:pPr>
              <w:pStyle w:val="Body"/>
              <w:spacing w:after="0"/>
              <w:rPr>
                <w:rFonts w:ascii="Arial" w:eastAsia="Calibri" w:hAnsi="Arial" w:cs="Arial"/>
                <w:sz w:val="22"/>
                <w:szCs w:val="22"/>
              </w:rPr>
            </w:pPr>
            <w:r w:rsidRPr="0077169D">
              <w:rPr>
                <w:rFonts w:ascii="Arial" w:eastAsia="Calibri" w:hAnsi="Arial" w:cs="Arial"/>
                <w:b/>
                <w:sz w:val="22"/>
                <w:szCs w:val="22"/>
              </w:rPr>
              <w:t xml:space="preserve">Aims: </w:t>
            </w:r>
            <w:r w:rsidRPr="0077169D">
              <w:rPr>
                <w:rFonts w:ascii="Arial" w:eastAsia="Calibri" w:hAnsi="Arial" w:cs="Arial"/>
                <w:sz w:val="22"/>
                <w:szCs w:val="22"/>
              </w:rPr>
              <w:t xml:space="preserve">Present study mainly focuses on diversity analysis in wheat cultivars using SSR molecular markers. </w:t>
            </w:r>
          </w:p>
          <w:p w14:paraId="1C34DAFE" w14:textId="79AD678F" w:rsidR="0077169D" w:rsidRPr="0077169D" w:rsidRDefault="0077169D" w:rsidP="0077169D">
            <w:pPr>
              <w:jc w:val="both"/>
              <w:rPr>
                <w:rFonts w:ascii="Arial" w:hAnsi="Arial" w:cs="Arial"/>
                <w:sz w:val="22"/>
                <w:szCs w:val="22"/>
              </w:rPr>
            </w:pPr>
            <w:r w:rsidRPr="0077169D">
              <w:rPr>
                <w:rFonts w:ascii="Arial" w:eastAsia="Calibri" w:hAnsi="Arial" w:cs="Arial"/>
                <w:b/>
                <w:bCs/>
                <w:sz w:val="22"/>
                <w:szCs w:val="22"/>
              </w:rPr>
              <w:t>Methodology:</w:t>
            </w:r>
            <w:r w:rsidRPr="0077169D">
              <w:rPr>
                <w:rFonts w:ascii="Arial" w:eastAsia="Calibri" w:hAnsi="Arial" w:cs="Arial"/>
                <w:sz w:val="22"/>
                <w:szCs w:val="22"/>
              </w:rPr>
              <w:t xml:space="preserve"> </w:t>
            </w:r>
            <w:r w:rsidRPr="0077169D">
              <w:rPr>
                <w:rFonts w:ascii="Arial" w:hAnsi="Arial" w:cs="Arial"/>
                <w:sz w:val="22"/>
                <w:szCs w:val="22"/>
              </w:rPr>
              <w:t xml:space="preserve">The study was conducted in the 2020-21 crop seasons the Agronomy Instructional Farm,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w:t>
            </w:r>
            <w:proofErr w:type="spellStart"/>
            <w:r w:rsidRPr="0077169D">
              <w:rPr>
                <w:rFonts w:ascii="Arial" w:hAnsi="Arial" w:cs="Arial"/>
                <w:sz w:val="22"/>
                <w:szCs w:val="22"/>
              </w:rPr>
              <w:t>Dantiwada</w:t>
            </w:r>
            <w:proofErr w:type="spellEnd"/>
            <w:r w:rsidRPr="0077169D">
              <w:rPr>
                <w:rFonts w:ascii="Arial" w:hAnsi="Arial" w:cs="Arial"/>
                <w:sz w:val="22"/>
                <w:szCs w:val="22"/>
              </w:rPr>
              <w:t xml:space="preserve"> Agricultural University,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involving 30 wheat genotypes. The experiment utilized a randomized block design with four replications. Each genotype was sown in a single-row plot, 3.0 m long, with rows spaced 22.5 cm apart and plants within rows 10 cm apart employing standard agronomic practices. Molecular analyses were performed in biotechnology lab at Department of Plant Breeding and Genetics,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w:t>
            </w:r>
            <w:proofErr w:type="spellStart"/>
            <w:r w:rsidRPr="0077169D">
              <w:rPr>
                <w:rFonts w:ascii="Arial" w:hAnsi="Arial" w:cs="Arial"/>
                <w:sz w:val="22"/>
                <w:szCs w:val="22"/>
              </w:rPr>
              <w:t>Dantiwada</w:t>
            </w:r>
            <w:proofErr w:type="spellEnd"/>
            <w:r w:rsidRPr="0077169D">
              <w:rPr>
                <w:rFonts w:ascii="Arial" w:hAnsi="Arial" w:cs="Arial"/>
                <w:sz w:val="22"/>
                <w:szCs w:val="22"/>
              </w:rPr>
              <w:t xml:space="preserve"> Agricultural University,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India, located at 24.3°N latitude, 72.3°E longitude, and an elevation of 154.52 meters above mean sea level. For this study, 30 wheat genotypes were evaluated with </w:t>
            </w:r>
            <w:r w:rsidR="007E3685">
              <w:rPr>
                <w:rFonts w:ascii="Arial" w:hAnsi="Arial" w:cs="Arial"/>
                <w:sz w:val="22"/>
                <w:szCs w:val="22"/>
              </w:rPr>
              <w:t>3</w:t>
            </w:r>
            <w:r w:rsidRPr="0077169D">
              <w:rPr>
                <w:rFonts w:ascii="Arial" w:hAnsi="Arial" w:cs="Arial"/>
                <w:sz w:val="22"/>
                <w:szCs w:val="22"/>
              </w:rPr>
              <w:t>0 SSR markers to assess genetic diversity. Genomic DNA was extracted from fresh leaves using the CTAB method.</w:t>
            </w:r>
          </w:p>
          <w:p w14:paraId="43E85C9E" w14:textId="77777777" w:rsidR="0077169D" w:rsidRPr="0077169D" w:rsidRDefault="0077169D" w:rsidP="0077169D">
            <w:pPr>
              <w:jc w:val="both"/>
              <w:rPr>
                <w:rFonts w:ascii="Arial" w:hAnsi="Arial" w:cs="Arial"/>
                <w:sz w:val="22"/>
                <w:szCs w:val="22"/>
                <w:lang w:eastAsia="en-IN"/>
              </w:rPr>
            </w:pPr>
            <w:r w:rsidRPr="0077169D">
              <w:rPr>
                <w:rFonts w:ascii="Arial" w:eastAsia="Calibri" w:hAnsi="Arial" w:cs="Arial"/>
                <w:b/>
                <w:bCs/>
                <w:sz w:val="22"/>
                <w:szCs w:val="22"/>
              </w:rPr>
              <w:t>Results:</w:t>
            </w:r>
            <w:r w:rsidRPr="0077169D">
              <w:rPr>
                <w:rFonts w:ascii="Arial" w:eastAsia="Calibri" w:hAnsi="Arial" w:cs="Arial"/>
                <w:sz w:val="22"/>
                <w:szCs w:val="22"/>
              </w:rPr>
              <w:t xml:space="preserve"> </w:t>
            </w:r>
            <w:r w:rsidRPr="0077169D">
              <w:rPr>
                <w:rFonts w:ascii="Arial" w:hAnsi="Arial" w:cs="Arial"/>
                <w:sz w:val="22"/>
                <w:szCs w:val="22"/>
                <w:lang w:eastAsia="en-IN"/>
              </w:rPr>
              <w:t>Most markers showed high polymorphism, with PIC values ranging from 0.23 (WMC-28) to 0.66 (WMC-154), averaging 0.48. Resolving power (RP) varied from 1.00 (WMC-154) to 1.62 (WMC-28), with a mean of 1.29, indicating strong genotype differentiation. Genetic similarity coefficients spanned 0.20 to 1.0, with the lowest similarity between WH711 and HD2733 and the highest between HD2864 and DBW71. Cluster analysis grouped the genotypes into two main clusters, and principal component analysis aligned with genomic and taxonomic classifications. This significant genetic diversity among cultivars provides valuable resources for wheat breeding programs aimed at improving yield and resilience.</w:t>
            </w:r>
          </w:p>
          <w:p w14:paraId="75F0F514" w14:textId="5512A374" w:rsidR="0077169D" w:rsidRPr="0077169D" w:rsidRDefault="0077169D" w:rsidP="0077169D">
            <w:pPr>
              <w:pStyle w:val="NormalWeb"/>
              <w:spacing w:before="0" w:beforeAutospacing="0" w:after="0" w:afterAutospacing="0"/>
              <w:jc w:val="both"/>
              <w:rPr>
                <w:rFonts w:ascii="Arial" w:hAnsi="Arial" w:cs="Arial"/>
                <w:sz w:val="22"/>
                <w:szCs w:val="22"/>
              </w:rPr>
            </w:pPr>
            <w:r w:rsidRPr="0077169D">
              <w:rPr>
                <w:rFonts w:ascii="Arial" w:eastAsia="Calibri" w:hAnsi="Arial" w:cs="Arial"/>
                <w:b/>
                <w:bCs/>
                <w:sz w:val="22"/>
                <w:szCs w:val="22"/>
              </w:rPr>
              <w:t>Conclusion:</w:t>
            </w:r>
            <w:r w:rsidRPr="0077169D">
              <w:rPr>
                <w:rFonts w:ascii="Arial" w:eastAsia="Calibri" w:hAnsi="Arial" w:cs="Arial"/>
                <w:sz w:val="22"/>
                <w:szCs w:val="22"/>
              </w:rPr>
              <w:t xml:space="preserve"> </w:t>
            </w:r>
            <w:r w:rsidRPr="0077169D">
              <w:rPr>
                <w:rFonts w:ascii="Arial" w:hAnsi="Arial" w:cs="Arial"/>
                <w:sz w:val="22"/>
                <w:szCs w:val="22"/>
              </w:rPr>
              <w:t>These markers are valuable for identifying wheat landraces and could be utilized for cultivar differentiation. In wheat, where other molecular markers often show low polymorphism rates, SSR markers stand out as a robust option. Their high polymorphism makes them an ideal choice for various breeding objectives, enhancing the ability to select diverse genotypes for crop improvement.</w:t>
            </w:r>
          </w:p>
          <w:p w14:paraId="59D1CC52" w14:textId="37F6E5DF" w:rsidR="0077169D" w:rsidRDefault="0077169D" w:rsidP="00704A4F">
            <w:pPr>
              <w:pStyle w:val="Body"/>
              <w:spacing w:after="0"/>
              <w:rPr>
                <w:rFonts w:ascii="Arial" w:eastAsia="Calibri" w:hAnsi="Arial" w:cs="Arial"/>
                <w:szCs w:val="22"/>
              </w:rPr>
            </w:pPr>
          </w:p>
          <w:p w14:paraId="60984D57" w14:textId="7A731BA6" w:rsidR="0077169D" w:rsidRPr="00BA1B01" w:rsidRDefault="0077169D" w:rsidP="00704A4F">
            <w:pPr>
              <w:pStyle w:val="Body"/>
              <w:spacing w:after="0"/>
              <w:rPr>
                <w:rFonts w:ascii="Arial" w:eastAsia="Calibri" w:hAnsi="Arial" w:cs="Arial"/>
                <w:szCs w:val="22"/>
              </w:rPr>
            </w:pPr>
          </w:p>
        </w:tc>
      </w:tr>
    </w:tbl>
    <w:p w14:paraId="06CD1147" w14:textId="77777777" w:rsidR="0077169D" w:rsidRDefault="0077169D" w:rsidP="0077169D">
      <w:pPr>
        <w:pStyle w:val="Body"/>
        <w:spacing w:after="0"/>
        <w:rPr>
          <w:rFonts w:ascii="Arial" w:hAnsi="Arial" w:cs="Arial"/>
          <w:i/>
        </w:rPr>
      </w:pPr>
    </w:p>
    <w:p w14:paraId="041C96DB" w14:textId="1E0F3F6D" w:rsidR="0077169D" w:rsidRDefault="0077169D" w:rsidP="00436680">
      <w:pPr>
        <w:pStyle w:val="Body"/>
        <w:spacing w:after="0"/>
        <w:jc w:val="left"/>
        <w:rPr>
          <w:rFonts w:ascii="Arial" w:hAnsi="Arial" w:cs="Arial"/>
          <w:i/>
        </w:rPr>
      </w:pPr>
      <w:r w:rsidRPr="00436680">
        <w:rPr>
          <w:rFonts w:ascii="Arial" w:hAnsi="Arial" w:cs="Arial"/>
          <w:b/>
          <w:bCs/>
          <w:iCs/>
        </w:rPr>
        <w:t>Keywords</w:t>
      </w:r>
      <w:r>
        <w:rPr>
          <w:rFonts w:ascii="Arial" w:hAnsi="Arial" w:cs="Arial"/>
          <w:i/>
        </w:rPr>
        <w:t xml:space="preserve">: </w:t>
      </w:r>
      <w:r w:rsidR="00436680" w:rsidRPr="00DF66CC">
        <w:rPr>
          <w:rFonts w:ascii="Arial" w:hAnsi="Arial" w:cs="Arial"/>
          <w:i/>
          <w:iCs/>
        </w:rPr>
        <w:t>Wheat, SSR, Genetic diversity, Yield</w:t>
      </w:r>
      <w:r>
        <w:rPr>
          <w:rFonts w:ascii="Arial" w:hAnsi="Arial" w:cs="Arial"/>
          <w:i/>
        </w:rPr>
        <w:t xml:space="preserve"> </w:t>
      </w:r>
    </w:p>
    <w:p w14:paraId="2E07294A" w14:textId="77777777" w:rsidR="0077169D" w:rsidRPr="00A24E7E" w:rsidRDefault="0077169D" w:rsidP="0077169D">
      <w:pPr>
        <w:pStyle w:val="Body"/>
        <w:spacing w:after="0"/>
        <w:rPr>
          <w:rFonts w:ascii="Arial" w:hAnsi="Arial" w:cs="Arial"/>
          <w:i/>
        </w:rPr>
      </w:pPr>
    </w:p>
    <w:p w14:paraId="63C7D6FE" w14:textId="01E677F5" w:rsidR="0077169D" w:rsidRDefault="0077169D" w:rsidP="0077169D">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048FC9AF" w14:textId="77777777" w:rsidR="0077169D" w:rsidRPr="00FB3A86" w:rsidRDefault="0077169D" w:rsidP="0077169D">
      <w:pPr>
        <w:pStyle w:val="AbstHead"/>
        <w:spacing w:after="0"/>
        <w:jc w:val="both"/>
        <w:rPr>
          <w:rFonts w:ascii="Arial" w:hAnsi="Arial" w:cs="Arial"/>
        </w:rPr>
      </w:pPr>
    </w:p>
    <w:p w14:paraId="70B0B047" w14:textId="77777777" w:rsidR="00436680" w:rsidRPr="00436680" w:rsidRDefault="00436680" w:rsidP="00436680">
      <w:pPr>
        <w:jc w:val="both"/>
        <w:rPr>
          <w:rFonts w:ascii="Arial" w:hAnsi="Arial" w:cs="Arial"/>
          <w:lang w:eastAsia="en-IN"/>
        </w:rPr>
      </w:pPr>
      <w:r w:rsidRPr="00436680">
        <w:rPr>
          <w:rFonts w:ascii="Arial" w:hAnsi="Arial" w:cs="Arial"/>
          <w:lang w:eastAsia="en-IN"/>
        </w:rPr>
        <w:t>Wheat (</w:t>
      </w:r>
      <w:r w:rsidRPr="00436680">
        <w:rPr>
          <w:rFonts w:ascii="Arial" w:hAnsi="Arial" w:cs="Arial"/>
          <w:i/>
          <w:iCs/>
          <w:lang w:eastAsia="en-IN"/>
        </w:rPr>
        <w:t>Triticum aestivum</w:t>
      </w:r>
      <w:r w:rsidRPr="00436680">
        <w:rPr>
          <w:rFonts w:ascii="Arial" w:hAnsi="Arial" w:cs="Arial"/>
          <w:lang w:eastAsia="en-IN"/>
        </w:rPr>
        <w:t xml:space="preserve"> L.), a key cereal grass of the </w:t>
      </w:r>
      <w:proofErr w:type="spellStart"/>
      <w:r w:rsidRPr="00436680">
        <w:rPr>
          <w:rFonts w:ascii="Arial" w:hAnsi="Arial" w:cs="Arial"/>
          <w:lang w:eastAsia="en-IN"/>
        </w:rPr>
        <w:t>Poaceae</w:t>
      </w:r>
      <w:proofErr w:type="spellEnd"/>
      <w:r w:rsidRPr="00436680">
        <w:rPr>
          <w:rFonts w:ascii="Arial" w:hAnsi="Arial" w:cs="Arial"/>
          <w:lang w:eastAsia="en-IN"/>
        </w:rPr>
        <w:t xml:space="preserve"> family and Triticum genus, is the world’s foremost cereal crop. Renowned as the ‘King of Cereals’ for its extensive cultivation, high productivity, and pivotal role in global food trade, wheat occupies a central position in agriculture. It is a major source of calories and nutrients, supporting a wide range of products including bread, chapati, pasta, biscuits, and livestock feed. Worldwide, wheat is grown on 220.4 million hectares, producing approximately 798.97 million </w:t>
      </w:r>
      <w:proofErr w:type="spellStart"/>
      <w:r w:rsidRPr="00436680">
        <w:rPr>
          <w:rFonts w:ascii="Arial" w:hAnsi="Arial" w:cs="Arial"/>
          <w:lang w:eastAsia="en-IN"/>
        </w:rPr>
        <w:t>tonnes</w:t>
      </w:r>
      <w:proofErr w:type="spellEnd"/>
      <w:r w:rsidRPr="00436680">
        <w:rPr>
          <w:rFonts w:ascii="Arial" w:hAnsi="Arial" w:cs="Arial"/>
          <w:lang w:eastAsia="en-IN"/>
        </w:rPr>
        <w:t xml:space="preserve"> each year, contributing about 20% of global caloric intake (FAO, 2023). In India, it is cultivated across 30.28 million hectares, yielding 102.46 million </w:t>
      </w:r>
      <w:proofErr w:type="spellStart"/>
      <w:r w:rsidRPr="00436680">
        <w:rPr>
          <w:rFonts w:ascii="Arial" w:hAnsi="Arial" w:cs="Arial"/>
          <w:lang w:eastAsia="en-IN"/>
        </w:rPr>
        <w:t>tonnes</w:t>
      </w:r>
      <w:proofErr w:type="spellEnd"/>
      <w:r w:rsidRPr="00436680">
        <w:rPr>
          <w:rFonts w:ascii="Arial" w:hAnsi="Arial" w:cs="Arial"/>
          <w:lang w:eastAsia="en-IN"/>
        </w:rPr>
        <w:t xml:space="preserve"> annually (DA&amp;FW, 2022).</w:t>
      </w:r>
    </w:p>
    <w:p w14:paraId="4567799F" w14:textId="77777777" w:rsidR="00436680" w:rsidRPr="00436680" w:rsidRDefault="00436680" w:rsidP="00436680">
      <w:pPr>
        <w:jc w:val="both"/>
        <w:rPr>
          <w:rFonts w:ascii="Arial" w:hAnsi="Arial" w:cs="Arial"/>
          <w:lang w:eastAsia="en-IN"/>
        </w:rPr>
      </w:pPr>
      <w:r w:rsidRPr="00436680">
        <w:rPr>
          <w:rFonts w:ascii="Arial" w:hAnsi="Arial" w:cs="Arial"/>
          <w:lang w:eastAsia="en-IN"/>
        </w:rPr>
        <w:t xml:space="preserve">Genetic markers are biological entities that exhibit allelic variation, serving as tools to monitor and trace specific traits, tissues, cells, nuclei, chromosomes, or genes. They are categorized into three main types: (a) Morphological markers, often referred to as “classical” or “visible” markers, which are observable phenotypic characteristics; (b) Biochemical markers, known as isozymes, which consist of allelic variants of enzymes; and (c) Molecular or DNA markers, which identify variations in DNA sequences (Raj </w:t>
      </w:r>
      <w:r w:rsidRPr="00436680">
        <w:rPr>
          <w:rFonts w:ascii="Arial" w:hAnsi="Arial" w:cs="Arial"/>
          <w:i/>
          <w:iCs/>
          <w:lang w:eastAsia="en-IN"/>
        </w:rPr>
        <w:t>et al</w:t>
      </w:r>
      <w:r w:rsidRPr="00436680">
        <w:rPr>
          <w:rFonts w:ascii="Arial" w:hAnsi="Arial" w:cs="Arial"/>
          <w:lang w:eastAsia="en-IN"/>
        </w:rPr>
        <w:t xml:space="preserve">., 2017; Kumar </w:t>
      </w:r>
      <w:r w:rsidRPr="00436680">
        <w:rPr>
          <w:rFonts w:ascii="Arial" w:hAnsi="Arial" w:cs="Arial"/>
          <w:i/>
          <w:iCs/>
          <w:lang w:eastAsia="en-IN"/>
        </w:rPr>
        <w:t>et al</w:t>
      </w:r>
      <w:r w:rsidRPr="00436680">
        <w:rPr>
          <w:rFonts w:ascii="Arial" w:hAnsi="Arial" w:cs="Arial"/>
          <w:lang w:eastAsia="en-IN"/>
        </w:rPr>
        <w:t xml:space="preserve">., 2016). Over the past two decades, molecular markers have played a crucial role in wheat genetics and breeding research. Simple Sequence Repeat (SSR) markers, also known as microsatellites, provide multiple advantages, including high polymorphism, locus-specificity, codominance, reproducibility, ease of use, and widespread distribution across the genome (Röder </w:t>
      </w:r>
      <w:r w:rsidRPr="00436680">
        <w:rPr>
          <w:rFonts w:ascii="Arial" w:hAnsi="Arial" w:cs="Arial"/>
          <w:i/>
          <w:iCs/>
          <w:lang w:eastAsia="en-IN"/>
        </w:rPr>
        <w:t>et al</w:t>
      </w:r>
      <w:r w:rsidRPr="00436680">
        <w:rPr>
          <w:rFonts w:ascii="Arial" w:hAnsi="Arial" w:cs="Arial"/>
          <w:lang w:eastAsia="en-IN"/>
        </w:rPr>
        <w:t>., 2004). SSR markers have proven to be a highly effective tool for assessing genetic variation in wheat (</w:t>
      </w:r>
      <w:proofErr w:type="spellStart"/>
      <w:r w:rsidRPr="00436680">
        <w:rPr>
          <w:rFonts w:ascii="Arial" w:hAnsi="Arial" w:cs="Arial"/>
          <w:lang w:eastAsia="en-IN"/>
        </w:rPr>
        <w:t>Landjeva</w:t>
      </w:r>
      <w:proofErr w:type="spellEnd"/>
      <w:r w:rsidRPr="00436680">
        <w:rPr>
          <w:rFonts w:ascii="Arial" w:hAnsi="Arial" w:cs="Arial"/>
          <w:lang w:eastAsia="en-IN"/>
        </w:rPr>
        <w:t xml:space="preserve"> </w:t>
      </w:r>
      <w:r w:rsidRPr="00436680">
        <w:rPr>
          <w:rFonts w:ascii="Arial" w:hAnsi="Arial" w:cs="Arial"/>
          <w:i/>
          <w:iCs/>
          <w:lang w:eastAsia="en-IN"/>
        </w:rPr>
        <w:t>et al</w:t>
      </w:r>
      <w:r w:rsidRPr="00436680">
        <w:rPr>
          <w:rFonts w:ascii="Arial" w:hAnsi="Arial" w:cs="Arial"/>
          <w:lang w:eastAsia="en-IN"/>
        </w:rPr>
        <w:t>., 2007).</w:t>
      </w:r>
    </w:p>
    <w:p w14:paraId="2DB19CE8" w14:textId="77777777" w:rsidR="00436680" w:rsidRPr="00436680" w:rsidRDefault="00436680" w:rsidP="00436680">
      <w:pPr>
        <w:jc w:val="both"/>
        <w:rPr>
          <w:rFonts w:ascii="Arial" w:hAnsi="Arial" w:cs="Arial"/>
          <w:lang w:eastAsia="en-IN"/>
        </w:rPr>
      </w:pPr>
      <w:r w:rsidRPr="00436680">
        <w:rPr>
          <w:rFonts w:ascii="Arial" w:hAnsi="Arial" w:cs="Arial"/>
          <w:lang w:eastAsia="en-IN"/>
        </w:rPr>
        <w:t xml:space="preserve">Given their high polymorphism and ease of use, SSR markers are widely applied in crop improvement programs. With these benefits in mind, this study aimed to assess genetic variation among different wheat varieties using SSR markers. The objective was to identify the most genetically diverse wheat genotypes, which could be utilized in hybridization efforts to develop genetically varied local wheat germplasm (Kumar </w:t>
      </w:r>
      <w:r w:rsidRPr="00436680">
        <w:rPr>
          <w:rFonts w:ascii="Arial" w:hAnsi="Arial" w:cs="Arial"/>
          <w:i/>
          <w:iCs/>
          <w:lang w:eastAsia="en-IN"/>
        </w:rPr>
        <w:t>et al</w:t>
      </w:r>
      <w:r w:rsidRPr="00436680">
        <w:rPr>
          <w:rFonts w:ascii="Arial" w:hAnsi="Arial" w:cs="Arial"/>
          <w:lang w:eastAsia="en-IN"/>
        </w:rPr>
        <w:t>., 2016).</w:t>
      </w:r>
    </w:p>
    <w:p w14:paraId="09D91EB0" w14:textId="77777777" w:rsidR="0077169D" w:rsidRPr="00FB3A86" w:rsidRDefault="0077169D" w:rsidP="0077169D">
      <w:pPr>
        <w:pStyle w:val="Body"/>
        <w:spacing w:after="0"/>
        <w:rPr>
          <w:rFonts w:ascii="Arial" w:hAnsi="Arial" w:cs="Arial"/>
        </w:rPr>
      </w:pPr>
    </w:p>
    <w:p w14:paraId="27E3BB9B" w14:textId="443C3635" w:rsidR="00974A25" w:rsidRDefault="0077169D" w:rsidP="00974A25">
      <w:pPr>
        <w:pStyle w:val="AbstHead"/>
        <w:spacing w:after="0"/>
        <w:jc w:val="both"/>
        <w:rPr>
          <w:rFonts w:ascii="Arial" w:hAnsi="Arial" w:cs="Arial"/>
        </w:rPr>
      </w:pPr>
      <w:r>
        <w:rPr>
          <w:rFonts w:ascii="Arial" w:hAnsi="Arial" w:cs="Arial"/>
        </w:rPr>
        <w:t xml:space="preserve">2. material and methods </w:t>
      </w:r>
    </w:p>
    <w:p w14:paraId="4EB716BD" w14:textId="77777777" w:rsidR="00974A25" w:rsidRDefault="00974A25" w:rsidP="00974A25">
      <w:pPr>
        <w:pStyle w:val="NormalWeb"/>
        <w:spacing w:before="0" w:beforeAutospacing="0" w:after="0" w:afterAutospacing="0" w:line="360" w:lineRule="auto"/>
        <w:jc w:val="both"/>
        <w:rPr>
          <w:b/>
          <w:bCs/>
          <w:color w:val="222222"/>
          <w:shd w:val="clear" w:color="auto" w:fill="FFFFFF"/>
        </w:rPr>
      </w:pPr>
    </w:p>
    <w:p w14:paraId="34BDE90F" w14:textId="4F1AB5A3" w:rsidR="00974A25" w:rsidRPr="00974A25" w:rsidRDefault="00974A25" w:rsidP="00974A25">
      <w:pPr>
        <w:pStyle w:val="NormalWeb"/>
        <w:spacing w:before="0" w:beforeAutospacing="0" w:after="0" w:afterAutospacing="0" w:line="360" w:lineRule="auto"/>
        <w:jc w:val="both"/>
        <w:rPr>
          <w:rFonts w:ascii="Arial" w:hAnsi="Arial" w:cs="Arial"/>
          <w:b/>
          <w:bCs/>
          <w:color w:val="222222"/>
          <w:sz w:val="22"/>
          <w:szCs w:val="22"/>
          <w:shd w:val="clear" w:color="auto" w:fill="FFFFFF"/>
        </w:rPr>
      </w:pPr>
      <w:r w:rsidRPr="00974A25">
        <w:rPr>
          <w:rFonts w:ascii="Arial" w:hAnsi="Arial" w:cs="Arial"/>
          <w:b/>
          <w:bCs/>
          <w:color w:val="222222"/>
          <w:sz w:val="22"/>
          <w:szCs w:val="22"/>
          <w:shd w:val="clear" w:color="auto" w:fill="FFFFFF"/>
        </w:rPr>
        <w:t>Table 1 List of genotypes</w:t>
      </w:r>
    </w:p>
    <w:p w14:paraId="54F86F50" w14:textId="68885735" w:rsidR="00974A25" w:rsidRDefault="00974A25" w:rsidP="00974A25">
      <w:pPr>
        <w:pStyle w:val="AbstHead"/>
        <w:spacing w:after="0"/>
        <w:jc w:val="both"/>
        <w:rPr>
          <w:rFonts w:ascii="Arial" w:hAnsi="Arial" w:cs="Arial"/>
        </w:rPr>
      </w:pPr>
    </w:p>
    <w:p w14:paraId="518689AF" w14:textId="77777777" w:rsidR="00974A25" w:rsidRDefault="00974A25" w:rsidP="00974A25">
      <w:pPr>
        <w:pStyle w:val="AbstHead"/>
        <w:spacing w:after="0"/>
        <w:jc w:val="both"/>
        <w:rPr>
          <w:rFonts w:ascii="Arial" w:hAnsi="Arial" w:cs="Arial"/>
        </w:rPr>
      </w:pPr>
    </w:p>
    <w:p w14:paraId="7A8EE297" w14:textId="6A27E7FC" w:rsidR="00436680" w:rsidRPr="00436680" w:rsidRDefault="00436680" w:rsidP="00436680">
      <w:pPr>
        <w:jc w:val="both"/>
        <w:rPr>
          <w:rFonts w:ascii="Arial" w:hAnsi="Arial" w:cs="Arial"/>
        </w:rPr>
      </w:pPr>
      <w:r w:rsidRPr="00436680">
        <w:rPr>
          <w:rFonts w:ascii="Arial" w:hAnsi="Arial" w:cs="Arial"/>
        </w:rPr>
        <w:t xml:space="preserve">The study was conducted in the 2020-21 crop seasons the Agronomy Instructional Farm, </w:t>
      </w:r>
      <w:proofErr w:type="spellStart"/>
      <w:r w:rsidRPr="00436680">
        <w:rPr>
          <w:rFonts w:ascii="Arial" w:hAnsi="Arial" w:cs="Arial"/>
        </w:rPr>
        <w:t>Sardarkrushinagar</w:t>
      </w:r>
      <w:proofErr w:type="spellEnd"/>
      <w:r w:rsidRPr="00436680">
        <w:rPr>
          <w:rFonts w:ascii="Arial" w:hAnsi="Arial" w:cs="Arial"/>
        </w:rPr>
        <w:t xml:space="preserve"> </w:t>
      </w:r>
      <w:proofErr w:type="spellStart"/>
      <w:r w:rsidRPr="00436680">
        <w:rPr>
          <w:rFonts w:ascii="Arial" w:hAnsi="Arial" w:cs="Arial"/>
        </w:rPr>
        <w:t>Dantiwada</w:t>
      </w:r>
      <w:proofErr w:type="spellEnd"/>
      <w:r w:rsidRPr="00436680">
        <w:rPr>
          <w:rFonts w:ascii="Arial" w:hAnsi="Arial" w:cs="Arial"/>
        </w:rPr>
        <w:t xml:space="preserve"> Agricultural University, </w:t>
      </w:r>
      <w:proofErr w:type="spellStart"/>
      <w:r w:rsidRPr="00436680">
        <w:rPr>
          <w:rFonts w:ascii="Arial" w:hAnsi="Arial" w:cs="Arial"/>
        </w:rPr>
        <w:t>Sardarkrushinagar</w:t>
      </w:r>
      <w:proofErr w:type="spellEnd"/>
      <w:r w:rsidRPr="00436680">
        <w:rPr>
          <w:rFonts w:ascii="Arial" w:hAnsi="Arial" w:cs="Arial"/>
        </w:rPr>
        <w:t xml:space="preserve">, involving 30 wheat genotypes. The experiment utilized a randomized block design with four replications. Each genotype was sown in a single-row plot, 3.0 m long, with rows spaced 22.5 cm apart and plants within rows 10 cm apart employing standard agronomic practices. Molecular analyses were performed in biotechnology lab at Department of Plant Breeding and Genetics, </w:t>
      </w:r>
      <w:proofErr w:type="spellStart"/>
      <w:r w:rsidRPr="00436680">
        <w:rPr>
          <w:rFonts w:ascii="Arial" w:hAnsi="Arial" w:cs="Arial"/>
        </w:rPr>
        <w:t>Sardarkrushinagar</w:t>
      </w:r>
      <w:proofErr w:type="spellEnd"/>
      <w:r w:rsidRPr="00436680">
        <w:rPr>
          <w:rFonts w:ascii="Arial" w:hAnsi="Arial" w:cs="Arial"/>
        </w:rPr>
        <w:t xml:space="preserve"> </w:t>
      </w:r>
      <w:proofErr w:type="spellStart"/>
      <w:r w:rsidRPr="00436680">
        <w:rPr>
          <w:rFonts w:ascii="Arial" w:hAnsi="Arial" w:cs="Arial"/>
        </w:rPr>
        <w:t>Dantiwada</w:t>
      </w:r>
      <w:proofErr w:type="spellEnd"/>
      <w:r w:rsidRPr="00436680">
        <w:rPr>
          <w:rFonts w:ascii="Arial" w:hAnsi="Arial" w:cs="Arial"/>
        </w:rPr>
        <w:t xml:space="preserve"> Agricultural University, </w:t>
      </w:r>
      <w:proofErr w:type="spellStart"/>
      <w:r w:rsidRPr="00436680">
        <w:rPr>
          <w:rFonts w:ascii="Arial" w:hAnsi="Arial" w:cs="Arial"/>
        </w:rPr>
        <w:t>Sardarkrushinagar</w:t>
      </w:r>
      <w:proofErr w:type="spellEnd"/>
      <w:r w:rsidRPr="00436680">
        <w:rPr>
          <w:rFonts w:ascii="Arial" w:hAnsi="Arial" w:cs="Arial"/>
        </w:rPr>
        <w:t>, India, located at 24.3°N latitude, 72.3°E longitude, and an elevation of 154.52 meters above mean sea level.</w:t>
      </w:r>
    </w:p>
    <w:p w14:paraId="1471B533" w14:textId="0D8D1DEA" w:rsidR="00AA2A5D" w:rsidRDefault="00436680" w:rsidP="00C31730">
      <w:pPr>
        <w:ind w:firstLine="720"/>
        <w:jc w:val="both"/>
        <w:rPr>
          <w:rFonts w:ascii="Arial" w:hAnsi="Arial" w:cs="Arial"/>
        </w:rPr>
      </w:pPr>
      <w:r w:rsidRPr="00436680">
        <w:rPr>
          <w:rFonts w:ascii="Arial" w:hAnsi="Arial" w:cs="Arial"/>
        </w:rPr>
        <w:t xml:space="preserve">For this study, 30 wheat genotypes </w:t>
      </w:r>
      <w:r w:rsidRPr="00436680">
        <w:rPr>
          <w:rFonts w:ascii="Arial" w:hAnsi="Arial" w:cs="Arial"/>
          <w:color w:val="FF0000"/>
        </w:rPr>
        <w:t>(Table 1)</w:t>
      </w:r>
      <w:r w:rsidRPr="00436680">
        <w:rPr>
          <w:rFonts w:ascii="Arial" w:hAnsi="Arial" w:cs="Arial"/>
        </w:rPr>
        <w:t xml:space="preserve"> were evaluated to assess genetic diversity. Genomic DNA was extracted from fresh leaves using the CTAB method (Murray and Thompson, 1980). DNA concentration was measured via spectrophotometer at 260/280 nm absorbance and diluted to 50–100 ng/µL for PCR. Twenty-eight SSR markers, randomly selected from previously reported markers, were used to analyze genetic diversity. PCR amplification was conducted in a 15 µL reaction volume, containing 1.5 µL 10x Taq Buffer, 0.5 µL 10 mM dNTP mix, 1.0  µL each of forward and reverse primers, 0.1 µL Taq polymerase, 1 µL template DNA, and water to reach 15 µL. Reactions were performed in 0.2 mL thin-walled PCR tubes with the following thermal profile: initial denaturation at 94°C for 6 minutes, followed by 35 cycles of denaturation at 94°C for 1 minute, annealing at 42–58°C (based on primer </w:t>
      </w:r>
      <w:r w:rsidRPr="00436680">
        <w:rPr>
          <w:rFonts w:ascii="Arial" w:hAnsi="Arial" w:cs="Arial"/>
        </w:rPr>
        <w:lastRenderedPageBreak/>
        <w:t>melting temperature) for 40 seconds, and extension at 72°C for 2 minute, concluding with a final extension at 72°C for 10 minutes and storage at 4°C. Amplified products were separated on 1% agarose gels in 1X TAE buffer, and DNA fragments were visualized under a UV transilluminator using an Alpha Imager gel documentation system.</w:t>
      </w:r>
    </w:p>
    <w:tbl>
      <w:tblPr>
        <w:tblStyle w:val="TableGrid"/>
        <w:tblpPr w:leftFromText="180" w:rightFromText="180" w:horzAnchor="margin" w:tblpY="520"/>
        <w:tblW w:w="7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1747"/>
        <w:gridCol w:w="1609"/>
        <w:gridCol w:w="609"/>
        <w:gridCol w:w="1891"/>
        <w:gridCol w:w="1507"/>
      </w:tblGrid>
      <w:tr w:rsidR="00974A25" w14:paraId="6FE59102" w14:textId="77777777" w:rsidTr="00974A25">
        <w:trPr>
          <w:trHeight w:val="489"/>
        </w:trPr>
        <w:tc>
          <w:tcPr>
            <w:tcW w:w="617" w:type="dxa"/>
          </w:tcPr>
          <w:bookmarkStart w:id="1" w:name="_Hlk225087728"/>
          <w:p w14:paraId="7FAAEA4E" w14:textId="5F3991C0" w:rsidR="00974A25" w:rsidRDefault="00974A25" w:rsidP="00704A4F">
            <w:pPr>
              <w:spacing w:before="120"/>
              <w:contextualSpacing/>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3E996012" wp14:editId="65EEED31">
                      <wp:simplePos x="0" y="0"/>
                      <wp:positionH relativeFrom="column">
                        <wp:posOffset>-99060</wp:posOffset>
                      </wp:positionH>
                      <wp:positionV relativeFrom="paragraph">
                        <wp:posOffset>342265</wp:posOffset>
                      </wp:positionV>
                      <wp:extent cx="51282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128260" cy="1524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0ABCD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6.95pt" to="39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" strokecolor="black [3213]" strokeweight=".5pt">
                      <v:stroke joinstyle="miter"/>
                    </v:line>
                  </w:pict>
                </mc:Fallback>
              </mc:AlternateContent>
            </w:r>
            <w:r>
              <w:rPr>
                <w:rFonts w:ascii="Times New Roman" w:hAnsi="Times New Roman"/>
                <w:b/>
                <w:bCs/>
                <w:sz w:val="24"/>
                <w:szCs w:val="24"/>
              </w:rPr>
              <w:t>Sr. No.</w:t>
            </w:r>
          </w:p>
        </w:tc>
        <w:tc>
          <w:tcPr>
            <w:tcW w:w="1747" w:type="dxa"/>
          </w:tcPr>
          <w:p w14:paraId="5AEBB370"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Genotypes</w:t>
            </w:r>
          </w:p>
        </w:tc>
        <w:tc>
          <w:tcPr>
            <w:tcW w:w="1609" w:type="dxa"/>
          </w:tcPr>
          <w:p w14:paraId="1F4FA854"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Source</w:t>
            </w:r>
          </w:p>
        </w:tc>
        <w:tc>
          <w:tcPr>
            <w:tcW w:w="609" w:type="dxa"/>
          </w:tcPr>
          <w:p w14:paraId="4DF973C9"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Sr. No.</w:t>
            </w:r>
          </w:p>
        </w:tc>
        <w:tc>
          <w:tcPr>
            <w:tcW w:w="1891" w:type="dxa"/>
          </w:tcPr>
          <w:p w14:paraId="75DBB49E"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Genotypes</w:t>
            </w:r>
          </w:p>
        </w:tc>
        <w:tc>
          <w:tcPr>
            <w:tcW w:w="1507" w:type="dxa"/>
          </w:tcPr>
          <w:p w14:paraId="08ACFFFF"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Source</w:t>
            </w:r>
          </w:p>
        </w:tc>
      </w:tr>
      <w:tr w:rsidR="00974A25" w14:paraId="77A57075" w14:textId="77777777" w:rsidTr="00974A25">
        <w:trPr>
          <w:trHeight w:val="240"/>
        </w:trPr>
        <w:tc>
          <w:tcPr>
            <w:tcW w:w="617" w:type="dxa"/>
          </w:tcPr>
          <w:p w14:paraId="54F8DC7B"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w:t>
            </w:r>
          </w:p>
        </w:tc>
        <w:tc>
          <w:tcPr>
            <w:tcW w:w="1747" w:type="dxa"/>
          </w:tcPr>
          <w:p w14:paraId="6A2F441B" w14:textId="77777777" w:rsidR="00974A25" w:rsidRPr="009D29F0" w:rsidRDefault="00974A25" w:rsidP="00704A4F">
            <w:pPr>
              <w:spacing w:before="120"/>
              <w:contextualSpacing/>
              <w:jc w:val="both"/>
              <w:rPr>
                <w:rFonts w:ascii="Times New Roman" w:hAnsi="Times New Roman"/>
                <w:sz w:val="24"/>
                <w:szCs w:val="24"/>
              </w:rPr>
            </w:pPr>
            <w:r>
              <w:rPr>
                <w:rFonts w:ascii="Times New Roman" w:hAnsi="Times New Roman"/>
                <w:sz w:val="24"/>
                <w:szCs w:val="24"/>
              </w:rPr>
              <w:t>VA2019-02</w:t>
            </w:r>
          </w:p>
        </w:tc>
        <w:tc>
          <w:tcPr>
            <w:tcW w:w="1609" w:type="dxa"/>
            <w:vMerge w:val="restart"/>
          </w:tcPr>
          <w:p w14:paraId="3254AF74" w14:textId="77777777" w:rsidR="00974A25" w:rsidRDefault="00974A25" w:rsidP="00704A4F">
            <w:pPr>
              <w:spacing w:before="120"/>
              <w:contextualSpacing/>
              <w:jc w:val="both"/>
              <w:rPr>
                <w:rFonts w:ascii="Times New Roman" w:hAnsi="Times New Roman"/>
                <w:sz w:val="24"/>
                <w:szCs w:val="24"/>
              </w:rPr>
            </w:pPr>
          </w:p>
          <w:p w14:paraId="75DBC157" w14:textId="77777777" w:rsidR="00974A25" w:rsidRDefault="00974A25" w:rsidP="00704A4F">
            <w:pPr>
              <w:spacing w:before="120"/>
              <w:contextualSpacing/>
              <w:jc w:val="both"/>
              <w:rPr>
                <w:rFonts w:ascii="Times New Roman" w:hAnsi="Times New Roman"/>
                <w:sz w:val="24"/>
                <w:szCs w:val="24"/>
              </w:rPr>
            </w:pPr>
          </w:p>
          <w:p w14:paraId="0A951C65" w14:textId="77777777" w:rsidR="00974A25" w:rsidRDefault="00974A25" w:rsidP="00704A4F">
            <w:pPr>
              <w:spacing w:before="120"/>
              <w:contextualSpacing/>
              <w:jc w:val="both"/>
              <w:rPr>
                <w:rFonts w:ascii="Times New Roman" w:hAnsi="Times New Roman"/>
                <w:sz w:val="24"/>
                <w:szCs w:val="24"/>
              </w:rPr>
            </w:pPr>
          </w:p>
          <w:p w14:paraId="156F16DA" w14:textId="77777777" w:rsidR="00974A25" w:rsidRDefault="00974A25" w:rsidP="00704A4F">
            <w:pPr>
              <w:spacing w:before="120"/>
              <w:contextualSpacing/>
              <w:jc w:val="both"/>
              <w:rPr>
                <w:rFonts w:ascii="Times New Roman" w:hAnsi="Times New Roman"/>
                <w:sz w:val="24"/>
                <w:szCs w:val="24"/>
              </w:rPr>
            </w:pPr>
          </w:p>
          <w:p w14:paraId="61CC5999" w14:textId="77777777" w:rsidR="00974A25" w:rsidRDefault="00974A25" w:rsidP="00704A4F">
            <w:pPr>
              <w:spacing w:before="120"/>
              <w:contextualSpacing/>
              <w:jc w:val="both"/>
              <w:rPr>
                <w:rFonts w:ascii="Times New Roman" w:hAnsi="Times New Roman"/>
                <w:sz w:val="24"/>
                <w:szCs w:val="24"/>
              </w:rPr>
            </w:pPr>
          </w:p>
          <w:p w14:paraId="77962975" w14:textId="77777777" w:rsidR="00974A25" w:rsidRDefault="00974A25" w:rsidP="00704A4F">
            <w:pPr>
              <w:spacing w:before="120"/>
              <w:contextualSpacing/>
              <w:jc w:val="both"/>
              <w:rPr>
                <w:rFonts w:ascii="Times New Roman" w:hAnsi="Times New Roman"/>
                <w:sz w:val="24"/>
                <w:szCs w:val="24"/>
              </w:rPr>
            </w:pPr>
          </w:p>
          <w:p w14:paraId="56C15667" w14:textId="77777777" w:rsidR="00974A25" w:rsidRPr="009D29F0" w:rsidRDefault="00974A25" w:rsidP="00704A4F">
            <w:pPr>
              <w:spacing w:before="120"/>
              <w:contextualSpacing/>
              <w:jc w:val="both"/>
              <w:rPr>
                <w:rFonts w:ascii="Times New Roman" w:hAnsi="Times New Roman"/>
                <w:b/>
                <w:bCs/>
                <w:sz w:val="24"/>
                <w:szCs w:val="24"/>
              </w:rPr>
            </w:pPr>
            <w:r w:rsidRPr="009D29F0">
              <w:rPr>
                <w:rFonts w:ascii="Times New Roman" w:hAnsi="Times New Roman"/>
                <w:sz w:val="24"/>
                <w:szCs w:val="24"/>
              </w:rPr>
              <w:t xml:space="preserve">SDAU, </w:t>
            </w:r>
            <w:proofErr w:type="spellStart"/>
            <w:r w:rsidRPr="009D29F0">
              <w:rPr>
                <w:rFonts w:ascii="Times New Roman" w:hAnsi="Times New Roman"/>
                <w:sz w:val="24"/>
                <w:szCs w:val="24"/>
              </w:rPr>
              <w:t>Vijapur</w:t>
            </w:r>
            <w:proofErr w:type="spellEnd"/>
            <w:r w:rsidRPr="009D29F0">
              <w:rPr>
                <w:rFonts w:ascii="Times New Roman" w:hAnsi="Times New Roman"/>
                <w:sz w:val="24"/>
                <w:szCs w:val="24"/>
              </w:rPr>
              <w:t>, Gujarat</w:t>
            </w:r>
          </w:p>
        </w:tc>
        <w:tc>
          <w:tcPr>
            <w:tcW w:w="609" w:type="dxa"/>
          </w:tcPr>
          <w:p w14:paraId="521C92A5"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16</w:t>
            </w:r>
          </w:p>
        </w:tc>
        <w:tc>
          <w:tcPr>
            <w:tcW w:w="1891" w:type="dxa"/>
          </w:tcPr>
          <w:p w14:paraId="2D32ACFE"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GW 366</w:t>
            </w:r>
          </w:p>
        </w:tc>
        <w:tc>
          <w:tcPr>
            <w:tcW w:w="1507" w:type="dxa"/>
            <w:vMerge w:val="restart"/>
          </w:tcPr>
          <w:p w14:paraId="0C235914" w14:textId="77777777" w:rsidR="00974A25" w:rsidRDefault="00974A25" w:rsidP="00704A4F">
            <w:pPr>
              <w:spacing w:before="120"/>
              <w:contextualSpacing/>
              <w:jc w:val="both"/>
              <w:rPr>
                <w:rFonts w:ascii="Times New Roman" w:hAnsi="Times New Roman"/>
                <w:sz w:val="24"/>
                <w:szCs w:val="24"/>
              </w:rPr>
            </w:pPr>
          </w:p>
          <w:p w14:paraId="431D0EB6" w14:textId="77777777" w:rsidR="00974A25" w:rsidRDefault="00974A25" w:rsidP="00704A4F">
            <w:pPr>
              <w:spacing w:before="120"/>
              <w:contextualSpacing/>
              <w:jc w:val="both"/>
              <w:rPr>
                <w:rFonts w:ascii="Times New Roman" w:hAnsi="Times New Roman"/>
                <w:sz w:val="24"/>
                <w:szCs w:val="24"/>
              </w:rPr>
            </w:pPr>
          </w:p>
          <w:p w14:paraId="4CCA29AB" w14:textId="77777777" w:rsidR="00974A25" w:rsidRDefault="00974A25" w:rsidP="00704A4F">
            <w:pPr>
              <w:spacing w:before="120"/>
              <w:contextualSpacing/>
              <w:jc w:val="both"/>
              <w:rPr>
                <w:rFonts w:ascii="Times New Roman" w:hAnsi="Times New Roman"/>
                <w:sz w:val="24"/>
                <w:szCs w:val="24"/>
              </w:rPr>
            </w:pPr>
          </w:p>
          <w:p w14:paraId="02AD5EE4" w14:textId="77777777" w:rsidR="00974A25" w:rsidRDefault="00974A25" w:rsidP="00704A4F">
            <w:pPr>
              <w:spacing w:before="120"/>
              <w:contextualSpacing/>
              <w:jc w:val="both"/>
              <w:rPr>
                <w:rFonts w:ascii="Times New Roman" w:hAnsi="Times New Roman"/>
                <w:sz w:val="24"/>
                <w:szCs w:val="24"/>
              </w:rPr>
            </w:pPr>
          </w:p>
          <w:p w14:paraId="501DF52B" w14:textId="77777777" w:rsidR="00974A25" w:rsidRDefault="00974A25" w:rsidP="00704A4F">
            <w:pPr>
              <w:spacing w:before="120"/>
              <w:contextualSpacing/>
              <w:jc w:val="both"/>
              <w:rPr>
                <w:rFonts w:ascii="Times New Roman" w:hAnsi="Times New Roman"/>
                <w:sz w:val="24"/>
                <w:szCs w:val="24"/>
              </w:rPr>
            </w:pPr>
          </w:p>
          <w:p w14:paraId="28535023" w14:textId="77777777" w:rsidR="00974A25" w:rsidRDefault="00974A25" w:rsidP="00704A4F">
            <w:pPr>
              <w:spacing w:before="120"/>
              <w:contextualSpacing/>
              <w:jc w:val="both"/>
              <w:rPr>
                <w:rFonts w:ascii="Times New Roman" w:hAnsi="Times New Roman"/>
                <w:sz w:val="24"/>
                <w:szCs w:val="24"/>
              </w:rPr>
            </w:pPr>
          </w:p>
          <w:p w14:paraId="1F360D35" w14:textId="77777777" w:rsidR="00974A25" w:rsidRDefault="00974A25" w:rsidP="00704A4F">
            <w:pPr>
              <w:spacing w:before="120"/>
              <w:contextualSpacing/>
              <w:jc w:val="both"/>
              <w:rPr>
                <w:rFonts w:ascii="Times New Roman" w:hAnsi="Times New Roman"/>
                <w:b/>
                <w:bCs/>
                <w:sz w:val="24"/>
                <w:szCs w:val="24"/>
              </w:rPr>
            </w:pPr>
            <w:r w:rsidRPr="009D29F0">
              <w:rPr>
                <w:rFonts w:ascii="Times New Roman" w:hAnsi="Times New Roman"/>
                <w:sz w:val="24"/>
                <w:szCs w:val="24"/>
              </w:rPr>
              <w:t xml:space="preserve">SDAU, </w:t>
            </w:r>
            <w:proofErr w:type="spellStart"/>
            <w:r w:rsidRPr="009D29F0">
              <w:rPr>
                <w:rFonts w:ascii="Times New Roman" w:hAnsi="Times New Roman"/>
                <w:sz w:val="24"/>
                <w:szCs w:val="24"/>
              </w:rPr>
              <w:t>Vijapur</w:t>
            </w:r>
            <w:proofErr w:type="spellEnd"/>
            <w:r w:rsidRPr="009D29F0">
              <w:rPr>
                <w:rFonts w:ascii="Times New Roman" w:hAnsi="Times New Roman"/>
                <w:sz w:val="24"/>
                <w:szCs w:val="24"/>
              </w:rPr>
              <w:t>, Gujarat</w:t>
            </w:r>
          </w:p>
        </w:tc>
      </w:tr>
      <w:tr w:rsidR="00974A25" w14:paraId="503C7199" w14:textId="77777777" w:rsidTr="00974A25">
        <w:trPr>
          <w:trHeight w:val="240"/>
        </w:trPr>
        <w:tc>
          <w:tcPr>
            <w:tcW w:w="617" w:type="dxa"/>
          </w:tcPr>
          <w:p w14:paraId="20D84047"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w:t>
            </w:r>
          </w:p>
        </w:tc>
        <w:tc>
          <w:tcPr>
            <w:tcW w:w="1747" w:type="dxa"/>
          </w:tcPr>
          <w:p w14:paraId="23269C5E"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VA2019-03</w:t>
            </w:r>
          </w:p>
        </w:tc>
        <w:tc>
          <w:tcPr>
            <w:tcW w:w="1609" w:type="dxa"/>
            <w:vMerge/>
          </w:tcPr>
          <w:p w14:paraId="1B497AF2"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6CFE639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17</w:t>
            </w:r>
          </w:p>
        </w:tc>
        <w:tc>
          <w:tcPr>
            <w:tcW w:w="1891" w:type="dxa"/>
          </w:tcPr>
          <w:p w14:paraId="764065BC"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GW 451</w:t>
            </w:r>
          </w:p>
        </w:tc>
        <w:tc>
          <w:tcPr>
            <w:tcW w:w="1507" w:type="dxa"/>
            <w:vMerge/>
          </w:tcPr>
          <w:p w14:paraId="1F8BC620" w14:textId="77777777" w:rsidR="00974A25" w:rsidRDefault="00974A25" w:rsidP="00704A4F">
            <w:pPr>
              <w:spacing w:before="120"/>
              <w:contextualSpacing/>
              <w:jc w:val="both"/>
              <w:rPr>
                <w:rFonts w:ascii="Times New Roman" w:hAnsi="Times New Roman"/>
                <w:b/>
                <w:bCs/>
                <w:sz w:val="24"/>
                <w:szCs w:val="24"/>
              </w:rPr>
            </w:pPr>
          </w:p>
        </w:tc>
      </w:tr>
      <w:tr w:rsidR="00974A25" w14:paraId="633CADEC" w14:textId="77777777" w:rsidTr="00974A25">
        <w:trPr>
          <w:trHeight w:val="240"/>
        </w:trPr>
        <w:tc>
          <w:tcPr>
            <w:tcW w:w="617" w:type="dxa"/>
          </w:tcPr>
          <w:p w14:paraId="39DEC85C"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3</w:t>
            </w:r>
          </w:p>
        </w:tc>
        <w:tc>
          <w:tcPr>
            <w:tcW w:w="1747" w:type="dxa"/>
          </w:tcPr>
          <w:p w14:paraId="32B939BB"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VA2019-04</w:t>
            </w:r>
          </w:p>
        </w:tc>
        <w:tc>
          <w:tcPr>
            <w:tcW w:w="1609" w:type="dxa"/>
            <w:vMerge/>
          </w:tcPr>
          <w:p w14:paraId="06E87947"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1F815111"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18</w:t>
            </w:r>
          </w:p>
        </w:tc>
        <w:tc>
          <w:tcPr>
            <w:tcW w:w="1891" w:type="dxa"/>
          </w:tcPr>
          <w:p w14:paraId="3F0FBC7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GW 496</w:t>
            </w:r>
          </w:p>
        </w:tc>
        <w:tc>
          <w:tcPr>
            <w:tcW w:w="1507" w:type="dxa"/>
            <w:vMerge/>
          </w:tcPr>
          <w:p w14:paraId="59BDD90D" w14:textId="77777777" w:rsidR="00974A25" w:rsidRDefault="00974A25" w:rsidP="00704A4F">
            <w:pPr>
              <w:spacing w:before="120"/>
              <w:contextualSpacing/>
              <w:jc w:val="both"/>
              <w:rPr>
                <w:rFonts w:ascii="Times New Roman" w:hAnsi="Times New Roman"/>
                <w:b/>
                <w:bCs/>
                <w:sz w:val="24"/>
                <w:szCs w:val="24"/>
              </w:rPr>
            </w:pPr>
          </w:p>
        </w:tc>
      </w:tr>
      <w:tr w:rsidR="00974A25" w14:paraId="702BA2BB" w14:textId="77777777" w:rsidTr="00974A25">
        <w:trPr>
          <w:trHeight w:val="247"/>
        </w:trPr>
        <w:tc>
          <w:tcPr>
            <w:tcW w:w="617" w:type="dxa"/>
          </w:tcPr>
          <w:p w14:paraId="29E92DA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4</w:t>
            </w:r>
          </w:p>
        </w:tc>
        <w:tc>
          <w:tcPr>
            <w:tcW w:w="1747" w:type="dxa"/>
          </w:tcPr>
          <w:p w14:paraId="7188F6E5"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VA2019-17</w:t>
            </w:r>
          </w:p>
        </w:tc>
        <w:tc>
          <w:tcPr>
            <w:tcW w:w="1609" w:type="dxa"/>
            <w:vMerge/>
          </w:tcPr>
          <w:p w14:paraId="2E7494DF"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497FF538"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19</w:t>
            </w:r>
          </w:p>
        </w:tc>
        <w:tc>
          <w:tcPr>
            <w:tcW w:w="1891" w:type="dxa"/>
          </w:tcPr>
          <w:p w14:paraId="4CEF46C0"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GW 1339</w:t>
            </w:r>
          </w:p>
        </w:tc>
        <w:tc>
          <w:tcPr>
            <w:tcW w:w="1507" w:type="dxa"/>
            <w:vMerge/>
          </w:tcPr>
          <w:p w14:paraId="127A12B0" w14:textId="77777777" w:rsidR="00974A25" w:rsidRDefault="00974A25" w:rsidP="00704A4F">
            <w:pPr>
              <w:spacing w:before="120"/>
              <w:contextualSpacing/>
              <w:jc w:val="both"/>
              <w:rPr>
                <w:rFonts w:ascii="Times New Roman" w:hAnsi="Times New Roman"/>
                <w:b/>
                <w:bCs/>
                <w:sz w:val="24"/>
                <w:szCs w:val="24"/>
              </w:rPr>
            </w:pPr>
          </w:p>
        </w:tc>
      </w:tr>
      <w:tr w:rsidR="00974A25" w14:paraId="4BD7058C" w14:textId="77777777" w:rsidTr="00974A25">
        <w:trPr>
          <w:trHeight w:val="240"/>
        </w:trPr>
        <w:tc>
          <w:tcPr>
            <w:tcW w:w="617" w:type="dxa"/>
          </w:tcPr>
          <w:p w14:paraId="550ED3FF"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5</w:t>
            </w:r>
          </w:p>
        </w:tc>
        <w:tc>
          <w:tcPr>
            <w:tcW w:w="1747" w:type="dxa"/>
          </w:tcPr>
          <w:p w14:paraId="34E7C56A"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VA2019-18</w:t>
            </w:r>
          </w:p>
        </w:tc>
        <w:tc>
          <w:tcPr>
            <w:tcW w:w="1609" w:type="dxa"/>
            <w:vMerge/>
          </w:tcPr>
          <w:p w14:paraId="3A8D3CF0"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57679D53"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20</w:t>
            </w:r>
          </w:p>
        </w:tc>
        <w:tc>
          <w:tcPr>
            <w:tcW w:w="1891" w:type="dxa"/>
          </w:tcPr>
          <w:p w14:paraId="3D0B66B3"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HI 1544</w:t>
            </w:r>
          </w:p>
        </w:tc>
        <w:tc>
          <w:tcPr>
            <w:tcW w:w="1507" w:type="dxa"/>
            <w:vMerge/>
          </w:tcPr>
          <w:p w14:paraId="796FA9EE" w14:textId="77777777" w:rsidR="00974A25" w:rsidRDefault="00974A25" w:rsidP="00704A4F">
            <w:pPr>
              <w:spacing w:before="120"/>
              <w:contextualSpacing/>
              <w:jc w:val="both"/>
              <w:rPr>
                <w:rFonts w:ascii="Times New Roman" w:hAnsi="Times New Roman"/>
                <w:b/>
                <w:bCs/>
                <w:sz w:val="24"/>
                <w:szCs w:val="24"/>
              </w:rPr>
            </w:pPr>
          </w:p>
        </w:tc>
      </w:tr>
      <w:tr w:rsidR="00974A25" w14:paraId="16DD220F" w14:textId="77777777" w:rsidTr="00974A25">
        <w:trPr>
          <w:trHeight w:val="240"/>
        </w:trPr>
        <w:tc>
          <w:tcPr>
            <w:tcW w:w="617" w:type="dxa"/>
          </w:tcPr>
          <w:p w14:paraId="12FCAFE4"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6</w:t>
            </w:r>
          </w:p>
        </w:tc>
        <w:tc>
          <w:tcPr>
            <w:tcW w:w="1747" w:type="dxa"/>
          </w:tcPr>
          <w:p w14:paraId="02F4841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VA2019-19</w:t>
            </w:r>
          </w:p>
        </w:tc>
        <w:tc>
          <w:tcPr>
            <w:tcW w:w="1609" w:type="dxa"/>
            <w:vMerge/>
          </w:tcPr>
          <w:p w14:paraId="797D0E8B"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4DA3EBA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21</w:t>
            </w:r>
          </w:p>
        </w:tc>
        <w:tc>
          <w:tcPr>
            <w:tcW w:w="1891" w:type="dxa"/>
          </w:tcPr>
          <w:p w14:paraId="24951C19"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HD 2932</w:t>
            </w:r>
          </w:p>
        </w:tc>
        <w:tc>
          <w:tcPr>
            <w:tcW w:w="1507" w:type="dxa"/>
            <w:vMerge/>
          </w:tcPr>
          <w:p w14:paraId="0763B32B" w14:textId="77777777" w:rsidR="00974A25" w:rsidRDefault="00974A25" w:rsidP="00704A4F">
            <w:pPr>
              <w:spacing w:before="120"/>
              <w:contextualSpacing/>
              <w:jc w:val="both"/>
              <w:rPr>
                <w:rFonts w:ascii="Times New Roman" w:hAnsi="Times New Roman"/>
                <w:b/>
                <w:bCs/>
                <w:sz w:val="24"/>
                <w:szCs w:val="24"/>
              </w:rPr>
            </w:pPr>
          </w:p>
        </w:tc>
      </w:tr>
      <w:tr w:rsidR="00974A25" w14:paraId="3DFBFEC3" w14:textId="77777777" w:rsidTr="00974A25">
        <w:trPr>
          <w:trHeight w:val="240"/>
        </w:trPr>
        <w:tc>
          <w:tcPr>
            <w:tcW w:w="617" w:type="dxa"/>
          </w:tcPr>
          <w:p w14:paraId="3C705E1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7</w:t>
            </w:r>
          </w:p>
        </w:tc>
        <w:tc>
          <w:tcPr>
            <w:tcW w:w="1747" w:type="dxa"/>
          </w:tcPr>
          <w:p w14:paraId="3DD63428"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VA2019-34</w:t>
            </w:r>
          </w:p>
        </w:tc>
        <w:tc>
          <w:tcPr>
            <w:tcW w:w="1609" w:type="dxa"/>
            <w:vMerge/>
          </w:tcPr>
          <w:p w14:paraId="5D9BA4EB"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3712A2AA"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22</w:t>
            </w:r>
          </w:p>
        </w:tc>
        <w:tc>
          <w:tcPr>
            <w:tcW w:w="1891" w:type="dxa"/>
          </w:tcPr>
          <w:p w14:paraId="60F71EAF"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HD 2864</w:t>
            </w:r>
          </w:p>
        </w:tc>
        <w:tc>
          <w:tcPr>
            <w:tcW w:w="1507" w:type="dxa"/>
            <w:vMerge/>
          </w:tcPr>
          <w:p w14:paraId="036111FE" w14:textId="77777777" w:rsidR="00974A25" w:rsidRDefault="00974A25" w:rsidP="00704A4F">
            <w:pPr>
              <w:spacing w:before="120"/>
              <w:contextualSpacing/>
              <w:jc w:val="both"/>
              <w:rPr>
                <w:rFonts w:ascii="Times New Roman" w:hAnsi="Times New Roman"/>
                <w:b/>
                <w:bCs/>
                <w:sz w:val="24"/>
                <w:szCs w:val="24"/>
              </w:rPr>
            </w:pPr>
          </w:p>
        </w:tc>
      </w:tr>
      <w:tr w:rsidR="00974A25" w14:paraId="26A5CDFB" w14:textId="77777777" w:rsidTr="00974A25">
        <w:trPr>
          <w:trHeight w:val="240"/>
        </w:trPr>
        <w:tc>
          <w:tcPr>
            <w:tcW w:w="617" w:type="dxa"/>
          </w:tcPr>
          <w:p w14:paraId="07694F3E"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8</w:t>
            </w:r>
          </w:p>
        </w:tc>
        <w:tc>
          <w:tcPr>
            <w:tcW w:w="1747" w:type="dxa"/>
          </w:tcPr>
          <w:p w14:paraId="6E11AD2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VA2019-35</w:t>
            </w:r>
          </w:p>
        </w:tc>
        <w:tc>
          <w:tcPr>
            <w:tcW w:w="1609" w:type="dxa"/>
            <w:vMerge/>
          </w:tcPr>
          <w:p w14:paraId="372D8545"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685E6D8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23</w:t>
            </w:r>
          </w:p>
        </w:tc>
        <w:tc>
          <w:tcPr>
            <w:tcW w:w="1891" w:type="dxa"/>
          </w:tcPr>
          <w:p w14:paraId="099C9622"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LOK 1</w:t>
            </w:r>
          </w:p>
        </w:tc>
        <w:tc>
          <w:tcPr>
            <w:tcW w:w="1507" w:type="dxa"/>
            <w:vMerge/>
          </w:tcPr>
          <w:p w14:paraId="573851C5" w14:textId="77777777" w:rsidR="00974A25" w:rsidRDefault="00974A25" w:rsidP="00704A4F">
            <w:pPr>
              <w:spacing w:before="120"/>
              <w:contextualSpacing/>
              <w:jc w:val="both"/>
              <w:rPr>
                <w:rFonts w:ascii="Times New Roman" w:hAnsi="Times New Roman"/>
                <w:b/>
                <w:bCs/>
                <w:sz w:val="24"/>
                <w:szCs w:val="24"/>
              </w:rPr>
            </w:pPr>
          </w:p>
        </w:tc>
      </w:tr>
      <w:tr w:rsidR="00974A25" w14:paraId="33EA1932" w14:textId="77777777" w:rsidTr="00974A25">
        <w:trPr>
          <w:trHeight w:val="247"/>
        </w:trPr>
        <w:tc>
          <w:tcPr>
            <w:tcW w:w="617" w:type="dxa"/>
          </w:tcPr>
          <w:p w14:paraId="41DBE0B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9</w:t>
            </w:r>
          </w:p>
        </w:tc>
        <w:tc>
          <w:tcPr>
            <w:tcW w:w="1747" w:type="dxa"/>
          </w:tcPr>
          <w:p w14:paraId="2B49823C"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VA2019-36</w:t>
            </w:r>
          </w:p>
        </w:tc>
        <w:tc>
          <w:tcPr>
            <w:tcW w:w="1609" w:type="dxa"/>
            <w:vMerge/>
          </w:tcPr>
          <w:p w14:paraId="3E160DE4"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6F1FB25A"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24</w:t>
            </w:r>
          </w:p>
        </w:tc>
        <w:tc>
          <w:tcPr>
            <w:tcW w:w="1891" w:type="dxa"/>
          </w:tcPr>
          <w:p w14:paraId="2E0A0E53"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MP 3288</w:t>
            </w:r>
          </w:p>
        </w:tc>
        <w:tc>
          <w:tcPr>
            <w:tcW w:w="1507" w:type="dxa"/>
            <w:vMerge/>
          </w:tcPr>
          <w:p w14:paraId="52D441B8" w14:textId="77777777" w:rsidR="00974A25" w:rsidRDefault="00974A25" w:rsidP="00704A4F">
            <w:pPr>
              <w:spacing w:before="120"/>
              <w:contextualSpacing/>
              <w:jc w:val="both"/>
              <w:rPr>
                <w:rFonts w:ascii="Times New Roman" w:hAnsi="Times New Roman"/>
                <w:b/>
                <w:bCs/>
                <w:sz w:val="24"/>
                <w:szCs w:val="24"/>
              </w:rPr>
            </w:pPr>
          </w:p>
        </w:tc>
      </w:tr>
      <w:tr w:rsidR="00974A25" w14:paraId="654FACB6" w14:textId="77777777" w:rsidTr="00974A25">
        <w:trPr>
          <w:trHeight w:val="240"/>
        </w:trPr>
        <w:tc>
          <w:tcPr>
            <w:tcW w:w="617" w:type="dxa"/>
          </w:tcPr>
          <w:p w14:paraId="36D5557A"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10</w:t>
            </w:r>
          </w:p>
        </w:tc>
        <w:tc>
          <w:tcPr>
            <w:tcW w:w="1747" w:type="dxa"/>
          </w:tcPr>
          <w:p w14:paraId="313CF9A5"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VA2019-37</w:t>
            </w:r>
          </w:p>
        </w:tc>
        <w:tc>
          <w:tcPr>
            <w:tcW w:w="1609" w:type="dxa"/>
            <w:vMerge/>
          </w:tcPr>
          <w:p w14:paraId="0B41FDFF"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7DB9C4F3"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25</w:t>
            </w:r>
          </w:p>
        </w:tc>
        <w:tc>
          <w:tcPr>
            <w:tcW w:w="1891" w:type="dxa"/>
          </w:tcPr>
          <w:p w14:paraId="5AC589A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DBW 110</w:t>
            </w:r>
          </w:p>
        </w:tc>
        <w:tc>
          <w:tcPr>
            <w:tcW w:w="1507" w:type="dxa"/>
            <w:vMerge/>
          </w:tcPr>
          <w:p w14:paraId="673E8A62" w14:textId="77777777" w:rsidR="00974A25" w:rsidRDefault="00974A25" w:rsidP="00704A4F">
            <w:pPr>
              <w:spacing w:before="120"/>
              <w:contextualSpacing/>
              <w:jc w:val="both"/>
              <w:rPr>
                <w:rFonts w:ascii="Times New Roman" w:hAnsi="Times New Roman"/>
                <w:b/>
                <w:bCs/>
                <w:sz w:val="24"/>
                <w:szCs w:val="24"/>
              </w:rPr>
            </w:pPr>
          </w:p>
        </w:tc>
      </w:tr>
      <w:tr w:rsidR="00974A25" w14:paraId="0CEB985F" w14:textId="77777777" w:rsidTr="00974A25">
        <w:trPr>
          <w:trHeight w:val="240"/>
        </w:trPr>
        <w:tc>
          <w:tcPr>
            <w:tcW w:w="617" w:type="dxa"/>
          </w:tcPr>
          <w:p w14:paraId="3CA1BD8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11</w:t>
            </w:r>
          </w:p>
        </w:tc>
        <w:tc>
          <w:tcPr>
            <w:tcW w:w="1747" w:type="dxa"/>
          </w:tcPr>
          <w:p w14:paraId="23F09DB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VA2016-22</w:t>
            </w:r>
          </w:p>
        </w:tc>
        <w:tc>
          <w:tcPr>
            <w:tcW w:w="1609" w:type="dxa"/>
            <w:vMerge/>
          </w:tcPr>
          <w:p w14:paraId="60E03041"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13A80A3A"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26</w:t>
            </w:r>
          </w:p>
        </w:tc>
        <w:tc>
          <w:tcPr>
            <w:tcW w:w="1891" w:type="dxa"/>
          </w:tcPr>
          <w:p w14:paraId="309D1A07"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GDW 1255</w:t>
            </w:r>
          </w:p>
        </w:tc>
        <w:tc>
          <w:tcPr>
            <w:tcW w:w="1507" w:type="dxa"/>
            <w:vMerge/>
          </w:tcPr>
          <w:p w14:paraId="15FC58E9" w14:textId="77777777" w:rsidR="00974A25" w:rsidRDefault="00974A25" w:rsidP="00704A4F">
            <w:pPr>
              <w:spacing w:before="120"/>
              <w:contextualSpacing/>
              <w:jc w:val="both"/>
              <w:rPr>
                <w:rFonts w:ascii="Times New Roman" w:hAnsi="Times New Roman"/>
                <w:b/>
                <w:bCs/>
                <w:sz w:val="24"/>
                <w:szCs w:val="24"/>
              </w:rPr>
            </w:pPr>
          </w:p>
        </w:tc>
      </w:tr>
      <w:tr w:rsidR="00974A25" w14:paraId="758BB2C9" w14:textId="77777777" w:rsidTr="00974A25">
        <w:trPr>
          <w:trHeight w:val="240"/>
        </w:trPr>
        <w:tc>
          <w:tcPr>
            <w:tcW w:w="617" w:type="dxa"/>
          </w:tcPr>
          <w:p w14:paraId="4541310E"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12</w:t>
            </w:r>
          </w:p>
        </w:tc>
        <w:tc>
          <w:tcPr>
            <w:tcW w:w="1747" w:type="dxa"/>
          </w:tcPr>
          <w:p w14:paraId="7103B6EE"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VD2019-3</w:t>
            </w:r>
          </w:p>
        </w:tc>
        <w:tc>
          <w:tcPr>
            <w:tcW w:w="1609" w:type="dxa"/>
            <w:vMerge/>
          </w:tcPr>
          <w:p w14:paraId="368DC84A"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78499439"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27</w:t>
            </w:r>
          </w:p>
        </w:tc>
        <w:tc>
          <w:tcPr>
            <w:tcW w:w="1891" w:type="dxa"/>
          </w:tcPr>
          <w:p w14:paraId="39C84AA4"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A-9-30-01</w:t>
            </w:r>
          </w:p>
        </w:tc>
        <w:tc>
          <w:tcPr>
            <w:tcW w:w="1507" w:type="dxa"/>
            <w:vMerge/>
          </w:tcPr>
          <w:p w14:paraId="53E439D6" w14:textId="77777777" w:rsidR="00974A25" w:rsidRDefault="00974A25" w:rsidP="00704A4F">
            <w:pPr>
              <w:spacing w:before="120"/>
              <w:contextualSpacing/>
              <w:jc w:val="both"/>
              <w:rPr>
                <w:rFonts w:ascii="Times New Roman" w:hAnsi="Times New Roman"/>
                <w:b/>
                <w:bCs/>
                <w:sz w:val="24"/>
                <w:szCs w:val="24"/>
              </w:rPr>
            </w:pPr>
          </w:p>
        </w:tc>
      </w:tr>
      <w:tr w:rsidR="00974A25" w14:paraId="44B9BBED" w14:textId="77777777" w:rsidTr="00974A25">
        <w:trPr>
          <w:trHeight w:val="240"/>
        </w:trPr>
        <w:tc>
          <w:tcPr>
            <w:tcW w:w="617" w:type="dxa"/>
          </w:tcPr>
          <w:p w14:paraId="0B56C661"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13</w:t>
            </w:r>
          </w:p>
        </w:tc>
        <w:tc>
          <w:tcPr>
            <w:tcW w:w="1747" w:type="dxa"/>
          </w:tcPr>
          <w:p w14:paraId="1B05265F"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VD2019-4</w:t>
            </w:r>
          </w:p>
        </w:tc>
        <w:tc>
          <w:tcPr>
            <w:tcW w:w="1609" w:type="dxa"/>
            <w:vMerge/>
          </w:tcPr>
          <w:p w14:paraId="2F9DC7A8"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530133E6"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28</w:t>
            </w:r>
          </w:p>
        </w:tc>
        <w:tc>
          <w:tcPr>
            <w:tcW w:w="1891" w:type="dxa"/>
          </w:tcPr>
          <w:p w14:paraId="7030DD69" w14:textId="77777777" w:rsidR="00974A25" w:rsidRDefault="00974A25" w:rsidP="00704A4F">
            <w:pPr>
              <w:spacing w:before="120"/>
              <w:contextualSpacing/>
              <w:jc w:val="both"/>
              <w:rPr>
                <w:rFonts w:ascii="Times New Roman" w:hAnsi="Times New Roman"/>
                <w:b/>
                <w:bCs/>
                <w:sz w:val="24"/>
                <w:szCs w:val="24"/>
              </w:rPr>
            </w:pPr>
            <w:r w:rsidRPr="008A0755">
              <w:rPr>
                <w:rFonts w:ascii="Times New Roman" w:hAnsi="Times New Roman"/>
                <w:sz w:val="24"/>
                <w:szCs w:val="24"/>
              </w:rPr>
              <w:t>Agra Local</w:t>
            </w:r>
          </w:p>
        </w:tc>
        <w:tc>
          <w:tcPr>
            <w:tcW w:w="1507" w:type="dxa"/>
            <w:vMerge/>
          </w:tcPr>
          <w:p w14:paraId="1DAB03B3" w14:textId="77777777" w:rsidR="00974A25" w:rsidRDefault="00974A25" w:rsidP="00704A4F">
            <w:pPr>
              <w:spacing w:before="120"/>
              <w:contextualSpacing/>
              <w:jc w:val="both"/>
              <w:rPr>
                <w:rFonts w:ascii="Times New Roman" w:hAnsi="Times New Roman"/>
                <w:b/>
                <w:bCs/>
                <w:sz w:val="24"/>
                <w:szCs w:val="24"/>
              </w:rPr>
            </w:pPr>
          </w:p>
        </w:tc>
      </w:tr>
      <w:tr w:rsidR="00974A25" w14:paraId="392126D8" w14:textId="77777777" w:rsidTr="00974A25">
        <w:trPr>
          <w:trHeight w:val="247"/>
        </w:trPr>
        <w:tc>
          <w:tcPr>
            <w:tcW w:w="617" w:type="dxa"/>
          </w:tcPr>
          <w:p w14:paraId="246B3B08"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14</w:t>
            </w:r>
          </w:p>
        </w:tc>
        <w:tc>
          <w:tcPr>
            <w:tcW w:w="1747" w:type="dxa"/>
          </w:tcPr>
          <w:p w14:paraId="40C463C5"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VD2019-5</w:t>
            </w:r>
          </w:p>
        </w:tc>
        <w:tc>
          <w:tcPr>
            <w:tcW w:w="1609" w:type="dxa"/>
            <w:vMerge/>
          </w:tcPr>
          <w:p w14:paraId="49344971"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75F25BD3"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29</w:t>
            </w:r>
          </w:p>
        </w:tc>
        <w:tc>
          <w:tcPr>
            <w:tcW w:w="1891" w:type="dxa"/>
          </w:tcPr>
          <w:p w14:paraId="6DB99D71" w14:textId="77777777" w:rsidR="00974A25" w:rsidRDefault="00974A25" w:rsidP="00704A4F">
            <w:pPr>
              <w:spacing w:before="120"/>
              <w:contextualSpacing/>
              <w:jc w:val="both"/>
              <w:rPr>
                <w:rFonts w:ascii="Times New Roman" w:hAnsi="Times New Roman"/>
                <w:b/>
                <w:bCs/>
                <w:sz w:val="24"/>
                <w:szCs w:val="24"/>
              </w:rPr>
            </w:pPr>
            <w:r w:rsidRPr="008A0755">
              <w:rPr>
                <w:rFonts w:ascii="Times New Roman" w:hAnsi="Times New Roman"/>
                <w:sz w:val="24"/>
                <w:szCs w:val="24"/>
              </w:rPr>
              <w:t>Lal Bahadur</w:t>
            </w:r>
          </w:p>
        </w:tc>
        <w:tc>
          <w:tcPr>
            <w:tcW w:w="1507" w:type="dxa"/>
            <w:vMerge/>
          </w:tcPr>
          <w:p w14:paraId="04D9F88F" w14:textId="77777777" w:rsidR="00974A25" w:rsidRDefault="00974A25" w:rsidP="00704A4F">
            <w:pPr>
              <w:spacing w:before="120"/>
              <w:contextualSpacing/>
              <w:jc w:val="both"/>
              <w:rPr>
                <w:rFonts w:ascii="Times New Roman" w:hAnsi="Times New Roman"/>
                <w:b/>
                <w:bCs/>
                <w:sz w:val="24"/>
                <w:szCs w:val="24"/>
              </w:rPr>
            </w:pPr>
          </w:p>
        </w:tc>
      </w:tr>
      <w:tr w:rsidR="00974A25" w14:paraId="3EB3016B" w14:textId="77777777" w:rsidTr="00974A25">
        <w:trPr>
          <w:trHeight w:val="240"/>
        </w:trPr>
        <w:tc>
          <w:tcPr>
            <w:tcW w:w="617" w:type="dxa"/>
          </w:tcPr>
          <w:p w14:paraId="47DBFC58"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15</w:t>
            </w:r>
          </w:p>
        </w:tc>
        <w:tc>
          <w:tcPr>
            <w:tcW w:w="1747" w:type="dxa"/>
          </w:tcPr>
          <w:p w14:paraId="5D6C8792"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sz w:val="24"/>
                <w:szCs w:val="24"/>
              </w:rPr>
              <w:t>GW 322</w:t>
            </w:r>
          </w:p>
        </w:tc>
        <w:tc>
          <w:tcPr>
            <w:tcW w:w="1609" w:type="dxa"/>
            <w:vMerge/>
          </w:tcPr>
          <w:p w14:paraId="2799D072" w14:textId="77777777" w:rsidR="00974A25" w:rsidRDefault="00974A25" w:rsidP="00704A4F">
            <w:pPr>
              <w:spacing w:before="120"/>
              <w:contextualSpacing/>
              <w:jc w:val="both"/>
              <w:rPr>
                <w:rFonts w:ascii="Times New Roman" w:hAnsi="Times New Roman"/>
                <w:b/>
                <w:bCs/>
                <w:sz w:val="24"/>
                <w:szCs w:val="24"/>
              </w:rPr>
            </w:pPr>
          </w:p>
        </w:tc>
        <w:tc>
          <w:tcPr>
            <w:tcW w:w="609" w:type="dxa"/>
          </w:tcPr>
          <w:p w14:paraId="52DE682D" w14:textId="77777777" w:rsidR="00974A25" w:rsidRDefault="00974A25" w:rsidP="00704A4F">
            <w:pPr>
              <w:spacing w:before="120"/>
              <w:contextualSpacing/>
              <w:jc w:val="both"/>
              <w:rPr>
                <w:rFonts w:ascii="Times New Roman" w:hAnsi="Times New Roman"/>
                <w:b/>
                <w:bCs/>
                <w:sz w:val="24"/>
                <w:szCs w:val="24"/>
              </w:rPr>
            </w:pPr>
            <w:r>
              <w:rPr>
                <w:rFonts w:ascii="Times New Roman" w:hAnsi="Times New Roman"/>
                <w:b/>
                <w:bCs/>
                <w:sz w:val="24"/>
                <w:szCs w:val="24"/>
              </w:rPr>
              <w:t>30</w:t>
            </w:r>
          </w:p>
        </w:tc>
        <w:tc>
          <w:tcPr>
            <w:tcW w:w="1891" w:type="dxa"/>
          </w:tcPr>
          <w:p w14:paraId="394F5A1E" w14:textId="77777777" w:rsidR="00974A25" w:rsidRDefault="00974A25" w:rsidP="00704A4F">
            <w:pPr>
              <w:spacing w:before="120"/>
              <w:contextualSpacing/>
              <w:jc w:val="both"/>
              <w:rPr>
                <w:rFonts w:ascii="Times New Roman" w:hAnsi="Times New Roman"/>
                <w:b/>
                <w:bCs/>
                <w:sz w:val="24"/>
                <w:szCs w:val="24"/>
              </w:rPr>
            </w:pPr>
            <w:r w:rsidRPr="008A0755">
              <w:rPr>
                <w:rFonts w:ascii="Times New Roman" w:hAnsi="Times New Roman"/>
                <w:sz w:val="24"/>
                <w:szCs w:val="24"/>
              </w:rPr>
              <w:t>A-206</w:t>
            </w:r>
          </w:p>
        </w:tc>
        <w:tc>
          <w:tcPr>
            <w:tcW w:w="1507" w:type="dxa"/>
            <w:vMerge/>
          </w:tcPr>
          <w:p w14:paraId="34410D96" w14:textId="77777777" w:rsidR="00974A25" w:rsidRDefault="00974A25" w:rsidP="00704A4F">
            <w:pPr>
              <w:spacing w:before="120"/>
              <w:contextualSpacing/>
              <w:jc w:val="both"/>
              <w:rPr>
                <w:rFonts w:ascii="Times New Roman" w:hAnsi="Times New Roman"/>
                <w:b/>
                <w:bCs/>
                <w:sz w:val="24"/>
                <w:szCs w:val="24"/>
              </w:rPr>
            </w:pPr>
          </w:p>
        </w:tc>
      </w:tr>
    </w:tbl>
    <w:bookmarkEnd w:id="1"/>
    <w:p w14:paraId="6C403BE2" w14:textId="5F8BE1FE" w:rsidR="00436680" w:rsidRPr="00436680" w:rsidRDefault="00D86E64" w:rsidP="00436680">
      <w:pPr>
        <w:pStyle w:val="NormalWeb"/>
        <w:spacing w:before="0" w:beforeAutospacing="0" w:after="0" w:afterAutospacing="0" w:line="480" w:lineRule="auto"/>
        <w:jc w:val="both"/>
        <w:rPr>
          <w:rFonts w:ascii="Arial" w:hAnsi="Arial" w:cs="Arial"/>
          <w:b/>
          <w:bCs/>
          <w:sz w:val="22"/>
          <w:szCs w:val="22"/>
        </w:rPr>
      </w:pPr>
      <w:r>
        <w:rPr>
          <w:rFonts w:ascii="Arial" w:hAnsi="Arial" w:cs="Arial"/>
          <w:b/>
          <w:bCs/>
          <w:sz w:val="22"/>
          <w:szCs w:val="22"/>
        </w:rPr>
        <w:t xml:space="preserve">2.1 </w:t>
      </w:r>
      <w:r w:rsidR="00436680" w:rsidRPr="00436680">
        <w:rPr>
          <w:rFonts w:ascii="Arial" w:hAnsi="Arial" w:cs="Arial"/>
          <w:b/>
          <w:bCs/>
          <w:sz w:val="22"/>
          <w:szCs w:val="22"/>
        </w:rPr>
        <w:t>Analysis and Data collection</w:t>
      </w:r>
    </w:p>
    <w:p w14:paraId="440F8A55" w14:textId="1A76482E" w:rsidR="0077169D" w:rsidRDefault="00436680" w:rsidP="00AA2A5D">
      <w:pPr>
        <w:pStyle w:val="NormalWeb"/>
        <w:spacing w:before="0" w:beforeAutospacing="0" w:after="0" w:afterAutospacing="0"/>
        <w:jc w:val="both"/>
        <w:rPr>
          <w:rFonts w:ascii="Arial" w:hAnsi="Arial" w:cs="Arial"/>
          <w:sz w:val="20"/>
          <w:szCs w:val="20"/>
        </w:rPr>
      </w:pPr>
      <w:r w:rsidRPr="00436680">
        <w:rPr>
          <w:rFonts w:ascii="Arial" w:hAnsi="Arial" w:cs="Arial"/>
          <w:sz w:val="20"/>
          <w:szCs w:val="20"/>
        </w:rPr>
        <w:t xml:space="preserve">Twenty-eight SSR primers were employed to generate reference data for evaluating primer effectiveness. A binary scoring matrix was created, assigning 1 for the presence and 0 for the absence of bands across all wheat genotypes for subsequent analysis. Genetic similarities were determined using the Jaccard similarity coefficient (Jaccard, 1908), and a dendrogram was constructed through clustering with the Unweighted Pair Group Method with Arithmetic Mean (UPGMA) algorithm, implemented via NTSYS-pc software version 2.11s (Rohlf, 2000). The resolving power (RP) of each primer was calculated to assess its ability to differentiate varieties, following Prevost and Wilkinson’s (1999) method, where RP = </w:t>
      </w:r>
      <w:proofErr w:type="spellStart"/>
      <w:r w:rsidRPr="00436680">
        <w:rPr>
          <w:rFonts w:ascii="Arial" w:hAnsi="Arial" w:cs="Arial"/>
          <w:sz w:val="20"/>
          <w:szCs w:val="20"/>
        </w:rPr>
        <w:t>Ib</w:t>
      </w:r>
      <w:proofErr w:type="spellEnd"/>
      <w:r w:rsidRPr="00436680">
        <w:rPr>
          <w:rFonts w:ascii="Arial" w:hAnsi="Arial" w:cs="Arial"/>
          <w:sz w:val="20"/>
          <w:szCs w:val="20"/>
        </w:rPr>
        <w:t xml:space="preserve"> (band informativeness) and computed as 1 - [2 × (0.5 - p)], with p representing the proportion of the 30 varieties exhibiting the band. Polymorphism information content (PIC) values were calculated using the formula by Anderson et al. (1993): PIC = 1 - ΣPij², where </w:t>
      </w:r>
      <w:proofErr w:type="spellStart"/>
      <w:r w:rsidRPr="00436680">
        <w:rPr>
          <w:rFonts w:ascii="Arial" w:hAnsi="Arial" w:cs="Arial"/>
          <w:sz w:val="20"/>
          <w:szCs w:val="20"/>
        </w:rPr>
        <w:t>Pij</w:t>
      </w:r>
      <w:proofErr w:type="spellEnd"/>
      <w:r w:rsidRPr="00436680">
        <w:rPr>
          <w:rFonts w:ascii="Arial" w:hAnsi="Arial" w:cs="Arial"/>
          <w:sz w:val="20"/>
          <w:szCs w:val="20"/>
        </w:rPr>
        <w:t xml:space="preserve"> denotes the frequency of the </w:t>
      </w:r>
      <w:proofErr w:type="spellStart"/>
      <w:r w:rsidRPr="00436680">
        <w:rPr>
          <w:rFonts w:ascii="Arial" w:hAnsi="Arial" w:cs="Arial"/>
          <w:sz w:val="20"/>
          <w:szCs w:val="20"/>
        </w:rPr>
        <w:t>jth</w:t>
      </w:r>
      <w:proofErr w:type="spellEnd"/>
      <w:r w:rsidRPr="00436680">
        <w:rPr>
          <w:rFonts w:ascii="Arial" w:hAnsi="Arial" w:cs="Arial"/>
          <w:sz w:val="20"/>
          <w:szCs w:val="20"/>
        </w:rPr>
        <w:t xml:space="preserve"> allele at the </w:t>
      </w:r>
      <w:proofErr w:type="spellStart"/>
      <w:r w:rsidRPr="00436680">
        <w:rPr>
          <w:rFonts w:ascii="Arial" w:hAnsi="Arial" w:cs="Arial"/>
          <w:sz w:val="20"/>
          <w:szCs w:val="20"/>
        </w:rPr>
        <w:t>ith</w:t>
      </w:r>
      <w:proofErr w:type="spellEnd"/>
      <w:r w:rsidRPr="00436680">
        <w:rPr>
          <w:rFonts w:ascii="Arial" w:hAnsi="Arial" w:cs="Arial"/>
          <w:sz w:val="20"/>
          <w:szCs w:val="20"/>
        </w:rPr>
        <w:t xml:space="preserve"> locus, summed across all alleles for that locus across all genotypes.</w:t>
      </w:r>
    </w:p>
    <w:p w14:paraId="46BBC475" w14:textId="77777777" w:rsidR="00C31730" w:rsidRPr="00AA2A5D" w:rsidRDefault="00C31730" w:rsidP="00AA2A5D">
      <w:pPr>
        <w:pStyle w:val="NormalWeb"/>
        <w:spacing w:before="0" w:beforeAutospacing="0" w:after="0" w:afterAutospacing="0"/>
        <w:jc w:val="both"/>
        <w:rPr>
          <w:rFonts w:ascii="Arial" w:hAnsi="Arial" w:cs="Arial"/>
          <w:b/>
          <w:bCs/>
          <w:sz w:val="20"/>
          <w:szCs w:val="20"/>
        </w:rPr>
      </w:pPr>
    </w:p>
    <w:p w14:paraId="233AAAB5" w14:textId="77777777" w:rsidR="0077169D" w:rsidRDefault="0077169D" w:rsidP="0077169D">
      <w:pPr>
        <w:pStyle w:val="Head1"/>
        <w:spacing w:after="0"/>
        <w:jc w:val="both"/>
        <w:rPr>
          <w:rFonts w:ascii="Arial" w:hAnsi="Arial" w:cs="Arial"/>
        </w:rPr>
      </w:pPr>
      <w:r>
        <w:rPr>
          <w:rFonts w:ascii="Arial" w:hAnsi="Arial" w:cs="Arial"/>
        </w:rPr>
        <w:t>3. results and discussion</w:t>
      </w:r>
    </w:p>
    <w:p w14:paraId="05234C96" w14:textId="77777777" w:rsidR="007E3685" w:rsidRPr="007E3685" w:rsidRDefault="007E3685" w:rsidP="007E3685">
      <w:pPr>
        <w:pStyle w:val="NormalWeb"/>
        <w:spacing w:before="0" w:beforeAutospacing="0" w:after="0" w:afterAutospacing="0"/>
        <w:jc w:val="both"/>
        <w:rPr>
          <w:rFonts w:ascii="Arial" w:hAnsi="Arial" w:cs="Arial"/>
          <w:b/>
          <w:bCs/>
          <w:sz w:val="22"/>
          <w:szCs w:val="22"/>
        </w:rPr>
      </w:pPr>
      <w:r w:rsidRPr="007E3685">
        <w:rPr>
          <w:rFonts w:ascii="Arial" w:hAnsi="Arial" w:cs="Arial"/>
          <w:sz w:val="22"/>
          <w:szCs w:val="22"/>
        </w:rPr>
        <w:t>The erosion of genetic diversity in agriculturally significant crops poses a major challenge, particularly for bread wheat, where reduced variation hampers productivity and adaptability to breeding efforts (</w:t>
      </w:r>
      <w:proofErr w:type="spellStart"/>
      <w:r w:rsidRPr="007E3685">
        <w:rPr>
          <w:rFonts w:ascii="Arial" w:hAnsi="Arial" w:cs="Arial"/>
          <w:sz w:val="22"/>
          <w:szCs w:val="22"/>
        </w:rPr>
        <w:t>Stoeva</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2009). Molecular markers have gained prominence for assessing genetic diversity, enabling the estimation of genetic distances through allele frequency analysis, which is valuable for studying relationships among closely related lines (Uddin and Boerner, 2008; Huang </w:t>
      </w:r>
      <w:r w:rsidRPr="007E3685">
        <w:rPr>
          <w:rFonts w:ascii="Arial" w:hAnsi="Arial" w:cs="Arial"/>
          <w:i/>
          <w:iCs/>
          <w:sz w:val="22"/>
          <w:szCs w:val="22"/>
        </w:rPr>
        <w:t>et al</w:t>
      </w:r>
      <w:r w:rsidRPr="007E3685">
        <w:rPr>
          <w:rFonts w:ascii="Arial" w:hAnsi="Arial" w:cs="Arial"/>
          <w:sz w:val="22"/>
          <w:szCs w:val="22"/>
        </w:rPr>
        <w:t>., 2002). The presence of diverse and superior alleles is fundamental to crop improvement, facilitating the development of new wheat cultivars (</w:t>
      </w:r>
      <w:proofErr w:type="spellStart"/>
      <w:r w:rsidRPr="007E3685">
        <w:rPr>
          <w:rFonts w:ascii="Arial" w:hAnsi="Arial" w:cs="Arial"/>
          <w:sz w:val="22"/>
          <w:szCs w:val="22"/>
        </w:rPr>
        <w:t>Abouzied</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2013). SSR markers, noted for their high variability compared to other molecular </w:t>
      </w:r>
      <w:r w:rsidRPr="007E3685">
        <w:rPr>
          <w:rFonts w:ascii="Arial" w:hAnsi="Arial" w:cs="Arial"/>
          <w:sz w:val="22"/>
          <w:szCs w:val="22"/>
        </w:rPr>
        <w:lastRenderedPageBreak/>
        <w:t xml:space="preserve">markers, are particularly effective tools for evaluating genetic diversity in wheat germplasm, as highlighted by Haile </w:t>
      </w:r>
      <w:r w:rsidRPr="007E3685">
        <w:rPr>
          <w:rFonts w:ascii="Arial" w:hAnsi="Arial" w:cs="Arial"/>
          <w:i/>
          <w:iCs/>
          <w:sz w:val="22"/>
          <w:szCs w:val="22"/>
        </w:rPr>
        <w:t>et al</w:t>
      </w:r>
      <w:r w:rsidRPr="007E3685">
        <w:rPr>
          <w:rFonts w:ascii="Arial" w:hAnsi="Arial" w:cs="Arial"/>
          <w:sz w:val="22"/>
          <w:szCs w:val="22"/>
        </w:rPr>
        <w:t>. (2013).</w:t>
      </w:r>
    </w:p>
    <w:p w14:paraId="29D51EC5" w14:textId="67E1B6EE" w:rsidR="007E3685" w:rsidRPr="007E3685" w:rsidRDefault="007E3685" w:rsidP="007E3685">
      <w:pPr>
        <w:pStyle w:val="NormalWeb"/>
        <w:spacing w:before="0" w:beforeAutospacing="0" w:after="0" w:afterAutospacing="0"/>
        <w:jc w:val="both"/>
        <w:rPr>
          <w:rFonts w:ascii="Arial" w:hAnsi="Arial" w:cs="Arial"/>
          <w:b/>
          <w:bCs/>
          <w:sz w:val="20"/>
          <w:szCs w:val="20"/>
        </w:rPr>
      </w:pPr>
      <w:r w:rsidRPr="007E3685">
        <w:rPr>
          <w:rFonts w:ascii="Arial" w:hAnsi="Arial" w:cs="Arial"/>
          <w:b/>
          <w:bCs/>
          <w:sz w:val="20"/>
          <w:szCs w:val="20"/>
        </w:rPr>
        <w:t>3.1 Polymorphism of SSR markers</w:t>
      </w:r>
    </w:p>
    <w:p w14:paraId="700A2422" w14:textId="2AD0BF22" w:rsidR="007E3685" w:rsidRDefault="007E3685" w:rsidP="007E3685">
      <w:pPr>
        <w:pStyle w:val="NormalWeb"/>
        <w:spacing w:before="0" w:beforeAutospacing="0" w:after="0" w:afterAutospacing="0"/>
        <w:jc w:val="both"/>
        <w:rPr>
          <w:rFonts w:ascii="Arial" w:hAnsi="Arial" w:cs="Arial"/>
          <w:color w:val="000000" w:themeColor="text1"/>
          <w:sz w:val="22"/>
          <w:szCs w:val="22"/>
        </w:rPr>
      </w:pPr>
      <w:r w:rsidRPr="007E3685">
        <w:rPr>
          <w:rFonts w:ascii="Arial" w:hAnsi="Arial" w:cs="Arial"/>
          <w:sz w:val="22"/>
          <w:szCs w:val="22"/>
        </w:rPr>
        <w:t xml:space="preserve">Of the 28 SSR primers tested </w:t>
      </w:r>
      <w:r w:rsidRPr="007E3685">
        <w:rPr>
          <w:rFonts w:ascii="Arial" w:hAnsi="Arial" w:cs="Arial"/>
          <w:color w:val="FF0000"/>
          <w:sz w:val="22"/>
          <w:szCs w:val="22"/>
        </w:rPr>
        <w:t>(Table 2)</w:t>
      </w:r>
      <w:r w:rsidRPr="007E3685">
        <w:rPr>
          <w:rFonts w:ascii="Arial" w:hAnsi="Arial" w:cs="Arial"/>
          <w:sz w:val="22"/>
          <w:szCs w:val="22"/>
        </w:rPr>
        <w:t xml:space="preserve">, 10 produced clear, reproducible bands and were deemed polymorphic, exhibiting 50.00% to 100% polymorphism, and were selected for further analysis. These 10 primers amplified a total of </w:t>
      </w:r>
      <w:r w:rsidRPr="007E3685">
        <w:rPr>
          <w:rFonts w:ascii="Arial" w:hAnsi="Arial" w:cs="Arial"/>
          <w:color w:val="FF0000"/>
          <w:sz w:val="22"/>
          <w:szCs w:val="22"/>
        </w:rPr>
        <w:t xml:space="preserve">30 </w:t>
      </w:r>
      <w:r w:rsidRPr="007E3685">
        <w:rPr>
          <w:rFonts w:ascii="Arial" w:hAnsi="Arial" w:cs="Arial"/>
          <w:sz w:val="22"/>
          <w:szCs w:val="22"/>
        </w:rPr>
        <w:t xml:space="preserve">alleles across 30 wheat genotypes, with allele counts ranging from 2 to 4 per primer, averaging 3 alleles per primer </w:t>
      </w:r>
      <w:r w:rsidRPr="007E3685">
        <w:rPr>
          <w:rFonts w:ascii="Arial" w:hAnsi="Arial" w:cs="Arial"/>
          <w:color w:val="FF0000"/>
          <w:sz w:val="22"/>
          <w:szCs w:val="22"/>
        </w:rPr>
        <w:t>(Fig. 1</w:t>
      </w:r>
      <w:r w:rsidRPr="007E3685">
        <w:rPr>
          <w:rFonts w:ascii="Arial" w:hAnsi="Arial" w:cs="Arial"/>
          <w:sz w:val="22"/>
          <w:szCs w:val="22"/>
        </w:rPr>
        <w:t xml:space="preserve">). This aligns with Liu </w:t>
      </w:r>
      <w:r w:rsidRPr="007E3685">
        <w:rPr>
          <w:rFonts w:ascii="Arial" w:hAnsi="Arial" w:cs="Arial"/>
          <w:i/>
          <w:iCs/>
          <w:sz w:val="22"/>
          <w:szCs w:val="22"/>
        </w:rPr>
        <w:t>et al</w:t>
      </w:r>
      <w:r w:rsidRPr="007E3685">
        <w:rPr>
          <w:rFonts w:ascii="Arial" w:hAnsi="Arial" w:cs="Arial"/>
          <w:sz w:val="22"/>
          <w:szCs w:val="22"/>
        </w:rPr>
        <w:t xml:space="preserve">. (2007), who reported an average of 1.9 polymorphic loci per reaction, and Wang </w:t>
      </w:r>
      <w:r w:rsidRPr="007E3685">
        <w:rPr>
          <w:rFonts w:ascii="Arial" w:hAnsi="Arial" w:cs="Arial"/>
          <w:i/>
          <w:iCs/>
          <w:sz w:val="22"/>
          <w:szCs w:val="22"/>
        </w:rPr>
        <w:t>et al</w:t>
      </w:r>
      <w:r w:rsidRPr="007E3685">
        <w:rPr>
          <w:rFonts w:ascii="Arial" w:hAnsi="Arial" w:cs="Arial"/>
          <w:sz w:val="22"/>
          <w:szCs w:val="22"/>
        </w:rPr>
        <w:t xml:space="preserve">. (2007), who found an average of 3.3 alleles per locus using 26 SSRs in 60 durum wheat genotypes. The effectiveness of these molecular markers was evaluated using Polymorphism Information Content (PIC) and Resolving Power (RP) parameters, as described by </w:t>
      </w:r>
      <w:proofErr w:type="spellStart"/>
      <w:r w:rsidRPr="007E3685">
        <w:rPr>
          <w:rFonts w:ascii="Arial" w:hAnsi="Arial" w:cs="Arial"/>
          <w:sz w:val="22"/>
          <w:szCs w:val="22"/>
        </w:rPr>
        <w:t>Phougat</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(2017). PIC values for the 10 polymorphic SSR primers are presented in </w:t>
      </w:r>
      <w:r w:rsidRPr="007E3685">
        <w:rPr>
          <w:rFonts w:ascii="Arial" w:hAnsi="Arial" w:cs="Arial"/>
          <w:color w:val="FF0000"/>
          <w:sz w:val="22"/>
          <w:szCs w:val="22"/>
        </w:rPr>
        <w:t>Table</w:t>
      </w:r>
      <w:r w:rsidRPr="007E3685">
        <w:rPr>
          <w:rFonts w:ascii="Arial" w:hAnsi="Arial" w:cs="Arial"/>
          <w:sz w:val="22"/>
          <w:szCs w:val="22"/>
        </w:rPr>
        <w:t xml:space="preserve"> </w:t>
      </w:r>
      <w:r w:rsidRPr="007E3685">
        <w:rPr>
          <w:rFonts w:ascii="Arial" w:hAnsi="Arial" w:cs="Arial"/>
          <w:color w:val="FF0000"/>
          <w:sz w:val="22"/>
          <w:szCs w:val="22"/>
        </w:rPr>
        <w:t>3</w:t>
      </w:r>
      <w:r w:rsidRPr="007E3685">
        <w:rPr>
          <w:rFonts w:ascii="Arial" w:hAnsi="Arial" w:cs="Arial"/>
          <w:sz w:val="22"/>
          <w:szCs w:val="22"/>
        </w:rPr>
        <w:t xml:space="preserve"> and illustrated in </w:t>
      </w:r>
      <w:r w:rsidRPr="007E3685">
        <w:rPr>
          <w:rFonts w:ascii="Arial" w:hAnsi="Arial" w:cs="Arial"/>
          <w:color w:val="FF0000"/>
          <w:sz w:val="22"/>
          <w:szCs w:val="22"/>
        </w:rPr>
        <w:t>Figure 2</w:t>
      </w:r>
      <w:r w:rsidRPr="007E3685">
        <w:rPr>
          <w:rFonts w:ascii="Arial" w:hAnsi="Arial" w:cs="Arial"/>
          <w:sz w:val="22"/>
          <w:szCs w:val="22"/>
        </w:rPr>
        <w:t xml:space="preserve">. The PIC values ranged from 0.23 for primer WMC-28 to 0.66 for primer WMC-154, with an overall average of 0.48. These findings are consistent with Kumar </w:t>
      </w:r>
      <w:r w:rsidRPr="007E3685">
        <w:rPr>
          <w:rFonts w:ascii="Arial" w:hAnsi="Arial" w:cs="Arial"/>
          <w:i/>
          <w:iCs/>
          <w:sz w:val="22"/>
          <w:szCs w:val="22"/>
        </w:rPr>
        <w:t>et al</w:t>
      </w:r>
      <w:r w:rsidRPr="007E3685">
        <w:rPr>
          <w:rFonts w:ascii="Arial" w:hAnsi="Arial" w:cs="Arial"/>
          <w:sz w:val="22"/>
          <w:szCs w:val="22"/>
        </w:rPr>
        <w:t xml:space="preserve">. (2016), who used 17 polymorphic microsatellite markers to assess genetic diversity in </w:t>
      </w:r>
      <w:proofErr w:type="spellStart"/>
      <w:r w:rsidRPr="007E3685">
        <w:rPr>
          <w:rFonts w:ascii="Arial" w:hAnsi="Arial" w:cs="Arial"/>
          <w:sz w:val="22"/>
          <w:szCs w:val="22"/>
        </w:rPr>
        <w:t>hexaploid</w:t>
      </w:r>
      <w:proofErr w:type="spellEnd"/>
      <w:r w:rsidRPr="007E3685">
        <w:rPr>
          <w:rFonts w:ascii="Arial" w:hAnsi="Arial" w:cs="Arial"/>
          <w:sz w:val="22"/>
          <w:szCs w:val="22"/>
        </w:rPr>
        <w:t xml:space="preserve"> wheat, reporting a PIC value of 0.33, and similar results were noted by </w:t>
      </w:r>
      <w:proofErr w:type="spellStart"/>
      <w:r w:rsidRPr="007E3685">
        <w:rPr>
          <w:rFonts w:ascii="Arial" w:hAnsi="Arial" w:cs="Arial"/>
          <w:sz w:val="22"/>
          <w:szCs w:val="22"/>
        </w:rPr>
        <w:t>Abbasabad</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(2017). </w:t>
      </w:r>
      <w:proofErr w:type="spellStart"/>
      <w:r w:rsidRPr="007E3685">
        <w:rPr>
          <w:rFonts w:ascii="Arial" w:hAnsi="Arial" w:cs="Arial"/>
          <w:sz w:val="22"/>
          <w:szCs w:val="22"/>
        </w:rPr>
        <w:t>Tekeu</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(2017) investigated genetic diversity and structure in 17 bread wheat varieties using 11 microsatellite markers, identifying 77 alleles. A range of Polymorphism Information Content (PIC) values from 0.16 to 0.91 for SSRs was reported by Bohn </w:t>
      </w:r>
      <w:r w:rsidRPr="007E3685">
        <w:rPr>
          <w:rFonts w:ascii="Arial" w:hAnsi="Arial" w:cs="Arial"/>
          <w:i/>
          <w:iCs/>
          <w:sz w:val="22"/>
          <w:szCs w:val="22"/>
        </w:rPr>
        <w:t>et al</w:t>
      </w:r>
      <w:r w:rsidRPr="007E3685">
        <w:rPr>
          <w:rFonts w:ascii="Arial" w:hAnsi="Arial" w:cs="Arial"/>
          <w:sz w:val="22"/>
          <w:szCs w:val="22"/>
        </w:rPr>
        <w:t xml:space="preserve">. (1999). Similarly, Ahmad (2002) assessed 13 wheat cultivars of varied origins with 43 SSR markers, yielding comparable results. Marmar </w:t>
      </w:r>
      <w:r w:rsidRPr="007E3685">
        <w:rPr>
          <w:rFonts w:ascii="Arial" w:hAnsi="Arial" w:cs="Arial"/>
          <w:i/>
          <w:iCs/>
          <w:sz w:val="22"/>
          <w:szCs w:val="22"/>
        </w:rPr>
        <w:t>et al</w:t>
      </w:r>
      <w:r w:rsidRPr="007E3685">
        <w:rPr>
          <w:rFonts w:ascii="Arial" w:hAnsi="Arial" w:cs="Arial"/>
          <w:sz w:val="22"/>
          <w:szCs w:val="22"/>
        </w:rPr>
        <w:t xml:space="preserve">. (2013) studied 12 wheat cultivars for genetic diversity using 24 allele-specific SSR markers, with PIC values ranging from 0.16 to 0.89. In this study, alongside primer CWM-105, primers such as CWM-107, WMC-177, and XGWM-573-7B exhibited elevated PIC values. High mean PIC values reflect the primers’ effectiveness in detecting genetic variation, making them valuable for future taxonomic and genetic resource management studies. </w:t>
      </w:r>
      <w:r w:rsidRPr="007E3685">
        <w:rPr>
          <w:rFonts w:ascii="Arial" w:hAnsi="Arial" w:cs="Arial"/>
          <w:color w:val="000000" w:themeColor="text1"/>
          <w:sz w:val="22"/>
          <w:szCs w:val="22"/>
        </w:rPr>
        <w:t xml:space="preserve">The resolving power (RP) of primers, indicating their capacity to differentiate germplasm and distinguish multiple genotypes (Provost and Wilkinson, 1999; Ablett </w:t>
      </w:r>
      <w:r w:rsidRPr="007E3685">
        <w:rPr>
          <w:rFonts w:ascii="Arial" w:hAnsi="Arial" w:cs="Arial"/>
          <w:i/>
          <w:iCs/>
          <w:color w:val="000000" w:themeColor="text1"/>
          <w:sz w:val="22"/>
          <w:szCs w:val="22"/>
        </w:rPr>
        <w:t>et al</w:t>
      </w:r>
      <w:r w:rsidRPr="007E3685">
        <w:rPr>
          <w:rFonts w:ascii="Arial" w:hAnsi="Arial" w:cs="Arial"/>
          <w:color w:val="000000" w:themeColor="text1"/>
          <w:sz w:val="22"/>
          <w:szCs w:val="22"/>
        </w:rPr>
        <w:t xml:space="preserve">., 2006), ranged from 0.92 (WMC-177) to 1.94 (WMS-169) across 10 polymorphic SSR primers, with an average of 1.29 </w:t>
      </w:r>
      <w:r w:rsidRPr="007E3685">
        <w:rPr>
          <w:rFonts w:ascii="Arial" w:hAnsi="Arial" w:cs="Arial"/>
          <w:color w:val="FF0000"/>
          <w:sz w:val="22"/>
          <w:szCs w:val="22"/>
        </w:rPr>
        <w:t xml:space="preserve">(Table 3, Figure 3). </w:t>
      </w:r>
      <w:r w:rsidRPr="007E3685">
        <w:rPr>
          <w:rFonts w:ascii="Arial" w:hAnsi="Arial" w:cs="Arial"/>
          <w:color w:val="000000" w:themeColor="text1"/>
          <w:sz w:val="22"/>
          <w:szCs w:val="22"/>
        </w:rPr>
        <w:t xml:space="preserve">Sharma </w:t>
      </w:r>
      <w:r w:rsidRPr="007E3685">
        <w:rPr>
          <w:rFonts w:ascii="Arial" w:hAnsi="Arial" w:cs="Arial"/>
          <w:i/>
          <w:iCs/>
          <w:color w:val="000000" w:themeColor="text1"/>
          <w:sz w:val="22"/>
          <w:szCs w:val="22"/>
        </w:rPr>
        <w:t>et al</w:t>
      </w:r>
      <w:r w:rsidRPr="007E3685">
        <w:rPr>
          <w:rFonts w:ascii="Arial" w:hAnsi="Arial" w:cs="Arial"/>
          <w:color w:val="000000" w:themeColor="text1"/>
          <w:sz w:val="22"/>
          <w:szCs w:val="22"/>
        </w:rPr>
        <w:t>. (2018) reported a similar average RP of 1.51 in wheat genotypes.</w:t>
      </w:r>
    </w:p>
    <w:p w14:paraId="254148E8" w14:textId="77777777" w:rsidR="007E3685" w:rsidRDefault="007E3685" w:rsidP="007E3685">
      <w:pPr>
        <w:pStyle w:val="NormalWeb"/>
        <w:spacing w:before="0" w:beforeAutospacing="0" w:after="0" w:afterAutospacing="0"/>
        <w:jc w:val="both"/>
        <w:rPr>
          <w:rFonts w:ascii="Arial" w:hAnsi="Arial" w:cs="Arial"/>
          <w:color w:val="000000" w:themeColor="text1"/>
          <w:sz w:val="22"/>
          <w:szCs w:val="22"/>
        </w:rPr>
      </w:pPr>
    </w:p>
    <w:p w14:paraId="49380683" w14:textId="792F5E15" w:rsidR="007E3685" w:rsidRPr="007E3685" w:rsidRDefault="007E3685" w:rsidP="007E3685">
      <w:pPr>
        <w:pStyle w:val="NormalWeb"/>
        <w:spacing w:before="0" w:beforeAutospacing="0" w:after="0" w:afterAutospacing="0"/>
        <w:jc w:val="both"/>
        <w:rPr>
          <w:rFonts w:ascii="Arial" w:hAnsi="Arial" w:cs="Arial"/>
          <w:b/>
          <w:bCs/>
          <w:color w:val="000000" w:themeColor="text1"/>
          <w:sz w:val="20"/>
          <w:szCs w:val="20"/>
        </w:rPr>
      </w:pPr>
      <w:r w:rsidRPr="007E3685">
        <w:rPr>
          <w:rFonts w:ascii="Arial" w:hAnsi="Arial" w:cs="Arial"/>
          <w:b/>
          <w:bCs/>
          <w:color w:val="000000" w:themeColor="text1"/>
          <w:sz w:val="20"/>
          <w:szCs w:val="20"/>
        </w:rPr>
        <w:t xml:space="preserve">Table 2 </w:t>
      </w:r>
      <w:r w:rsidRPr="007E3685">
        <w:rPr>
          <w:rFonts w:ascii="Arial" w:hAnsi="Arial" w:cs="Arial"/>
          <w:b/>
          <w:bCs/>
          <w:sz w:val="20"/>
          <w:szCs w:val="20"/>
        </w:rPr>
        <w:t>List of Primers</w:t>
      </w:r>
    </w:p>
    <w:tbl>
      <w:tblPr>
        <w:tblStyle w:val="TableGrid"/>
        <w:tblW w:w="8590" w:type="dxa"/>
        <w:tblInd w:w="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1435"/>
        <w:gridCol w:w="377"/>
        <w:gridCol w:w="4416"/>
        <w:gridCol w:w="971"/>
        <w:gridCol w:w="816"/>
      </w:tblGrid>
      <w:tr w:rsidR="007E3685" w:rsidRPr="007E3685" w14:paraId="0E792F36" w14:textId="77777777" w:rsidTr="007E3685">
        <w:trPr>
          <w:trHeight w:val="435"/>
        </w:trPr>
        <w:tc>
          <w:tcPr>
            <w:tcW w:w="575" w:type="dxa"/>
          </w:tcPr>
          <w:p w14:paraId="301633E1" w14:textId="77777777" w:rsidR="007E3685" w:rsidRPr="007E3685" w:rsidRDefault="007E3685" w:rsidP="00704A4F">
            <w:pPr>
              <w:jc w:val="both"/>
              <w:rPr>
                <w:rFonts w:ascii="Arial" w:hAnsi="Arial" w:cs="Arial"/>
                <w:b/>
                <w:bCs/>
              </w:rPr>
            </w:pPr>
            <w:r w:rsidRPr="007E3685">
              <w:rPr>
                <w:rFonts w:ascii="Arial" w:hAnsi="Arial" w:cs="Arial"/>
                <w:b/>
                <w:bCs/>
              </w:rPr>
              <w:t>Sr. no.</w:t>
            </w:r>
          </w:p>
        </w:tc>
        <w:tc>
          <w:tcPr>
            <w:tcW w:w="1435" w:type="dxa"/>
          </w:tcPr>
          <w:p w14:paraId="5ED10B9D" w14:textId="77777777" w:rsidR="007E3685" w:rsidRPr="007E3685" w:rsidRDefault="007E3685" w:rsidP="00704A4F">
            <w:pPr>
              <w:jc w:val="both"/>
              <w:rPr>
                <w:rFonts w:ascii="Arial" w:hAnsi="Arial" w:cs="Arial"/>
                <w:b/>
                <w:bCs/>
              </w:rPr>
            </w:pPr>
            <w:r w:rsidRPr="007E3685">
              <w:rPr>
                <w:rFonts w:ascii="Arial" w:hAnsi="Arial" w:cs="Arial"/>
                <w:b/>
                <w:bCs/>
              </w:rPr>
              <w:t>Primer name</w:t>
            </w:r>
          </w:p>
        </w:tc>
        <w:tc>
          <w:tcPr>
            <w:tcW w:w="377" w:type="dxa"/>
          </w:tcPr>
          <w:p w14:paraId="14B76DD0" w14:textId="77777777" w:rsidR="007E3685" w:rsidRPr="007E3685" w:rsidRDefault="007E3685" w:rsidP="00704A4F">
            <w:pPr>
              <w:jc w:val="both"/>
              <w:rPr>
                <w:rFonts w:ascii="Arial" w:hAnsi="Arial" w:cs="Arial"/>
                <w:b/>
                <w:bCs/>
              </w:rPr>
            </w:pPr>
          </w:p>
        </w:tc>
        <w:tc>
          <w:tcPr>
            <w:tcW w:w="4416" w:type="dxa"/>
          </w:tcPr>
          <w:p w14:paraId="5BFC8DFE" w14:textId="77777777" w:rsidR="007E3685" w:rsidRPr="007E3685" w:rsidRDefault="007E3685" w:rsidP="00704A4F">
            <w:pPr>
              <w:jc w:val="center"/>
              <w:rPr>
                <w:rFonts w:ascii="Arial" w:hAnsi="Arial" w:cs="Arial"/>
                <w:b/>
                <w:bCs/>
              </w:rPr>
            </w:pPr>
            <w:r w:rsidRPr="007E3685">
              <w:rPr>
                <w:rFonts w:ascii="Arial" w:hAnsi="Arial" w:cs="Arial"/>
                <w:b/>
                <w:bCs/>
              </w:rPr>
              <w:t>Sequence</w:t>
            </w:r>
          </w:p>
        </w:tc>
        <w:tc>
          <w:tcPr>
            <w:tcW w:w="971" w:type="dxa"/>
          </w:tcPr>
          <w:p w14:paraId="02E0236B" w14:textId="77777777" w:rsidR="007E3685" w:rsidRPr="007E3685" w:rsidRDefault="007E3685" w:rsidP="00704A4F">
            <w:pPr>
              <w:jc w:val="center"/>
              <w:rPr>
                <w:rFonts w:ascii="Arial" w:hAnsi="Arial" w:cs="Arial"/>
                <w:b/>
                <w:bCs/>
              </w:rPr>
            </w:pPr>
            <w:r w:rsidRPr="007E3685">
              <w:rPr>
                <w:rFonts w:ascii="Arial" w:hAnsi="Arial" w:cs="Arial"/>
                <w:b/>
                <w:bCs/>
              </w:rPr>
              <w:t>Tm value (ºC)</w:t>
            </w:r>
          </w:p>
        </w:tc>
        <w:tc>
          <w:tcPr>
            <w:tcW w:w="816" w:type="dxa"/>
          </w:tcPr>
          <w:p w14:paraId="6BBB60B0" w14:textId="77777777" w:rsidR="007E3685" w:rsidRPr="007E3685" w:rsidRDefault="007E3685" w:rsidP="00704A4F">
            <w:pPr>
              <w:jc w:val="center"/>
              <w:rPr>
                <w:rFonts w:ascii="Arial" w:hAnsi="Arial" w:cs="Arial"/>
                <w:b/>
                <w:bCs/>
              </w:rPr>
            </w:pPr>
            <w:r w:rsidRPr="007E3685">
              <w:rPr>
                <w:rFonts w:ascii="Arial" w:hAnsi="Arial" w:cs="Arial"/>
                <w:b/>
                <w:bCs/>
              </w:rPr>
              <w:t>%GC</w:t>
            </w:r>
          </w:p>
        </w:tc>
      </w:tr>
      <w:tr w:rsidR="007E3685" w:rsidRPr="007E3685" w14:paraId="6C647197" w14:textId="77777777" w:rsidTr="007E3685">
        <w:trPr>
          <w:trHeight w:val="435"/>
        </w:trPr>
        <w:tc>
          <w:tcPr>
            <w:tcW w:w="575" w:type="dxa"/>
          </w:tcPr>
          <w:p w14:paraId="3E0781FE" w14:textId="77777777" w:rsidR="007E3685" w:rsidRPr="007E3685" w:rsidRDefault="007E3685" w:rsidP="00704A4F">
            <w:pPr>
              <w:jc w:val="both"/>
              <w:rPr>
                <w:rFonts w:ascii="Arial" w:hAnsi="Arial" w:cs="Arial"/>
                <w:b/>
                <w:bCs/>
              </w:rPr>
            </w:pPr>
          </w:p>
        </w:tc>
        <w:tc>
          <w:tcPr>
            <w:tcW w:w="1435" w:type="dxa"/>
          </w:tcPr>
          <w:p w14:paraId="4112B74E" w14:textId="77777777" w:rsidR="007E3685" w:rsidRPr="007E3685" w:rsidRDefault="007E3685" w:rsidP="00704A4F">
            <w:pPr>
              <w:jc w:val="both"/>
              <w:rPr>
                <w:rFonts w:ascii="Arial" w:hAnsi="Arial" w:cs="Arial"/>
                <w:b/>
                <w:bCs/>
              </w:rPr>
            </w:pPr>
          </w:p>
        </w:tc>
        <w:tc>
          <w:tcPr>
            <w:tcW w:w="377" w:type="dxa"/>
          </w:tcPr>
          <w:p w14:paraId="060EF080" w14:textId="77777777" w:rsidR="007E3685" w:rsidRPr="007E3685" w:rsidRDefault="007E3685" w:rsidP="00704A4F">
            <w:pPr>
              <w:jc w:val="both"/>
              <w:rPr>
                <w:rFonts w:ascii="Arial" w:hAnsi="Arial" w:cs="Arial"/>
                <w:b/>
                <w:bCs/>
              </w:rPr>
            </w:pPr>
          </w:p>
        </w:tc>
        <w:tc>
          <w:tcPr>
            <w:tcW w:w="4416" w:type="dxa"/>
          </w:tcPr>
          <w:p w14:paraId="062D04B8" w14:textId="29393A61" w:rsidR="007E3685" w:rsidRPr="007E3685" w:rsidRDefault="007E3685" w:rsidP="00704A4F">
            <w:pPr>
              <w:jc w:val="center"/>
              <w:rPr>
                <w:rFonts w:ascii="Arial" w:hAnsi="Arial" w:cs="Arial"/>
                <w:b/>
                <w:bCs/>
              </w:rPr>
            </w:pPr>
            <w:r>
              <w:rPr>
                <w:rFonts w:ascii="Arial" w:hAnsi="Arial" w:cs="Arial"/>
                <w:noProof/>
                <w:color w:val="000000" w:themeColor="text1"/>
                <w:sz w:val="22"/>
                <w:szCs w:val="22"/>
              </w:rPr>
              <mc:AlternateContent>
                <mc:Choice Requires="wps">
                  <w:drawing>
                    <wp:anchor distT="0" distB="0" distL="114300" distR="114300" simplePos="0" relativeHeight="251660288" behindDoc="0" locked="0" layoutInCell="1" allowOverlap="1" wp14:anchorId="04F47492" wp14:editId="47A186A1">
                      <wp:simplePos x="0" y="0"/>
                      <wp:positionH relativeFrom="column">
                        <wp:posOffset>-1592580</wp:posOffset>
                      </wp:positionH>
                      <wp:positionV relativeFrom="paragraph">
                        <wp:posOffset>47625</wp:posOffset>
                      </wp:positionV>
                      <wp:extent cx="55473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55473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7FFF6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3.75pt" to="311.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" strokecolor="black [3213]" strokeweight=".5pt">
                      <v:stroke joinstyle="miter"/>
                    </v:line>
                  </w:pict>
                </mc:Fallback>
              </mc:AlternateContent>
            </w:r>
          </w:p>
        </w:tc>
        <w:tc>
          <w:tcPr>
            <w:tcW w:w="971" w:type="dxa"/>
          </w:tcPr>
          <w:p w14:paraId="081AAC63" w14:textId="77777777" w:rsidR="007E3685" w:rsidRPr="007E3685" w:rsidRDefault="007E3685" w:rsidP="00704A4F">
            <w:pPr>
              <w:jc w:val="center"/>
              <w:rPr>
                <w:rFonts w:ascii="Arial" w:hAnsi="Arial" w:cs="Arial"/>
                <w:b/>
                <w:bCs/>
              </w:rPr>
            </w:pPr>
          </w:p>
        </w:tc>
        <w:tc>
          <w:tcPr>
            <w:tcW w:w="816" w:type="dxa"/>
          </w:tcPr>
          <w:p w14:paraId="02540585" w14:textId="77777777" w:rsidR="007E3685" w:rsidRPr="007E3685" w:rsidRDefault="007E3685" w:rsidP="00704A4F">
            <w:pPr>
              <w:jc w:val="center"/>
              <w:rPr>
                <w:rFonts w:ascii="Arial" w:hAnsi="Arial" w:cs="Arial"/>
                <w:b/>
                <w:bCs/>
              </w:rPr>
            </w:pPr>
          </w:p>
        </w:tc>
      </w:tr>
      <w:tr w:rsidR="007E3685" w:rsidRPr="007E3685" w14:paraId="2405A35C" w14:textId="77777777" w:rsidTr="007E3685">
        <w:trPr>
          <w:trHeight w:val="435"/>
        </w:trPr>
        <w:tc>
          <w:tcPr>
            <w:tcW w:w="575" w:type="dxa"/>
            <w:vMerge w:val="restart"/>
          </w:tcPr>
          <w:p w14:paraId="5A14EAFB" w14:textId="77777777" w:rsidR="007E3685" w:rsidRPr="007E3685" w:rsidRDefault="007E3685" w:rsidP="00704A4F">
            <w:pPr>
              <w:jc w:val="both"/>
              <w:rPr>
                <w:rFonts w:ascii="Arial" w:hAnsi="Arial" w:cs="Arial"/>
              </w:rPr>
            </w:pPr>
            <w:r w:rsidRPr="007E3685">
              <w:rPr>
                <w:rFonts w:ascii="Arial" w:hAnsi="Arial" w:cs="Arial"/>
              </w:rPr>
              <w:t>1</w:t>
            </w:r>
          </w:p>
        </w:tc>
        <w:tc>
          <w:tcPr>
            <w:tcW w:w="1435" w:type="dxa"/>
            <w:vMerge w:val="restart"/>
          </w:tcPr>
          <w:p w14:paraId="6F877A25" w14:textId="77777777" w:rsidR="007E3685" w:rsidRPr="007E3685" w:rsidRDefault="007E3685" w:rsidP="00704A4F">
            <w:pPr>
              <w:jc w:val="both"/>
              <w:rPr>
                <w:rFonts w:ascii="Arial" w:hAnsi="Arial" w:cs="Arial"/>
              </w:rPr>
            </w:pPr>
            <w:r w:rsidRPr="007E3685">
              <w:rPr>
                <w:rFonts w:ascii="Arial" w:hAnsi="Arial" w:cs="Arial"/>
              </w:rPr>
              <w:t>WMC 83</w:t>
            </w:r>
          </w:p>
        </w:tc>
        <w:tc>
          <w:tcPr>
            <w:tcW w:w="377" w:type="dxa"/>
          </w:tcPr>
          <w:p w14:paraId="3B65CAE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4B263505" w14:textId="77777777" w:rsidR="007E3685" w:rsidRPr="007E3685" w:rsidRDefault="007E3685" w:rsidP="00704A4F">
            <w:pPr>
              <w:jc w:val="both"/>
              <w:rPr>
                <w:rFonts w:ascii="Arial" w:hAnsi="Arial" w:cs="Arial"/>
              </w:rPr>
            </w:pPr>
            <w:r w:rsidRPr="007E3685">
              <w:rPr>
                <w:rFonts w:ascii="Arial" w:hAnsi="Arial" w:cs="Arial"/>
              </w:rPr>
              <w:t xml:space="preserve">TGGAGGAAACACAATGGATGCC </w:t>
            </w:r>
          </w:p>
        </w:tc>
        <w:tc>
          <w:tcPr>
            <w:tcW w:w="971" w:type="dxa"/>
          </w:tcPr>
          <w:p w14:paraId="13CCDBA2" w14:textId="77777777" w:rsidR="007E3685" w:rsidRPr="007E3685" w:rsidRDefault="007E3685" w:rsidP="00704A4F">
            <w:pPr>
              <w:jc w:val="center"/>
              <w:rPr>
                <w:rFonts w:ascii="Arial" w:hAnsi="Arial" w:cs="Arial"/>
              </w:rPr>
            </w:pPr>
            <w:r w:rsidRPr="007E3685">
              <w:rPr>
                <w:rFonts w:ascii="Arial" w:hAnsi="Arial" w:cs="Arial"/>
              </w:rPr>
              <w:t>60.25</w:t>
            </w:r>
          </w:p>
        </w:tc>
        <w:tc>
          <w:tcPr>
            <w:tcW w:w="816" w:type="dxa"/>
          </w:tcPr>
          <w:p w14:paraId="35128F0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1BA68B18" w14:textId="77777777" w:rsidTr="007E3685">
        <w:trPr>
          <w:trHeight w:val="435"/>
        </w:trPr>
        <w:tc>
          <w:tcPr>
            <w:tcW w:w="575" w:type="dxa"/>
            <w:vMerge/>
          </w:tcPr>
          <w:p w14:paraId="0758D385" w14:textId="77777777" w:rsidR="007E3685" w:rsidRPr="007E3685" w:rsidRDefault="007E3685" w:rsidP="00704A4F">
            <w:pPr>
              <w:jc w:val="both"/>
              <w:rPr>
                <w:rFonts w:ascii="Arial" w:hAnsi="Arial" w:cs="Arial"/>
              </w:rPr>
            </w:pPr>
          </w:p>
        </w:tc>
        <w:tc>
          <w:tcPr>
            <w:tcW w:w="1435" w:type="dxa"/>
            <w:vMerge/>
          </w:tcPr>
          <w:p w14:paraId="75B759A6" w14:textId="77777777" w:rsidR="007E3685" w:rsidRPr="007E3685" w:rsidRDefault="007E3685" w:rsidP="00704A4F">
            <w:pPr>
              <w:jc w:val="both"/>
              <w:rPr>
                <w:rFonts w:ascii="Arial" w:hAnsi="Arial" w:cs="Arial"/>
              </w:rPr>
            </w:pPr>
          </w:p>
        </w:tc>
        <w:tc>
          <w:tcPr>
            <w:tcW w:w="377" w:type="dxa"/>
          </w:tcPr>
          <w:p w14:paraId="15F72853"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5D2A4BC" w14:textId="77777777" w:rsidR="007E3685" w:rsidRPr="007E3685" w:rsidRDefault="007E3685" w:rsidP="00704A4F">
            <w:pPr>
              <w:jc w:val="both"/>
              <w:rPr>
                <w:rFonts w:ascii="Arial" w:hAnsi="Arial" w:cs="Arial"/>
              </w:rPr>
            </w:pPr>
            <w:r w:rsidRPr="007E3685">
              <w:rPr>
                <w:rFonts w:ascii="Arial" w:hAnsi="Arial" w:cs="Arial"/>
              </w:rPr>
              <w:t xml:space="preserve">GAGTATCGCCGACGAAAGGGAA </w:t>
            </w:r>
          </w:p>
        </w:tc>
        <w:tc>
          <w:tcPr>
            <w:tcW w:w="971" w:type="dxa"/>
          </w:tcPr>
          <w:p w14:paraId="3D069D0F"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41C41D58"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6119864E" w14:textId="77777777" w:rsidTr="007E3685">
        <w:trPr>
          <w:trHeight w:val="423"/>
        </w:trPr>
        <w:tc>
          <w:tcPr>
            <w:tcW w:w="575" w:type="dxa"/>
            <w:vMerge w:val="restart"/>
          </w:tcPr>
          <w:p w14:paraId="5F32CE31" w14:textId="77777777" w:rsidR="007E3685" w:rsidRPr="007E3685" w:rsidRDefault="007E3685" w:rsidP="00704A4F">
            <w:pPr>
              <w:jc w:val="both"/>
              <w:rPr>
                <w:rFonts w:ascii="Arial" w:hAnsi="Arial" w:cs="Arial"/>
              </w:rPr>
            </w:pPr>
            <w:r w:rsidRPr="007E3685">
              <w:rPr>
                <w:rFonts w:ascii="Arial" w:hAnsi="Arial" w:cs="Arial"/>
              </w:rPr>
              <w:t>2</w:t>
            </w:r>
          </w:p>
        </w:tc>
        <w:tc>
          <w:tcPr>
            <w:tcW w:w="1435" w:type="dxa"/>
            <w:vMerge w:val="restart"/>
          </w:tcPr>
          <w:p w14:paraId="3B1D09AA" w14:textId="77777777" w:rsidR="007E3685" w:rsidRPr="007E3685" w:rsidRDefault="007E3685" w:rsidP="00704A4F">
            <w:pPr>
              <w:jc w:val="both"/>
              <w:rPr>
                <w:rFonts w:ascii="Arial" w:hAnsi="Arial" w:cs="Arial"/>
              </w:rPr>
            </w:pPr>
            <w:r w:rsidRPr="007E3685">
              <w:rPr>
                <w:rFonts w:ascii="Arial" w:hAnsi="Arial" w:cs="Arial"/>
              </w:rPr>
              <w:t>WMC 44</w:t>
            </w:r>
          </w:p>
        </w:tc>
        <w:tc>
          <w:tcPr>
            <w:tcW w:w="377" w:type="dxa"/>
          </w:tcPr>
          <w:p w14:paraId="64088CC2"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370CCBB0" w14:textId="77777777" w:rsidR="007E3685" w:rsidRPr="007E3685" w:rsidRDefault="007E3685" w:rsidP="00704A4F">
            <w:pPr>
              <w:jc w:val="both"/>
              <w:rPr>
                <w:rFonts w:ascii="Arial" w:hAnsi="Arial" w:cs="Arial"/>
              </w:rPr>
            </w:pPr>
            <w:r w:rsidRPr="007E3685">
              <w:rPr>
                <w:rFonts w:ascii="Arial" w:hAnsi="Arial" w:cs="Arial"/>
              </w:rPr>
              <w:t xml:space="preserve">GGTCTTCTGGGCTTTGATCCTG </w:t>
            </w:r>
          </w:p>
        </w:tc>
        <w:tc>
          <w:tcPr>
            <w:tcW w:w="971" w:type="dxa"/>
          </w:tcPr>
          <w:p w14:paraId="00EEF748"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6A913E8D"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5D8BD3F7" w14:textId="77777777" w:rsidTr="007E3685">
        <w:trPr>
          <w:trHeight w:val="435"/>
        </w:trPr>
        <w:tc>
          <w:tcPr>
            <w:tcW w:w="575" w:type="dxa"/>
            <w:vMerge/>
          </w:tcPr>
          <w:p w14:paraId="2B4256E6" w14:textId="77777777" w:rsidR="007E3685" w:rsidRPr="007E3685" w:rsidRDefault="007E3685" w:rsidP="00704A4F">
            <w:pPr>
              <w:jc w:val="both"/>
              <w:rPr>
                <w:rFonts w:ascii="Arial" w:hAnsi="Arial" w:cs="Arial"/>
              </w:rPr>
            </w:pPr>
          </w:p>
        </w:tc>
        <w:tc>
          <w:tcPr>
            <w:tcW w:w="1435" w:type="dxa"/>
            <w:vMerge/>
          </w:tcPr>
          <w:p w14:paraId="2B0C72FF" w14:textId="77777777" w:rsidR="007E3685" w:rsidRPr="007E3685" w:rsidRDefault="007E3685" w:rsidP="00704A4F">
            <w:pPr>
              <w:jc w:val="both"/>
              <w:rPr>
                <w:rFonts w:ascii="Arial" w:hAnsi="Arial" w:cs="Arial"/>
              </w:rPr>
            </w:pPr>
          </w:p>
        </w:tc>
        <w:tc>
          <w:tcPr>
            <w:tcW w:w="377" w:type="dxa"/>
          </w:tcPr>
          <w:p w14:paraId="17A47861"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1BAAEF9E" w14:textId="77777777" w:rsidR="007E3685" w:rsidRPr="007E3685" w:rsidRDefault="007E3685" w:rsidP="00704A4F">
            <w:pPr>
              <w:jc w:val="both"/>
              <w:rPr>
                <w:rFonts w:ascii="Arial" w:hAnsi="Arial" w:cs="Arial"/>
              </w:rPr>
            </w:pPr>
            <w:r w:rsidRPr="007E3685">
              <w:rPr>
                <w:rFonts w:ascii="Arial" w:hAnsi="Arial" w:cs="Arial"/>
              </w:rPr>
              <w:t xml:space="preserve">TGTTGCTAGGGACCCGTAGTGG </w:t>
            </w:r>
          </w:p>
        </w:tc>
        <w:tc>
          <w:tcPr>
            <w:tcW w:w="971" w:type="dxa"/>
          </w:tcPr>
          <w:p w14:paraId="07B733BA" w14:textId="77777777" w:rsidR="007E3685" w:rsidRPr="007E3685" w:rsidRDefault="007E3685" w:rsidP="00704A4F">
            <w:pPr>
              <w:jc w:val="center"/>
              <w:rPr>
                <w:rFonts w:ascii="Arial" w:hAnsi="Arial" w:cs="Arial"/>
              </w:rPr>
            </w:pPr>
            <w:r w:rsidRPr="007E3685">
              <w:rPr>
                <w:rFonts w:ascii="Arial" w:hAnsi="Arial" w:cs="Arial"/>
              </w:rPr>
              <w:t>63.98</w:t>
            </w:r>
          </w:p>
        </w:tc>
        <w:tc>
          <w:tcPr>
            <w:tcW w:w="816" w:type="dxa"/>
          </w:tcPr>
          <w:p w14:paraId="1A482A4F" w14:textId="77777777" w:rsidR="007E3685" w:rsidRPr="007E3685" w:rsidRDefault="007E3685" w:rsidP="00704A4F">
            <w:pPr>
              <w:jc w:val="center"/>
              <w:rPr>
                <w:rFonts w:ascii="Arial" w:hAnsi="Arial" w:cs="Arial"/>
              </w:rPr>
            </w:pPr>
            <w:r w:rsidRPr="007E3685">
              <w:rPr>
                <w:rFonts w:ascii="Arial" w:hAnsi="Arial" w:cs="Arial"/>
              </w:rPr>
              <w:t>59.09</w:t>
            </w:r>
          </w:p>
        </w:tc>
      </w:tr>
      <w:tr w:rsidR="007E3685" w:rsidRPr="007E3685" w14:paraId="137F1E62" w14:textId="77777777" w:rsidTr="007E3685">
        <w:trPr>
          <w:trHeight w:val="435"/>
        </w:trPr>
        <w:tc>
          <w:tcPr>
            <w:tcW w:w="575" w:type="dxa"/>
            <w:vMerge w:val="restart"/>
          </w:tcPr>
          <w:p w14:paraId="584F9E92" w14:textId="77777777" w:rsidR="007E3685" w:rsidRPr="007E3685" w:rsidRDefault="007E3685" w:rsidP="00704A4F">
            <w:pPr>
              <w:jc w:val="both"/>
              <w:rPr>
                <w:rFonts w:ascii="Arial" w:hAnsi="Arial" w:cs="Arial"/>
              </w:rPr>
            </w:pPr>
            <w:r w:rsidRPr="007E3685">
              <w:rPr>
                <w:rFonts w:ascii="Arial" w:hAnsi="Arial" w:cs="Arial"/>
              </w:rPr>
              <w:t>3</w:t>
            </w:r>
          </w:p>
        </w:tc>
        <w:tc>
          <w:tcPr>
            <w:tcW w:w="1435" w:type="dxa"/>
            <w:vMerge w:val="restart"/>
          </w:tcPr>
          <w:p w14:paraId="018319D7" w14:textId="77777777" w:rsidR="007E3685" w:rsidRPr="007E3685" w:rsidRDefault="007E3685" w:rsidP="00704A4F">
            <w:pPr>
              <w:jc w:val="both"/>
              <w:rPr>
                <w:rFonts w:ascii="Arial" w:hAnsi="Arial" w:cs="Arial"/>
              </w:rPr>
            </w:pPr>
            <w:r w:rsidRPr="007E3685">
              <w:rPr>
                <w:rFonts w:ascii="Arial" w:hAnsi="Arial" w:cs="Arial"/>
              </w:rPr>
              <w:t>WMC 28</w:t>
            </w:r>
          </w:p>
        </w:tc>
        <w:tc>
          <w:tcPr>
            <w:tcW w:w="377" w:type="dxa"/>
          </w:tcPr>
          <w:p w14:paraId="1D82F592"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441398D0" w14:textId="77777777" w:rsidR="007E3685" w:rsidRPr="007E3685" w:rsidRDefault="007E3685" w:rsidP="00704A4F">
            <w:pPr>
              <w:jc w:val="both"/>
              <w:rPr>
                <w:rFonts w:ascii="Arial" w:hAnsi="Arial" w:cs="Arial"/>
              </w:rPr>
            </w:pPr>
            <w:r w:rsidRPr="007E3685">
              <w:rPr>
                <w:rFonts w:ascii="Arial" w:hAnsi="Arial" w:cs="Arial"/>
              </w:rPr>
              <w:t xml:space="preserve">ATCACGCATGTCTGCTATGTAT </w:t>
            </w:r>
          </w:p>
        </w:tc>
        <w:tc>
          <w:tcPr>
            <w:tcW w:w="971" w:type="dxa"/>
          </w:tcPr>
          <w:p w14:paraId="3EDA4070"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55E6D4D0"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72ED9E23" w14:textId="77777777" w:rsidTr="007E3685">
        <w:trPr>
          <w:trHeight w:val="435"/>
        </w:trPr>
        <w:tc>
          <w:tcPr>
            <w:tcW w:w="575" w:type="dxa"/>
            <w:vMerge/>
          </w:tcPr>
          <w:p w14:paraId="0EBD61E2" w14:textId="77777777" w:rsidR="007E3685" w:rsidRPr="007E3685" w:rsidRDefault="007E3685" w:rsidP="00704A4F">
            <w:pPr>
              <w:jc w:val="both"/>
              <w:rPr>
                <w:rFonts w:ascii="Arial" w:hAnsi="Arial" w:cs="Arial"/>
              </w:rPr>
            </w:pPr>
          </w:p>
        </w:tc>
        <w:tc>
          <w:tcPr>
            <w:tcW w:w="1435" w:type="dxa"/>
            <w:vMerge/>
          </w:tcPr>
          <w:p w14:paraId="1260CB22" w14:textId="77777777" w:rsidR="007E3685" w:rsidRPr="007E3685" w:rsidRDefault="007E3685" w:rsidP="00704A4F">
            <w:pPr>
              <w:jc w:val="both"/>
              <w:rPr>
                <w:rFonts w:ascii="Arial" w:hAnsi="Arial" w:cs="Arial"/>
              </w:rPr>
            </w:pPr>
          </w:p>
        </w:tc>
        <w:tc>
          <w:tcPr>
            <w:tcW w:w="377" w:type="dxa"/>
          </w:tcPr>
          <w:p w14:paraId="265D9B63"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701EFC1B" w14:textId="77777777" w:rsidR="007E3685" w:rsidRPr="007E3685" w:rsidRDefault="007E3685" w:rsidP="00704A4F">
            <w:pPr>
              <w:jc w:val="both"/>
              <w:rPr>
                <w:rFonts w:ascii="Arial" w:hAnsi="Arial" w:cs="Arial"/>
              </w:rPr>
            </w:pPr>
            <w:r w:rsidRPr="007E3685">
              <w:rPr>
                <w:rFonts w:ascii="Arial" w:hAnsi="Arial" w:cs="Arial"/>
              </w:rPr>
              <w:t xml:space="preserve">ATTAGACCATGAAGACGTGTAT </w:t>
            </w:r>
          </w:p>
        </w:tc>
        <w:tc>
          <w:tcPr>
            <w:tcW w:w="971" w:type="dxa"/>
          </w:tcPr>
          <w:p w14:paraId="6FBA7B29" w14:textId="77777777" w:rsidR="007E3685" w:rsidRPr="007E3685" w:rsidRDefault="007E3685" w:rsidP="00704A4F">
            <w:pPr>
              <w:jc w:val="center"/>
              <w:rPr>
                <w:rFonts w:ascii="Arial" w:hAnsi="Arial" w:cs="Arial"/>
              </w:rPr>
            </w:pPr>
            <w:r w:rsidRPr="007E3685">
              <w:rPr>
                <w:rFonts w:ascii="Arial" w:hAnsi="Arial" w:cs="Arial"/>
              </w:rPr>
              <w:t>54.66</w:t>
            </w:r>
          </w:p>
        </w:tc>
        <w:tc>
          <w:tcPr>
            <w:tcW w:w="816" w:type="dxa"/>
          </w:tcPr>
          <w:p w14:paraId="6013CEB3" w14:textId="77777777" w:rsidR="007E3685" w:rsidRPr="007E3685" w:rsidRDefault="007E3685" w:rsidP="00704A4F">
            <w:pPr>
              <w:jc w:val="center"/>
              <w:rPr>
                <w:rFonts w:ascii="Arial" w:hAnsi="Arial" w:cs="Arial"/>
              </w:rPr>
            </w:pPr>
            <w:r w:rsidRPr="007E3685">
              <w:rPr>
                <w:rFonts w:ascii="Arial" w:hAnsi="Arial" w:cs="Arial"/>
              </w:rPr>
              <w:t>36.36</w:t>
            </w:r>
          </w:p>
        </w:tc>
      </w:tr>
      <w:tr w:rsidR="007E3685" w:rsidRPr="007E3685" w14:paraId="5AE4D183" w14:textId="77777777" w:rsidTr="007E3685">
        <w:trPr>
          <w:trHeight w:val="435"/>
        </w:trPr>
        <w:tc>
          <w:tcPr>
            <w:tcW w:w="575" w:type="dxa"/>
            <w:vMerge w:val="restart"/>
          </w:tcPr>
          <w:p w14:paraId="20D8A13F" w14:textId="77777777" w:rsidR="007E3685" w:rsidRPr="007E3685" w:rsidRDefault="007E3685" w:rsidP="00704A4F">
            <w:pPr>
              <w:jc w:val="both"/>
              <w:rPr>
                <w:rFonts w:ascii="Arial" w:hAnsi="Arial" w:cs="Arial"/>
              </w:rPr>
            </w:pPr>
            <w:r w:rsidRPr="007E3685">
              <w:rPr>
                <w:rFonts w:ascii="Arial" w:hAnsi="Arial" w:cs="Arial"/>
              </w:rPr>
              <w:t>4</w:t>
            </w:r>
          </w:p>
        </w:tc>
        <w:tc>
          <w:tcPr>
            <w:tcW w:w="1435" w:type="dxa"/>
            <w:vMerge w:val="restart"/>
          </w:tcPr>
          <w:p w14:paraId="31AEC388" w14:textId="77777777" w:rsidR="007E3685" w:rsidRPr="007E3685" w:rsidRDefault="007E3685" w:rsidP="00704A4F">
            <w:pPr>
              <w:jc w:val="both"/>
              <w:rPr>
                <w:rFonts w:ascii="Arial" w:hAnsi="Arial" w:cs="Arial"/>
              </w:rPr>
            </w:pPr>
            <w:r w:rsidRPr="007E3685">
              <w:rPr>
                <w:rFonts w:ascii="Arial" w:hAnsi="Arial" w:cs="Arial"/>
              </w:rPr>
              <w:t>WMC 18</w:t>
            </w:r>
          </w:p>
        </w:tc>
        <w:tc>
          <w:tcPr>
            <w:tcW w:w="377" w:type="dxa"/>
          </w:tcPr>
          <w:p w14:paraId="1890037D"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67E28609" w14:textId="77777777" w:rsidR="007E3685" w:rsidRPr="007E3685" w:rsidRDefault="007E3685" w:rsidP="00704A4F">
            <w:pPr>
              <w:jc w:val="both"/>
              <w:rPr>
                <w:rFonts w:ascii="Arial" w:hAnsi="Arial" w:cs="Arial"/>
              </w:rPr>
            </w:pPr>
            <w:r w:rsidRPr="007E3685">
              <w:rPr>
                <w:rFonts w:ascii="Arial" w:hAnsi="Arial" w:cs="Arial"/>
              </w:rPr>
              <w:t xml:space="preserve">CTGGGGCTTGGATCACGTCATT </w:t>
            </w:r>
          </w:p>
        </w:tc>
        <w:tc>
          <w:tcPr>
            <w:tcW w:w="971" w:type="dxa"/>
          </w:tcPr>
          <w:p w14:paraId="783CE6E0"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537216E3"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5AE10CE0" w14:textId="77777777" w:rsidTr="007E3685">
        <w:trPr>
          <w:trHeight w:val="435"/>
        </w:trPr>
        <w:tc>
          <w:tcPr>
            <w:tcW w:w="575" w:type="dxa"/>
            <w:vMerge/>
          </w:tcPr>
          <w:p w14:paraId="174680A2" w14:textId="77777777" w:rsidR="007E3685" w:rsidRPr="007E3685" w:rsidRDefault="007E3685" w:rsidP="00704A4F">
            <w:pPr>
              <w:jc w:val="both"/>
              <w:rPr>
                <w:rFonts w:ascii="Arial" w:hAnsi="Arial" w:cs="Arial"/>
              </w:rPr>
            </w:pPr>
          </w:p>
        </w:tc>
        <w:tc>
          <w:tcPr>
            <w:tcW w:w="1435" w:type="dxa"/>
            <w:vMerge/>
          </w:tcPr>
          <w:p w14:paraId="06C18BDD" w14:textId="77777777" w:rsidR="007E3685" w:rsidRPr="007E3685" w:rsidRDefault="007E3685" w:rsidP="00704A4F">
            <w:pPr>
              <w:jc w:val="both"/>
              <w:rPr>
                <w:rFonts w:ascii="Arial" w:hAnsi="Arial" w:cs="Arial"/>
              </w:rPr>
            </w:pPr>
          </w:p>
        </w:tc>
        <w:tc>
          <w:tcPr>
            <w:tcW w:w="377" w:type="dxa"/>
          </w:tcPr>
          <w:p w14:paraId="4A1F5BED"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016673E" w14:textId="77777777" w:rsidR="007E3685" w:rsidRPr="007E3685" w:rsidRDefault="007E3685" w:rsidP="00704A4F">
            <w:pPr>
              <w:jc w:val="both"/>
              <w:rPr>
                <w:rFonts w:ascii="Arial" w:hAnsi="Arial" w:cs="Arial"/>
              </w:rPr>
            </w:pPr>
            <w:r w:rsidRPr="007E3685">
              <w:rPr>
                <w:rFonts w:ascii="Arial" w:hAnsi="Arial" w:cs="Arial"/>
              </w:rPr>
              <w:t xml:space="preserve">AGCCATGGACATGGTGTCCTTC </w:t>
            </w:r>
          </w:p>
        </w:tc>
        <w:tc>
          <w:tcPr>
            <w:tcW w:w="971" w:type="dxa"/>
          </w:tcPr>
          <w:p w14:paraId="66838EB0"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6005D59F"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7A7F5CCE" w14:textId="77777777" w:rsidTr="007E3685">
        <w:trPr>
          <w:trHeight w:val="435"/>
        </w:trPr>
        <w:tc>
          <w:tcPr>
            <w:tcW w:w="575" w:type="dxa"/>
            <w:vMerge w:val="restart"/>
          </w:tcPr>
          <w:p w14:paraId="06B7DE98" w14:textId="77777777" w:rsidR="007E3685" w:rsidRPr="007E3685" w:rsidRDefault="007E3685" w:rsidP="00704A4F">
            <w:pPr>
              <w:jc w:val="both"/>
              <w:rPr>
                <w:rFonts w:ascii="Arial" w:hAnsi="Arial" w:cs="Arial"/>
              </w:rPr>
            </w:pPr>
            <w:r w:rsidRPr="007E3685">
              <w:rPr>
                <w:rFonts w:ascii="Arial" w:hAnsi="Arial" w:cs="Arial"/>
              </w:rPr>
              <w:t>5</w:t>
            </w:r>
          </w:p>
        </w:tc>
        <w:tc>
          <w:tcPr>
            <w:tcW w:w="1435" w:type="dxa"/>
            <w:vMerge w:val="restart"/>
          </w:tcPr>
          <w:p w14:paraId="56E3324D" w14:textId="77777777" w:rsidR="007E3685" w:rsidRPr="007E3685" w:rsidRDefault="007E3685" w:rsidP="00704A4F">
            <w:pPr>
              <w:jc w:val="both"/>
              <w:rPr>
                <w:rFonts w:ascii="Arial" w:hAnsi="Arial" w:cs="Arial"/>
              </w:rPr>
            </w:pPr>
            <w:r w:rsidRPr="007E3685">
              <w:rPr>
                <w:rFonts w:ascii="Arial" w:hAnsi="Arial" w:cs="Arial"/>
              </w:rPr>
              <w:t>WMC 170</w:t>
            </w:r>
          </w:p>
        </w:tc>
        <w:tc>
          <w:tcPr>
            <w:tcW w:w="377" w:type="dxa"/>
          </w:tcPr>
          <w:p w14:paraId="650D9FF1"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6BDD6F0" w14:textId="77777777" w:rsidR="007E3685" w:rsidRPr="007E3685" w:rsidRDefault="007E3685" w:rsidP="00704A4F">
            <w:pPr>
              <w:jc w:val="both"/>
              <w:rPr>
                <w:rFonts w:ascii="Arial" w:hAnsi="Arial" w:cs="Arial"/>
              </w:rPr>
            </w:pPr>
            <w:r w:rsidRPr="007E3685">
              <w:rPr>
                <w:rFonts w:ascii="Arial" w:hAnsi="Arial" w:cs="Arial"/>
              </w:rPr>
              <w:t xml:space="preserve">ACATCCACGTTTATGTTGTTGC </w:t>
            </w:r>
          </w:p>
        </w:tc>
        <w:tc>
          <w:tcPr>
            <w:tcW w:w="971" w:type="dxa"/>
          </w:tcPr>
          <w:p w14:paraId="4BEB8EBA"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26CF51BC"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7BB42F4F" w14:textId="77777777" w:rsidTr="007E3685">
        <w:trPr>
          <w:trHeight w:val="435"/>
        </w:trPr>
        <w:tc>
          <w:tcPr>
            <w:tcW w:w="575" w:type="dxa"/>
            <w:vMerge/>
          </w:tcPr>
          <w:p w14:paraId="03183DEE" w14:textId="77777777" w:rsidR="007E3685" w:rsidRPr="007E3685" w:rsidRDefault="007E3685" w:rsidP="00704A4F">
            <w:pPr>
              <w:jc w:val="both"/>
              <w:rPr>
                <w:rFonts w:ascii="Arial" w:hAnsi="Arial" w:cs="Arial"/>
              </w:rPr>
            </w:pPr>
          </w:p>
        </w:tc>
        <w:tc>
          <w:tcPr>
            <w:tcW w:w="1435" w:type="dxa"/>
            <w:vMerge/>
          </w:tcPr>
          <w:p w14:paraId="540C86F0" w14:textId="77777777" w:rsidR="007E3685" w:rsidRPr="007E3685" w:rsidRDefault="007E3685" w:rsidP="00704A4F">
            <w:pPr>
              <w:jc w:val="both"/>
              <w:rPr>
                <w:rFonts w:ascii="Arial" w:hAnsi="Arial" w:cs="Arial"/>
              </w:rPr>
            </w:pPr>
          </w:p>
        </w:tc>
        <w:tc>
          <w:tcPr>
            <w:tcW w:w="377" w:type="dxa"/>
          </w:tcPr>
          <w:p w14:paraId="7FA176D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7059C650" w14:textId="77777777" w:rsidR="007E3685" w:rsidRPr="007E3685" w:rsidRDefault="007E3685" w:rsidP="00704A4F">
            <w:pPr>
              <w:jc w:val="both"/>
              <w:rPr>
                <w:rFonts w:ascii="Arial" w:hAnsi="Arial" w:cs="Arial"/>
              </w:rPr>
            </w:pPr>
            <w:r w:rsidRPr="007E3685">
              <w:rPr>
                <w:rFonts w:ascii="Arial" w:hAnsi="Arial" w:cs="Arial"/>
              </w:rPr>
              <w:t>TTGGTTGCTCAACGTTTACTTC</w:t>
            </w:r>
          </w:p>
        </w:tc>
        <w:tc>
          <w:tcPr>
            <w:tcW w:w="971" w:type="dxa"/>
          </w:tcPr>
          <w:p w14:paraId="3F19D696"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5D4A0524"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3A73B443" w14:textId="77777777" w:rsidTr="007E3685">
        <w:trPr>
          <w:trHeight w:val="435"/>
        </w:trPr>
        <w:tc>
          <w:tcPr>
            <w:tcW w:w="575" w:type="dxa"/>
            <w:vMerge w:val="restart"/>
          </w:tcPr>
          <w:p w14:paraId="4A87E5DB" w14:textId="77777777" w:rsidR="007E3685" w:rsidRPr="007E3685" w:rsidRDefault="007E3685" w:rsidP="00704A4F">
            <w:pPr>
              <w:jc w:val="both"/>
              <w:rPr>
                <w:rFonts w:ascii="Arial" w:hAnsi="Arial" w:cs="Arial"/>
              </w:rPr>
            </w:pPr>
            <w:r w:rsidRPr="007E3685">
              <w:rPr>
                <w:rFonts w:ascii="Arial" w:hAnsi="Arial" w:cs="Arial"/>
              </w:rPr>
              <w:t>6</w:t>
            </w:r>
          </w:p>
        </w:tc>
        <w:tc>
          <w:tcPr>
            <w:tcW w:w="1435" w:type="dxa"/>
            <w:vMerge w:val="restart"/>
          </w:tcPr>
          <w:p w14:paraId="5A89DBA6" w14:textId="77777777" w:rsidR="007E3685" w:rsidRPr="007E3685" w:rsidRDefault="007E3685" w:rsidP="00704A4F">
            <w:pPr>
              <w:jc w:val="both"/>
              <w:rPr>
                <w:rFonts w:ascii="Arial" w:hAnsi="Arial" w:cs="Arial"/>
              </w:rPr>
            </w:pPr>
            <w:r w:rsidRPr="007E3685">
              <w:rPr>
                <w:rFonts w:ascii="Arial" w:hAnsi="Arial" w:cs="Arial"/>
              </w:rPr>
              <w:t>WMC 154</w:t>
            </w:r>
          </w:p>
        </w:tc>
        <w:tc>
          <w:tcPr>
            <w:tcW w:w="377" w:type="dxa"/>
          </w:tcPr>
          <w:p w14:paraId="75BC4804"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323C40D" w14:textId="77777777" w:rsidR="007E3685" w:rsidRPr="007E3685" w:rsidRDefault="007E3685" w:rsidP="00704A4F">
            <w:pPr>
              <w:jc w:val="both"/>
              <w:rPr>
                <w:rFonts w:ascii="Arial" w:hAnsi="Arial" w:cs="Arial"/>
              </w:rPr>
            </w:pPr>
            <w:r w:rsidRPr="007E3685">
              <w:rPr>
                <w:rFonts w:ascii="Arial" w:hAnsi="Arial" w:cs="Arial"/>
              </w:rPr>
              <w:t xml:space="preserve">ATGCTCGTCAGTGTCATGTTTG </w:t>
            </w:r>
          </w:p>
        </w:tc>
        <w:tc>
          <w:tcPr>
            <w:tcW w:w="971" w:type="dxa"/>
          </w:tcPr>
          <w:p w14:paraId="1E2517A4" w14:textId="77777777" w:rsidR="007E3685" w:rsidRPr="007E3685" w:rsidRDefault="007E3685" w:rsidP="00704A4F">
            <w:pPr>
              <w:jc w:val="center"/>
              <w:rPr>
                <w:rFonts w:ascii="Arial" w:hAnsi="Arial" w:cs="Arial"/>
              </w:rPr>
            </w:pPr>
            <w:r w:rsidRPr="007E3685">
              <w:rPr>
                <w:rFonts w:ascii="Arial" w:hAnsi="Arial" w:cs="Arial"/>
              </w:rPr>
              <w:t>58.39</w:t>
            </w:r>
          </w:p>
        </w:tc>
        <w:tc>
          <w:tcPr>
            <w:tcW w:w="816" w:type="dxa"/>
          </w:tcPr>
          <w:p w14:paraId="1008BE28" w14:textId="77777777" w:rsidR="007E3685" w:rsidRPr="007E3685" w:rsidRDefault="007E3685" w:rsidP="00704A4F">
            <w:pPr>
              <w:jc w:val="center"/>
              <w:rPr>
                <w:rFonts w:ascii="Arial" w:hAnsi="Arial" w:cs="Arial"/>
              </w:rPr>
            </w:pPr>
            <w:r w:rsidRPr="007E3685">
              <w:rPr>
                <w:rFonts w:ascii="Arial" w:hAnsi="Arial" w:cs="Arial"/>
              </w:rPr>
              <w:t>45.45</w:t>
            </w:r>
          </w:p>
        </w:tc>
      </w:tr>
      <w:tr w:rsidR="007E3685" w:rsidRPr="007E3685" w14:paraId="7A0627B5" w14:textId="77777777" w:rsidTr="007E3685">
        <w:trPr>
          <w:trHeight w:val="435"/>
        </w:trPr>
        <w:tc>
          <w:tcPr>
            <w:tcW w:w="575" w:type="dxa"/>
            <w:vMerge/>
          </w:tcPr>
          <w:p w14:paraId="03D73CDE" w14:textId="77777777" w:rsidR="007E3685" w:rsidRPr="007E3685" w:rsidRDefault="007E3685" w:rsidP="00704A4F">
            <w:pPr>
              <w:jc w:val="both"/>
              <w:rPr>
                <w:rFonts w:ascii="Arial" w:hAnsi="Arial" w:cs="Arial"/>
              </w:rPr>
            </w:pPr>
          </w:p>
        </w:tc>
        <w:tc>
          <w:tcPr>
            <w:tcW w:w="1435" w:type="dxa"/>
            <w:vMerge/>
          </w:tcPr>
          <w:p w14:paraId="7346D1E8" w14:textId="77777777" w:rsidR="007E3685" w:rsidRPr="007E3685" w:rsidRDefault="007E3685" w:rsidP="00704A4F">
            <w:pPr>
              <w:jc w:val="both"/>
              <w:rPr>
                <w:rFonts w:ascii="Arial" w:hAnsi="Arial" w:cs="Arial"/>
              </w:rPr>
            </w:pPr>
          </w:p>
        </w:tc>
        <w:tc>
          <w:tcPr>
            <w:tcW w:w="377" w:type="dxa"/>
          </w:tcPr>
          <w:p w14:paraId="7EEFB97F"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DAC4608" w14:textId="77777777" w:rsidR="007E3685" w:rsidRPr="007E3685" w:rsidRDefault="007E3685" w:rsidP="00704A4F">
            <w:pPr>
              <w:jc w:val="both"/>
              <w:rPr>
                <w:rFonts w:ascii="Arial" w:hAnsi="Arial" w:cs="Arial"/>
              </w:rPr>
            </w:pPr>
            <w:r w:rsidRPr="007E3685">
              <w:rPr>
                <w:rFonts w:ascii="Arial" w:hAnsi="Arial" w:cs="Arial"/>
              </w:rPr>
              <w:t>AAACGGAACCTACCTCACTCTT</w:t>
            </w:r>
          </w:p>
        </w:tc>
        <w:tc>
          <w:tcPr>
            <w:tcW w:w="971" w:type="dxa"/>
          </w:tcPr>
          <w:p w14:paraId="65077559" w14:textId="77777777" w:rsidR="007E3685" w:rsidRPr="007E3685" w:rsidRDefault="007E3685" w:rsidP="00704A4F">
            <w:pPr>
              <w:jc w:val="center"/>
              <w:rPr>
                <w:rFonts w:ascii="Arial" w:hAnsi="Arial" w:cs="Arial"/>
              </w:rPr>
            </w:pPr>
            <w:r w:rsidRPr="007E3685">
              <w:rPr>
                <w:rFonts w:ascii="Arial" w:hAnsi="Arial" w:cs="Arial"/>
              </w:rPr>
              <w:t>58.39</w:t>
            </w:r>
          </w:p>
        </w:tc>
        <w:tc>
          <w:tcPr>
            <w:tcW w:w="816" w:type="dxa"/>
          </w:tcPr>
          <w:p w14:paraId="6A2DCC5E" w14:textId="77777777" w:rsidR="007E3685" w:rsidRPr="007E3685" w:rsidRDefault="007E3685" w:rsidP="00704A4F">
            <w:pPr>
              <w:jc w:val="center"/>
              <w:rPr>
                <w:rFonts w:ascii="Arial" w:hAnsi="Arial" w:cs="Arial"/>
              </w:rPr>
            </w:pPr>
            <w:r w:rsidRPr="007E3685">
              <w:rPr>
                <w:rFonts w:ascii="Arial" w:hAnsi="Arial" w:cs="Arial"/>
              </w:rPr>
              <w:t>45.45</w:t>
            </w:r>
          </w:p>
        </w:tc>
      </w:tr>
      <w:tr w:rsidR="007E3685" w:rsidRPr="007E3685" w14:paraId="28937379" w14:textId="77777777" w:rsidTr="007E3685">
        <w:trPr>
          <w:trHeight w:val="435"/>
        </w:trPr>
        <w:tc>
          <w:tcPr>
            <w:tcW w:w="575" w:type="dxa"/>
            <w:vMerge w:val="restart"/>
          </w:tcPr>
          <w:p w14:paraId="592E4ABB" w14:textId="77777777" w:rsidR="007E3685" w:rsidRPr="007E3685" w:rsidRDefault="007E3685" w:rsidP="00704A4F">
            <w:pPr>
              <w:jc w:val="both"/>
              <w:rPr>
                <w:rFonts w:ascii="Arial" w:hAnsi="Arial" w:cs="Arial"/>
              </w:rPr>
            </w:pPr>
            <w:r w:rsidRPr="007E3685">
              <w:rPr>
                <w:rFonts w:ascii="Arial" w:hAnsi="Arial" w:cs="Arial"/>
              </w:rPr>
              <w:t>7</w:t>
            </w:r>
          </w:p>
        </w:tc>
        <w:tc>
          <w:tcPr>
            <w:tcW w:w="1435" w:type="dxa"/>
            <w:vMerge w:val="restart"/>
          </w:tcPr>
          <w:p w14:paraId="5FF5CB10" w14:textId="77777777" w:rsidR="007E3685" w:rsidRPr="007E3685" w:rsidRDefault="007E3685" w:rsidP="00704A4F">
            <w:pPr>
              <w:jc w:val="both"/>
              <w:rPr>
                <w:rFonts w:ascii="Arial" w:hAnsi="Arial" w:cs="Arial"/>
              </w:rPr>
            </w:pPr>
            <w:r w:rsidRPr="007E3685">
              <w:rPr>
                <w:rFonts w:ascii="Arial" w:hAnsi="Arial" w:cs="Arial"/>
              </w:rPr>
              <w:t>PSP 3200</w:t>
            </w:r>
          </w:p>
        </w:tc>
        <w:tc>
          <w:tcPr>
            <w:tcW w:w="377" w:type="dxa"/>
          </w:tcPr>
          <w:p w14:paraId="737C0A9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8AE29C6" w14:textId="77777777" w:rsidR="007E3685" w:rsidRPr="007E3685" w:rsidRDefault="007E3685" w:rsidP="00704A4F">
            <w:pPr>
              <w:jc w:val="both"/>
              <w:rPr>
                <w:rFonts w:ascii="Arial" w:hAnsi="Arial" w:cs="Arial"/>
              </w:rPr>
            </w:pPr>
            <w:r w:rsidRPr="007E3685">
              <w:rPr>
                <w:rFonts w:ascii="Arial" w:hAnsi="Arial" w:cs="Arial"/>
              </w:rPr>
              <w:t>GTTCTGAAGACATTACGGATG</w:t>
            </w:r>
          </w:p>
        </w:tc>
        <w:tc>
          <w:tcPr>
            <w:tcW w:w="971" w:type="dxa"/>
          </w:tcPr>
          <w:p w14:paraId="4C858DAF"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3A995D0C"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28568A35" w14:textId="77777777" w:rsidTr="007E3685">
        <w:trPr>
          <w:trHeight w:val="435"/>
        </w:trPr>
        <w:tc>
          <w:tcPr>
            <w:tcW w:w="575" w:type="dxa"/>
            <w:vMerge/>
          </w:tcPr>
          <w:p w14:paraId="3BC1A1D4" w14:textId="77777777" w:rsidR="007E3685" w:rsidRPr="007E3685" w:rsidRDefault="007E3685" w:rsidP="00704A4F">
            <w:pPr>
              <w:jc w:val="both"/>
              <w:rPr>
                <w:rFonts w:ascii="Arial" w:hAnsi="Arial" w:cs="Arial"/>
              </w:rPr>
            </w:pPr>
          </w:p>
        </w:tc>
        <w:tc>
          <w:tcPr>
            <w:tcW w:w="1435" w:type="dxa"/>
            <w:vMerge/>
          </w:tcPr>
          <w:p w14:paraId="0E6A16B0" w14:textId="77777777" w:rsidR="007E3685" w:rsidRPr="007E3685" w:rsidRDefault="007E3685" w:rsidP="00704A4F">
            <w:pPr>
              <w:jc w:val="both"/>
              <w:rPr>
                <w:rFonts w:ascii="Arial" w:hAnsi="Arial" w:cs="Arial"/>
              </w:rPr>
            </w:pPr>
          </w:p>
        </w:tc>
        <w:tc>
          <w:tcPr>
            <w:tcW w:w="377" w:type="dxa"/>
          </w:tcPr>
          <w:p w14:paraId="16F51B28"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541F905E" w14:textId="77777777" w:rsidR="007E3685" w:rsidRPr="007E3685" w:rsidRDefault="007E3685" w:rsidP="00704A4F">
            <w:pPr>
              <w:jc w:val="both"/>
              <w:rPr>
                <w:rFonts w:ascii="Arial" w:hAnsi="Arial" w:cs="Arial"/>
              </w:rPr>
            </w:pPr>
            <w:r w:rsidRPr="007E3685">
              <w:rPr>
                <w:rFonts w:ascii="Arial" w:hAnsi="Arial" w:cs="Arial"/>
              </w:rPr>
              <w:t>GAGAATAGCTGGTTTTGTGG</w:t>
            </w:r>
          </w:p>
        </w:tc>
        <w:tc>
          <w:tcPr>
            <w:tcW w:w="971" w:type="dxa"/>
          </w:tcPr>
          <w:p w14:paraId="59F240E3" w14:textId="77777777" w:rsidR="007E3685" w:rsidRPr="007E3685" w:rsidRDefault="007E3685" w:rsidP="00704A4F">
            <w:pPr>
              <w:jc w:val="center"/>
              <w:rPr>
                <w:rFonts w:ascii="Arial" w:hAnsi="Arial" w:cs="Arial"/>
              </w:rPr>
            </w:pPr>
            <w:r w:rsidRPr="007E3685">
              <w:rPr>
                <w:rFonts w:ascii="Arial" w:hAnsi="Arial" w:cs="Arial"/>
              </w:rPr>
              <w:t>55.25</w:t>
            </w:r>
          </w:p>
        </w:tc>
        <w:tc>
          <w:tcPr>
            <w:tcW w:w="816" w:type="dxa"/>
          </w:tcPr>
          <w:p w14:paraId="3DB01D08" w14:textId="77777777" w:rsidR="007E3685" w:rsidRPr="007E3685" w:rsidRDefault="007E3685" w:rsidP="00704A4F">
            <w:pPr>
              <w:jc w:val="center"/>
              <w:rPr>
                <w:rFonts w:ascii="Arial" w:hAnsi="Arial" w:cs="Arial"/>
              </w:rPr>
            </w:pPr>
            <w:r w:rsidRPr="007E3685">
              <w:rPr>
                <w:rFonts w:ascii="Arial" w:hAnsi="Arial" w:cs="Arial"/>
              </w:rPr>
              <w:t>45.00</w:t>
            </w:r>
          </w:p>
        </w:tc>
      </w:tr>
      <w:tr w:rsidR="007E3685" w:rsidRPr="007E3685" w14:paraId="305260EB" w14:textId="77777777" w:rsidTr="007E3685">
        <w:trPr>
          <w:trHeight w:val="435"/>
        </w:trPr>
        <w:tc>
          <w:tcPr>
            <w:tcW w:w="575" w:type="dxa"/>
            <w:vMerge w:val="restart"/>
          </w:tcPr>
          <w:p w14:paraId="1B00E5FA" w14:textId="77777777" w:rsidR="007E3685" w:rsidRPr="007E3685" w:rsidRDefault="007E3685" w:rsidP="00704A4F">
            <w:pPr>
              <w:jc w:val="both"/>
              <w:rPr>
                <w:rFonts w:ascii="Arial" w:hAnsi="Arial" w:cs="Arial"/>
              </w:rPr>
            </w:pPr>
            <w:r w:rsidRPr="007E3685">
              <w:rPr>
                <w:rFonts w:ascii="Arial" w:hAnsi="Arial" w:cs="Arial"/>
              </w:rPr>
              <w:t>8</w:t>
            </w:r>
          </w:p>
        </w:tc>
        <w:tc>
          <w:tcPr>
            <w:tcW w:w="1435" w:type="dxa"/>
            <w:vMerge w:val="restart"/>
          </w:tcPr>
          <w:p w14:paraId="0C836FAE" w14:textId="77777777" w:rsidR="007E3685" w:rsidRPr="007E3685" w:rsidRDefault="007E3685" w:rsidP="00704A4F">
            <w:pPr>
              <w:jc w:val="both"/>
              <w:rPr>
                <w:rFonts w:ascii="Arial" w:hAnsi="Arial" w:cs="Arial"/>
              </w:rPr>
            </w:pPr>
            <w:r w:rsidRPr="007E3685">
              <w:rPr>
                <w:rFonts w:ascii="Arial" w:hAnsi="Arial" w:cs="Arial"/>
              </w:rPr>
              <w:t>GWM 484</w:t>
            </w:r>
          </w:p>
        </w:tc>
        <w:tc>
          <w:tcPr>
            <w:tcW w:w="377" w:type="dxa"/>
          </w:tcPr>
          <w:p w14:paraId="2960211B"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67E2D9CE" w14:textId="77777777" w:rsidR="007E3685" w:rsidRPr="007E3685" w:rsidRDefault="007E3685" w:rsidP="00704A4F">
            <w:pPr>
              <w:jc w:val="both"/>
              <w:rPr>
                <w:rFonts w:ascii="Arial" w:hAnsi="Arial" w:cs="Arial"/>
              </w:rPr>
            </w:pPr>
            <w:r w:rsidRPr="007E3685">
              <w:rPr>
                <w:rFonts w:ascii="Arial" w:hAnsi="Arial" w:cs="Arial"/>
              </w:rPr>
              <w:t xml:space="preserve">AGTTCCGGTCATGGCTAGG </w:t>
            </w:r>
          </w:p>
        </w:tc>
        <w:tc>
          <w:tcPr>
            <w:tcW w:w="971" w:type="dxa"/>
          </w:tcPr>
          <w:p w14:paraId="04CA9B3E" w14:textId="77777777" w:rsidR="007E3685" w:rsidRPr="007E3685" w:rsidRDefault="007E3685" w:rsidP="00704A4F">
            <w:pPr>
              <w:jc w:val="center"/>
              <w:rPr>
                <w:rFonts w:ascii="Arial" w:hAnsi="Arial" w:cs="Arial"/>
              </w:rPr>
            </w:pPr>
            <w:r w:rsidRPr="007E3685">
              <w:rPr>
                <w:rFonts w:ascii="Arial" w:hAnsi="Arial" w:cs="Arial"/>
              </w:rPr>
              <w:t>58.82</w:t>
            </w:r>
          </w:p>
        </w:tc>
        <w:tc>
          <w:tcPr>
            <w:tcW w:w="816" w:type="dxa"/>
          </w:tcPr>
          <w:p w14:paraId="6BB2401C" w14:textId="77777777" w:rsidR="007E3685" w:rsidRPr="007E3685" w:rsidRDefault="007E3685" w:rsidP="00704A4F">
            <w:pPr>
              <w:jc w:val="center"/>
              <w:rPr>
                <w:rFonts w:ascii="Arial" w:hAnsi="Arial" w:cs="Arial"/>
              </w:rPr>
            </w:pPr>
            <w:r w:rsidRPr="007E3685">
              <w:rPr>
                <w:rFonts w:ascii="Arial" w:hAnsi="Arial" w:cs="Arial"/>
              </w:rPr>
              <w:t>57.89</w:t>
            </w:r>
          </w:p>
        </w:tc>
      </w:tr>
      <w:tr w:rsidR="007E3685" w:rsidRPr="007E3685" w14:paraId="7A309CC8" w14:textId="77777777" w:rsidTr="007E3685">
        <w:trPr>
          <w:trHeight w:val="435"/>
        </w:trPr>
        <w:tc>
          <w:tcPr>
            <w:tcW w:w="575" w:type="dxa"/>
            <w:vMerge/>
          </w:tcPr>
          <w:p w14:paraId="635CDCD4" w14:textId="77777777" w:rsidR="007E3685" w:rsidRPr="007E3685" w:rsidRDefault="007E3685" w:rsidP="00704A4F">
            <w:pPr>
              <w:jc w:val="both"/>
              <w:rPr>
                <w:rFonts w:ascii="Arial" w:hAnsi="Arial" w:cs="Arial"/>
              </w:rPr>
            </w:pPr>
          </w:p>
        </w:tc>
        <w:tc>
          <w:tcPr>
            <w:tcW w:w="1435" w:type="dxa"/>
            <w:vMerge/>
          </w:tcPr>
          <w:p w14:paraId="7C909976" w14:textId="77777777" w:rsidR="007E3685" w:rsidRPr="007E3685" w:rsidRDefault="007E3685" w:rsidP="00704A4F">
            <w:pPr>
              <w:jc w:val="both"/>
              <w:rPr>
                <w:rFonts w:ascii="Arial" w:hAnsi="Arial" w:cs="Arial"/>
              </w:rPr>
            </w:pPr>
          </w:p>
        </w:tc>
        <w:tc>
          <w:tcPr>
            <w:tcW w:w="377" w:type="dxa"/>
          </w:tcPr>
          <w:p w14:paraId="525C4C03"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9DCEA94" w14:textId="77777777" w:rsidR="007E3685" w:rsidRPr="007E3685" w:rsidRDefault="007E3685" w:rsidP="00704A4F">
            <w:pPr>
              <w:jc w:val="both"/>
              <w:rPr>
                <w:rFonts w:ascii="Arial" w:hAnsi="Arial" w:cs="Arial"/>
              </w:rPr>
            </w:pPr>
            <w:r w:rsidRPr="007E3685">
              <w:rPr>
                <w:rFonts w:ascii="Arial" w:hAnsi="Arial" w:cs="Arial"/>
              </w:rPr>
              <w:t>ACATCGCTCTTCACAAACCC</w:t>
            </w:r>
          </w:p>
        </w:tc>
        <w:tc>
          <w:tcPr>
            <w:tcW w:w="971" w:type="dxa"/>
          </w:tcPr>
          <w:p w14:paraId="6B200149"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45DE3F5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72EE9752" w14:textId="77777777" w:rsidTr="007E3685">
        <w:trPr>
          <w:trHeight w:val="435"/>
        </w:trPr>
        <w:tc>
          <w:tcPr>
            <w:tcW w:w="575" w:type="dxa"/>
            <w:vMerge w:val="restart"/>
          </w:tcPr>
          <w:p w14:paraId="35FB9CFE" w14:textId="77777777" w:rsidR="007E3685" w:rsidRPr="007E3685" w:rsidRDefault="007E3685" w:rsidP="00704A4F">
            <w:pPr>
              <w:jc w:val="both"/>
              <w:rPr>
                <w:rFonts w:ascii="Arial" w:hAnsi="Arial" w:cs="Arial"/>
              </w:rPr>
            </w:pPr>
            <w:r w:rsidRPr="007E3685">
              <w:rPr>
                <w:rFonts w:ascii="Arial" w:hAnsi="Arial" w:cs="Arial"/>
              </w:rPr>
              <w:t>9</w:t>
            </w:r>
          </w:p>
        </w:tc>
        <w:tc>
          <w:tcPr>
            <w:tcW w:w="1435" w:type="dxa"/>
            <w:vMerge w:val="restart"/>
          </w:tcPr>
          <w:p w14:paraId="10C28B53" w14:textId="77777777" w:rsidR="007E3685" w:rsidRPr="007E3685" w:rsidRDefault="007E3685" w:rsidP="00704A4F">
            <w:pPr>
              <w:jc w:val="both"/>
              <w:rPr>
                <w:rFonts w:ascii="Arial" w:hAnsi="Arial" w:cs="Arial"/>
              </w:rPr>
            </w:pPr>
            <w:r w:rsidRPr="007E3685">
              <w:rPr>
                <w:rFonts w:ascii="Arial" w:hAnsi="Arial" w:cs="Arial"/>
              </w:rPr>
              <w:t>GWM 429</w:t>
            </w:r>
          </w:p>
        </w:tc>
        <w:tc>
          <w:tcPr>
            <w:tcW w:w="377" w:type="dxa"/>
          </w:tcPr>
          <w:p w14:paraId="1267BAD5"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30774264" w14:textId="77777777" w:rsidR="007E3685" w:rsidRPr="007E3685" w:rsidRDefault="007E3685" w:rsidP="00704A4F">
            <w:pPr>
              <w:jc w:val="both"/>
              <w:rPr>
                <w:rFonts w:ascii="Arial" w:hAnsi="Arial" w:cs="Arial"/>
              </w:rPr>
            </w:pPr>
            <w:r w:rsidRPr="007E3685">
              <w:rPr>
                <w:rFonts w:ascii="Arial" w:hAnsi="Arial" w:cs="Arial"/>
              </w:rPr>
              <w:t xml:space="preserve">TTGTACATTAAGTTCCCATTA </w:t>
            </w:r>
          </w:p>
        </w:tc>
        <w:tc>
          <w:tcPr>
            <w:tcW w:w="971" w:type="dxa"/>
          </w:tcPr>
          <w:p w14:paraId="6A3AB4F7" w14:textId="77777777" w:rsidR="007E3685" w:rsidRPr="007E3685" w:rsidRDefault="007E3685" w:rsidP="00704A4F">
            <w:pPr>
              <w:jc w:val="center"/>
              <w:rPr>
                <w:rFonts w:ascii="Arial" w:hAnsi="Arial" w:cs="Arial"/>
              </w:rPr>
            </w:pPr>
            <w:r w:rsidRPr="007E3685">
              <w:rPr>
                <w:rFonts w:ascii="Arial" w:hAnsi="Arial" w:cs="Arial"/>
              </w:rPr>
              <w:t>50.06</w:t>
            </w:r>
          </w:p>
        </w:tc>
        <w:tc>
          <w:tcPr>
            <w:tcW w:w="816" w:type="dxa"/>
          </w:tcPr>
          <w:p w14:paraId="693D623C" w14:textId="77777777" w:rsidR="007E3685" w:rsidRPr="007E3685" w:rsidRDefault="007E3685" w:rsidP="00704A4F">
            <w:pPr>
              <w:jc w:val="center"/>
              <w:rPr>
                <w:rFonts w:ascii="Arial" w:hAnsi="Arial" w:cs="Arial"/>
              </w:rPr>
            </w:pPr>
            <w:r w:rsidRPr="007E3685">
              <w:rPr>
                <w:rFonts w:ascii="Arial" w:hAnsi="Arial" w:cs="Arial"/>
              </w:rPr>
              <w:t>28.57</w:t>
            </w:r>
          </w:p>
        </w:tc>
      </w:tr>
      <w:tr w:rsidR="007E3685" w:rsidRPr="007E3685" w14:paraId="0D43D402" w14:textId="77777777" w:rsidTr="007E3685">
        <w:trPr>
          <w:trHeight w:val="435"/>
        </w:trPr>
        <w:tc>
          <w:tcPr>
            <w:tcW w:w="575" w:type="dxa"/>
            <w:vMerge/>
          </w:tcPr>
          <w:p w14:paraId="46302AD6" w14:textId="77777777" w:rsidR="007E3685" w:rsidRPr="007E3685" w:rsidRDefault="007E3685" w:rsidP="00704A4F">
            <w:pPr>
              <w:jc w:val="both"/>
              <w:rPr>
                <w:rFonts w:ascii="Arial" w:hAnsi="Arial" w:cs="Arial"/>
              </w:rPr>
            </w:pPr>
          </w:p>
        </w:tc>
        <w:tc>
          <w:tcPr>
            <w:tcW w:w="1435" w:type="dxa"/>
            <w:vMerge/>
          </w:tcPr>
          <w:p w14:paraId="40E82BEF" w14:textId="77777777" w:rsidR="007E3685" w:rsidRPr="007E3685" w:rsidRDefault="007E3685" w:rsidP="00704A4F">
            <w:pPr>
              <w:jc w:val="both"/>
              <w:rPr>
                <w:rFonts w:ascii="Arial" w:hAnsi="Arial" w:cs="Arial"/>
              </w:rPr>
            </w:pPr>
          </w:p>
        </w:tc>
        <w:tc>
          <w:tcPr>
            <w:tcW w:w="377" w:type="dxa"/>
          </w:tcPr>
          <w:p w14:paraId="25EA41A6"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6E53E45" w14:textId="77777777" w:rsidR="007E3685" w:rsidRPr="007E3685" w:rsidRDefault="007E3685" w:rsidP="00704A4F">
            <w:pPr>
              <w:jc w:val="both"/>
              <w:rPr>
                <w:rFonts w:ascii="Arial" w:hAnsi="Arial" w:cs="Arial"/>
              </w:rPr>
            </w:pPr>
            <w:r w:rsidRPr="007E3685">
              <w:rPr>
                <w:rFonts w:ascii="Arial" w:hAnsi="Arial" w:cs="Arial"/>
              </w:rPr>
              <w:t xml:space="preserve">TTTAAGGACCTACATGACAC </w:t>
            </w:r>
          </w:p>
        </w:tc>
        <w:tc>
          <w:tcPr>
            <w:tcW w:w="971" w:type="dxa"/>
          </w:tcPr>
          <w:p w14:paraId="4392A30D" w14:textId="77777777" w:rsidR="007E3685" w:rsidRPr="007E3685" w:rsidRDefault="007E3685" w:rsidP="00704A4F">
            <w:pPr>
              <w:jc w:val="center"/>
              <w:rPr>
                <w:rFonts w:ascii="Arial" w:hAnsi="Arial" w:cs="Arial"/>
              </w:rPr>
            </w:pPr>
            <w:r w:rsidRPr="007E3685">
              <w:rPr>
                <w:rFonts w:ascii="Arial" w:hAnsi="Arial" w:cs="Arial"/>
              </w:rPr>
              <w:t>53.20</w:t>
            </w:r>
          </w:p>
        </w:tc>
        <w:tc>
          <w:tcPr>
            <w:tcW w:w="816" w:type="dxa"/>
          </w:tcPr>
          <w:p w14:paraId="6B85F639" w14:textId="77777777" w:rsidR="007E3685" w:rsidRPr="007E3685" w:rsidRDefault="007E3685" w:rsidP="00704A4F">
            <w:pPr>
              <w:jc w:val="center"/>
              <w:rPr>
                <w:rFonts w:ascii="Arial" w:hAnsi="Arial" w:cs="Arial"/>
              </w:rPr>
            </w:pPr>
            <w:r w:rsidRPr="007E3685">
              <w:rPr>
                <w:rFonts w:ascii="Arial" w:hAnsi="Arial" w:cs="Arial"/>
              </w:rPr>
              <w:t>40.00</w:t>
            </w:r>
          </w:p>
        </w:tc>
      </w:tr>
      <w:tr w:rsidR="007E3685" w:rsidRPr="007E3685" w14:paraId="469E1C70" w14:textId="77777777" w:rsidTr="007E3685">
        <w:trPr>
          <w:trHeight w:val="435"/>
        </w:trPr>
        <w:tc>
          <w:tcPr>
            <w:tcW w:w="575" w:type="dxa"/>
            <w:vMerge w:val="restart"/>
          </w:tcPr>
          <w:p w14:paraId="7E290865" w14:textId="77777777" w:rsidR="007E3685" w:rsidRPr="007E3685" w:rsidRDefault="007E3685" w:rsidP="00704A4F">
            <w:pPr>
              <w:jc w:val="both"/>
              <w:rPr>
                <w:rFonts w:ascii="Arial" w:hAnsi="Arial" w:cs="Arial"/>
              </w:rPr>
            </w:pPr>
            <w:r w:rsidRPr="007E3685">
              <w:rPr>
                <w:rFonts w:ascii="Arial" w:hAnsi="Arial" w:cs="Arial"/>
              </w:rPr>
              <w:t>10</w:t>
            </w:r>
          </w:p>
        </w:tc>
        <w:tc>
          <w:tcPr>
            <w:tcW w:w="1435" w:type="dxa"/>
            <w:vMerge w:val="restart"/>
          </w:tcPr>
          <w:p w14:paraId="07340953" w14:textId="77777777" w:rsidR="007E3685" w:rsidRPr="007E3685" w:rsidRDefault="007E3685" w:rsidP="00704A4F">
            <w:pPr>
              <w:jc w:val="both"/>
              <w:rPr>
                <w:rFonts w:ascii="Arial" w:hAnsi="Arial" w:cs="Arial"/>
              </w:rPr>
            </w:pPr>
            <w:r w:rsidRPr="007E3685">
              <w:rPr>
                <w:rFonts w:ascii="Arial" w:hAnsi="Arial" w:cs="Arial"/>
              </w:rPr>
              <w:t>GWM 410</w:t>
            </w:r>
          </w:p>
        </w:tc>
        <w:tc>
          <w:tcPr>
            <w:tcW w:w="377" w:type="dxa"/>
          </w:tcPr>
          <w:p w14:paraId="725667B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7D63BB5" w14:textId="77777777" w:rsidR="007E3685" w:rsidRPr="007E3685" w:rsidRDefault="007E3685" w:rsidP="00704A4F">
            <w:pPr>
              <w:jc w:val="both"/>
              <w:rPr>
                <w:rFonts w:ascii="Arial" w:hAnsi="Arial" w:cs="Arial"/>
              </w:rPr>
            </w:pPr>
            <w:r w:rsidRPr="007E3685">
              <w:rPr>
                <w:rFonts w:ascii="Arial" w:hAnsi="Arial" w:cs="Arial"/>
              </w:rPr>
              <w:t xml:space="preserve">GCTTGAGACCGGCACAGT </w:t>
            </w:r>
          </w:p>
        </w:tc>
        <w:tc>
          <w:tcPr>
            <w:tcW w:w="971" w:type="dxa"/>
          </w:tcPr>
          <w:p w14:paraId="70BD99BE" w14:textId="77777777" w:rsidR="007E3685" w:rsidRPr="007E3685" w:rsidRDefault="007E3685" w:rsidP="00704A4F">
            <w:pPr>
              <w:jc w:val="center"/>
              <w:rPr>
                <w:rFonts w:ascii="Arial" w:hAnsi="Arial" w:cs="Arial"/>
              </w:rPr>
            </w:pPr>
            <w:r w:rsidRPr="007E3685">
              <w:rPr>
                <w:rFonts w:ascii="Arial" w:hAnsi="Arial" w:cs="Arial"/>
              </w:rPr>
              <w:t>58.24</w:t>
            </w:r>
          </w:p>
        </w:tc>
        <w:tc>
          <w:tcPr>
            <w:tcW w:w="816" w:type="dxa"/>
          </w:tcPr>
          <w:p w14:paraId="34C00C21" w14:textId="77777777" w:rsidR="007E3685" w:rsidRPr="007E3685" w:rsidRDefault="007E3685" w:rsidP="00704A4F">
            <w:pPr>
              <w:jc w:val="center"/>
              <w:rPr>
                <w:rFonts w:ascii="Arial" w:hAnsi="Arial" w:cs="Arial"/>
              </w:rPr>
            </w:pPr>
            <w:r w:rsidRPr="007E3685">
              <w:rPr>
                <w:rFonts w:ascii="Arial" w:hAnsi="Arial" w:cs="Arial"/>
              </w:rPr>
              <w:t>61.11</w:t>
            </w:r>
          </w:p>
        </w:tc>
      </w:tr>
      <w:tr w:rsidR="007E3685" w:rsidRPr="007E3685" w14:paraId="3FE5317C" w14:textId="77777777" w:rsidTr="007E3685">
        <w:trPr>
          <w:trHeight w:val="435"/>
        </w:trPr>
        <w:tc>
          <w:tcPr>
            <w:tcW w:w="575" w:type="dxa"/>
            <w:vMerge/>
          </w:tcPr>
          <w:p w14:paraId="3AB5D558" w14:textId="77777777" w:rsidR="007E3685" w:rsidRPr="007E3685" w:rsidRDefault="007E3685" w:rsidP="00704A4F">
            <w:pPr>
              <w:jc w:val="both"/>
              <w:rPr>
                <w:rFonts w:ascii="Arial" w:hAnsi="Arial" w:cs="Arial"/>
              </w:rPr>
            </w:pPr>
          </w:p>
        </w:tc>
        <w:tc>
          <w:tcPr>
            <w:tcW w:w="1435" w:type="dxa"/>
            <w:vMerge/>
          </w:tcPr>
          <w:p w14:paraId="6CC676F2" w14:textId="77777777" w:rsidR="007E3685" w:rsidRPr="007E3685" w:rsidRDefault="007E3685" w:rsidP="00704A4F">
            <w:pPr>
              <w:jc w:val="both"/>
              <w:rPr>
                <w:rFonts w:ascii="Arial" w:hAnsi="Arial" w:cs="Arial"/>
              </w:rPr>
            </w:pPr>
          </w:p>
        </w:tc>
        <w:tc>
          <w:tcPr>
            <w:tcW w:w="377" w:type="dxa"/>
          </w:tcPr>
          <w:p w14:paraId="14CE03E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E793EB0" w14:textId="77777777" w:rsidR="007E3685" w:rsidRPr="007E3685" w:rsidRDefault="007E3685" w:rsidP="00704A4F">
            <w:pPr>
              <w:jc w:val="both"/>
              <w:rPr>
                <w:rFonts w:ascii="Arial" w:hAnsi="Arial" w:cs="Arial"/>
              </w:rPr>
            </w:pPr>
            <w:r w:rsidRPr="007E3685">
              <w:rPr>
                <w:rFonts w:ascii="Arial" w:hAnsi="Arial" w:cs="Arial"/>
              </w:rPr>
              <w:t>CGAGACCTTGAGGGTCTAGA</w:t>
            </w:r>
          </w:p>
        </w:tc>
        <w:tc>
          <w:tcPr>
            <w:tcW w:w="971" w:type="dxa"/>
          </w:tcPr>
          <w:p w14:paraId="4C66CA7E"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1E731479"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67BC58D3" w14:textId="77777777" w:rsidTr="007E3685">
        <w:trPr>
          <w:trHeight w:val="435"/>
        </w:trPr>
        <w:tc>
          <w:tcPr>
            <w:tcW w:w="575" w:type="dxa"/>
            <w:vMerge w:val="restart"/>
          </w:tcPr>
          <w:p w14:paraId="56A83F7B" w14:textId="77777777" w:rsidR="007E3685" w:rsidRPr="007E3685" w:rsidRDefault="007E3685" w:rsidP="00704A4F">
            <w:pPr>
              <w:jc w:val="both"/>
              <w:rPr>
                <w:rFonts w:ascii="Arial" w:hAnsi="Arial" w:cs="Arial"/>
              </w:rPr>
            </w:pPr>
            <w:r w:rsidRPr="007E3685">
              <w:rPr>
                <w:rFonts w:ascii="Arial" w:hAnsi="Arial" w:cs="Arial"/>
              </w:rPr>
              <w:t>11</w:t>
            </w:r>
          </w:p>
        </w:tc>
        <w:tc>
          <w:tcPr>
            <w:tcW w:w="1435" w:type="dxa"/>
            <w:vMerge w:val="restart"/>
          </w:tcPr>
          <w:p w14:paraId="0F983EEF" w14:textId="77777777" w:rsidR="007E3685" w:rsidRPr="007E3685" w:rsidRDefault="007E3685" w:rsidP="00704A4F">
            <w:pPr>
              <w:jc w:val="both"/>
              <w:rPr>
                <w:rFonts w:ascii="Arial" w:hAnsi="Arial" w:cs="Arial"/>
              </w:rPr>
            </w:pPr>
            <w:r w:rsidRPr="007E3685">
              <w:rPr>
                <w:rFonts w:ascii="Arial" w:hAnsi="Arial" w:cs="Arial"/>
              </w:rPr>
              <w:t>GWM 407</w:t>
            </w:r>
          </w:p>
        </w:tc>
        <w:tc>
          <w:tcPr>
            <w:tcW w:w="377" w:type="dxa"/>
          </w:tcPr>
          <w:p w14:paraId="5EB303DB"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14A7C8C5" w14:textId="77777777" w:rsidR="007E3685" w:rsidRPr="007E3685" w:rsidRDefault="007E3685" w:rsidP="00704A4F">
            <w:pPr>
              <w:jc w:val="both"/>
              <w:rPr>
                <w:rFonts w:ascii="Arial" w:hAnsi="Arial" w:cs="Arial"/>
              </w:rPr>
            </w:pPr>
            <w:r w:rsidRPr="007E3685">
              <w:rPr>
                <w:rFonts w:ascii="Arial" w:hAnsi="Arial" w:cs="Arial"/>
              </w:rPr>
              <w:t>CATATTTCCAAATCCCCAACTC</w:t>
            </w:r>
          </w:p>
        </w:tc>
        <w:tc>
          <w:tcPr>
            <w:tcW w:w="971" w:type="dxa"/>
          </w:tcPr>
          <w:p w14:paraId="03CDE9BD"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0D8CA5AB"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6D956644" w14:textId="77777777" w:rsidTr="007E3685">
        <w:trPr>
          <w:trHeight w:val="435"/>
        </w:trPr>
        <w:tc>
          <w:tcPr>
            <w:tcW w:w="575" w:type="dxa"/>
            <w:vMerge/>
          </w:tcPr>
          <w:p w14:paraId="3FA89056" w14:textId="77777777" w:rsidR="007E3685" w:rsidRPr="007E3685" w:rsidRDefault="007E3685" w:rsidP="00704A4F">
            <w:pPr>
              <w:jc w:val="both"/>
              <w:rPr>
                <w:rFonts w:ascii="Arial" w:hAnsi="Arial" w:cs="Arial"/>
              </w:rPr>
            </w:pPr>
          </w:p>
        </w:tc>
        <w:tc>
          <w:tcPr>
            <w:tcW w:w="1435" w:type="dxa"/>
            <w:vMerge/>
          </w:tcPr>
          <w:p w14:paraId="40B60C7B" w14:textId="77777777" w:rsidR="007E3685" w:rsidRPr="007E3685" w:rsidRDefault="007E3685" w:rsidP="00704A4F">
            <w:pPr>
              <w:jc w:val="both"/>
              <w:rPr>
                <w:rFonts w:ascii="Arial" w:hAnsi="Arial" w:cs="Arial"/>
              </w:rPr>
            </w:pPr>
          </w:p>
        </w:tc>
        <w:tc>
          <w:tcPr>
            <w:tcW w:w="377" w:type="dxa"/>
          </w:tcPr>
          <w:p w14:paraId="2309B156"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5E5043D" w14:textId="77777777" w:rsidR="007E3685" w:rsidRPr="007E3685" w:rsidRDefault="007E3685" w:rsidP="00704A4F">
            <w:pPr>
              <w:jc w:val="both"/>
              <w:rPr>
                <w:rFonts w:ascii="Arial" w:hAnsi="Arial" w:cs="Arial"/>
              </w:rPr>
            </w:pPr>
            <w:r w:rsidRPr="007E3685">
              <w:rPr>
                <w:rFonts w:ascii="Arial" w:hAnsi="Arial" w:cs="Arial"/>
              </w:rPr>
              <w:t>GGTAATTCTAGGCTGACATATGCTC</w:t>
            </w:r>
          </w:p>
        </w:tc>
        <w:tc>
          <w:tcPr>
            <w:tcW w:w="971" w:type="dxa"/>
          </w:tcPr>
          <w:p w14:paraId="7DE06362" w14:textId="77777777" w:rsidR="007E3685" w:rsidRPr="007E3685" w:rsidRDefault="007E3685" w:rsidP="00704A4F">
            <w:pPr>
              <w:jc w:val="center"/>
              <w:rPr>
                <w:rFonts w:ascii="Arial" w:hAnsi="Arial" w:cs="Arial"/>
              </w:rPr>
            </w:pPr>
            <w:r w:rsidRPr="007E3685">
              <w:rPr>
                <w:rFonts w:ascii="Arial" w:hAnsi="Arial" w:cs="Arial"/>
              </w:rPr>
              <w:t>61.34</w:t>
            </w:r>
          </w:p>
        </w:tc>
        <w:tc>
          <w:tcPr>
            <w:tcW w:w="816" w:type="dxa"/>
          </w:tcPr>
          <w:p w14:paraId="2451B4E4" w14:textId="77777777" w:rsidR="007E3685" w:rsidRPr="007E3685" w:rsidRDefault="007E3685" w:rsidP="00704A4F">
            <w:pPr>
              <w:jc w:val="center"/>
              <w:rPr>
                <w:rFonts w:ascii="Arial" w:hAnsi="Arial" w:cs="Arial"/>
              </w:rPr>
            </w:pPr>
            <w:r w:rsidRPr="007E3685">
              <w:rPr>
                <w:rFonts w:ascii="Arial" w:hAnsi="Arial" w:cs="Arial"/>
              </w:rPr>
              <w:t>44.00</w:t>
            </w:r>
          </w:p>
        </w:tc>
      </w:tr>
      <w:tr w:rsidR="007E3685" w:rsidRPr="007E3685" w14:paraId="59D570B5" w14:textId="77777777" w:rsidTr="007E3685">
        <w:trPr>
          <w:trHeight w:val="435"/>
        </w:trPr>
        <w:tc>
          <w:tcPr>
            <w:tcW w:w="575" w:type="dxa"/>
            <w:vMerge w:val="restart"/>
          </w:tcPr>
          <w:p w14:paraId="17813DEF" w14:textId="77777777" w:rsidR="007E3685" w:rsidRPr="007E3685" w:rsidRDefault="007E3685" w:rsidP="00704A4F">
            <w:pPr>
              <w:jc w:val="both"/>
              <w:rPr>
                <w:rFonts w:ascii="Arial" w:hAnsi="Arial" w:cs="Arial"/>
              </w:rPr>
            </w:pPr>
            <w:r w:rsidRPr="007E3685">
              <w:rPr>
                <w:rFonts w:ascii="Arial" w:hAnsi="Arial" w:cs="Arial"/>
              </w:rPr>
              <w:t>12</w:t>
            </w:r>
          </w:p>
        </w:tc>
        <w:tc>
          <w:tcPr>
            <w:tcW w:w="1435" w:type="dxa"/>
            <w:vMerge w:val="restart"/>
          </w:tcPr>
          <w:p w14:paraId="5431BDC9" w14:textId="77777777" w:rsidR="007E3685" w:rsidRPr="007E3685" w:rsidRDefault="007E3685" w:rsidP="00704A4F">
            <w:pPr>
              <w:jc w:val="both"/>
              <w:rPr>
                <w:rFonts w:ascii="Arial" w:hAnsi="Arial" w:cs="Arial"/>
              </w:rPr>
            </w:pPr>
            <w:r w:rsidRPr="007E3685">
              <w:rPr>
                <w:rFonts w:ascii="Arial" w:hAnsi="Arial" w:cs="Arial"/>
              </w:rPr>
              <w:t>GWM 397</w:t>
            </w:r>
          </w:p>
        </w:tc>
        <w:tc>
          <w:tcPr>
            <w:tcW w:w="377" w:type="dxa"/>
          </w:tcPr>
          <w:p w14:paraId="134A9832"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2FBD7747" w14:textId="77777777" w:rsidR="007E3685" w:rsidRPr="007E3685" w:rsidRDefault="007E3685" w:rsidP="00704A4F">
            <w:pPr>
              <w:jc w:val="both"/>
              <w:rPr>
                <w:rFonts w:ascii="Arial" w:hAnsi="Arial" w:cs="Arial"/>
              </w:rPr>
            </w:pPr>
            <w:r w:rsidRPr="007E3685">
              <w:rPr>
                <w:rFonts w:ascii="Arial" w:hAnsi="Arial" w:cs="Arial"/>
              </w:rPr>
              <w:t>TGTCATGGATTATTTGGTCGG</w:t>
            </w:r>
          </w:p>
        </w:tc>
        <w:tc>
          <w:tcPr>
            <w:tcW w:w="971" w:type="dxa"/>
          </w:tcPr>
          <w:p w14:paraId="1295B2B7"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13F5DABE"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107B9239" w14:textId="77777777" w:rsidTr="007E3685">
        <w:trPr>
          <w:trHeight w:val="435"/>
        </w:trPr>
        <w:tc>
          <w:tcPr>
            <w:tcW w:w="575" w:type="dxa"/>
            <w:vMerge/>
          </w:tcPr>
          <w:p w14:paraId="6C51A6BE" w14:textId="77777777" w:rsidR="007E3685" w:rsidRPr="007E3685" w:rsidRDefault="007E3685" w:rsidP="00704A4F">
            <w:pPr>
              <w:jc w:val="both"/>
              <w:rPr>
                <w:rFonts w:ascii="Arial" w:hAnsi="Arial" w:cs="Arial"/>
              </w:rPr>
            </w:pPr>
          </w:p>
        </w:tc>
        <w:tc>
          <w:tcPr>
            <w:tcW w:w="1435" w:type="dxa"/>
            <w:vMerge/>
          </w:tcPr>
          <w:p w14:paraId="1376C2CF" w14:textId="77777777" w:rsidR="007E3685" w:rsidRPr="007E3685" w:rsidRDefault="007E3685" w:rsidP="00704A4F">
            <w:pPr>
              <w:jc w:val="both"/>
              <w:rPr>
                <w:rFonts w:ascii="Arial" w:hAnsi="Arial" w:cs="Arial"/>
              </w:rPr>
            </w:pPr>
          </w:p>
        </w:tc>
        <w:tc>
          <w:tcPr>
            <w:tcW w:w="377" w:type="dxa"/>
          </w:tcPr>
          <w:p w14:paraId="4E1C355F"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B3863DE" w14:textId="77777777" w:rsidR="007E3685" w:rsidRPr="007E3685" w:rsidRDefault="007E3685" w:rsidP="00704A4F">
            <w:pPr>
              <w:jc w:val="both"/>
              <w:rPr>
                <w:rFonts w:ascii="Arial" w:hAnsi="Arial" w:cs="Arial"/>
              </w:rPr>
            </w:pPr>
            <w:r w:rsidRPr="007E3685">
              <w:rPr>
                <w:rFonts w:ascii="Arial" w:hAnsi="Arial" w:cs="Arial"/>
              </w:rPr>
              <w:t>CTGCACTCTCGGTATACCAGC</w:t>
            </w:r>
          </w:p>
        </w:tc>
        <w:tc>
          <w:tcPr>
            <w:tcW w:w="971" w:type="dxa"/>
          </w:tcPr>
          <w:p w14:paraId="2D5BF3C5" w14:textId="77777777" w:rsidR="007E3685" w:rsidRPr="007E3685" w:rsidRDefault="007E3685" w:rsidP="00704A4F">
            <w:pPr>
              <w:jc w:val="center"/>
              <w:rPr>
                <w:rFonts w:ascii="Arial" w:hAnsi="Arial" w:cs="Arial"/>
              </w:rPr>
            </w:pPr>
            <w:r w:rsidRPr="007E3685">
              <w:rPr>
                <w:rFonts w:ascii="Arial" w:hAnsi="Arial" w:cs="Arial"/>
              </w:rPr>
              <w:t>61.78</w:t>
            </w:r>
          </w:p>
        </w:tc>
        <w:tc>
          <w:tcPr>
            <w:tcW w:w="816" w:type="dxa"/>
          </w:tcPr>
          <w:p w14:paraId="3BA3A847" w14:textId="77777777" w:rsidR="007E3685" w:rsidRPr="007E3685" w:rsidRDefault="007E3685" w:rsidP="00704A4F">
            <w:pPr>
              <w:jc w:val="center"/>
              <w:rPr>
                <w:rFonts w:ascii="Arial" w:hAnsi="Arial" w:cs="Arial"/>
              </w:rPr>
            </w:pPr>
            <w:r w:rsidRPr="007E3685">
              <w:rPr>
                <w:rFonts w:ascii="Arial" w:hAnsi="Arial" w:cs="Arial"/>
              </w:rPr>
              <w:t>57.14</w:t>
            </w:r>
          </w:p>
        </w:tc>
      </w:tr>
      <w:tr w:rsidR="007E3685" w:rsidRPr="007E3685" w14:paraId="5E397425" w14:textId="77777777" w:rsidTr="007E3685">
        <w:trPr>
          <w:trHeight w:val="435"/>
        </w:trPr>
        <w:tc>
          <w:tcPr>
            <w:tcW w:w="575" w:type="dxa"/>
            <w:vMerge w:val="restart"/>
          </w:tcPr>
          <w:p w14:paraId="6FA553CB" w14:textId="77777777" w:rsidR="007E3685" w:rsidRPr="007E3685" w:rsidRDefault="007E3685" w:rsidP="00704A4F">
            <w:pPr>
              <w:jc w:val="both"/>
              <w:rPr>
                <w:rFonts w:ascii="Arial" w:hAnsi="Arial" w:cs="Arial"/>
              </w:rPr>
            </w:pPr>
            <w:r w:rsidRPr="007E3685">
              <w:rPr>
                <w:rFonts w:ascii="Arial" w:hAnsi="Arial" w:cs="Arial"/>
              </w:rPr>
              <w:t>13</w:t>
            </w:r>
          </w:p>
        </w:tc>
        <w:tc>
          <w:tcPr>
            <w:tcW w:w="1435" w:type="dxa"/>
            <w:vMerge w:val="restart"/>
          </w:tcPr>
          <w:p w14:paraId="348C90B4" w14:textId="77777777" w:rsidR="007E3685" w:rsidRPr="007E3685" w:rsidRDefault="007E3685" w:rsidP="00704A4F">
            <w:pPr>
              <w:jc w:val="both"/>
              <w:rPr>
                <w:rFonts w:ascii="Arial" w:hAnsi="Arial" w:cs="Arial"/>
              </w:rPr>
            </w:pPr>
            <w:r w:rsidRPr="007E3685">
              <w:rPr>
                <w:rFonts w:ascii="Arial" w:hAnsi="Arial" w:cs="Arial"/>
              </w:rPr>
              <w:t>GWM 368</w:t>
            </w:r>
          </w:p>
        </w:tc>
        <w:tc>
          <w:tcPr>
            <w:tcW w:w="377" w:type="dxa"/>
          </w:tcPr>
          <w:p w14:paraId="0F9809E8"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6C0CBD1" w14:textId="77777777" w:rsidR="007E3685" w:rsidRPr="007E3685" w:rsidRDefault="007E3685" w:rsidP="00704A4F">
            <w:pPr>
              <w:jc w:val="both"/>
              <w:rPr>
                <w:rFonts w:ascii="Arial" w:hAnsi="Arial" w:cs="Arial"/>
              </w:rPr>
            </w:pPr>
            <w:r w:rsidRPr="007E3685">
              <w:rPr>
                <w:rFonts w:ascii="Arial" w:hAnsi="Arial" w:cs="Arial"/>
              </w:rPr>
              <w:t xml:space="preserve">CCATTTCACCTAATGCCTGC </w:t>
            </w:r>
          </w:p>
        </w:tc>
        <w:tc>
          <w:tcPr>
            <w:tcW w:w="971" w:type="dxa"/>
          </w:tcPr>
          <w:p w14:paraId="3D57F628"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28B1F37"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44FF5294" w14:textId="77777777" w:rsidTr="007E3685">
        <w:trPr>
          <w:trHeight w:val="435"/>
        </w:trPr>
        <w:tc>
          <w:tcPr>
            <w:tcW w:w="575" w:type="dxa"/>
            <w:vMerge/>
          </w:tcPr>
          <w:p w14:paraId="5D299052" w14:textId="77777777" w:rsidR="007E3685" w:rsidRPr="007E3685" w:rsidRDefault="007E3685" w:rsidP="00704A4F">
            <w:pPr>
              <w:jc w:val="both"/>
              <w:rPr>
                <w:rFonts w:ascii="Arial" w:hAnsi="Arial" w:cs="Arial"/>
              </w:rPr>
            </w:pPr>
          </w:p>
        </w:tc>
        <w:tc>
          <w:tcPr>
            <w:tcW w:w="1435" w:type="dxa"/>
            <w:vMerge/>
          </w:tcPr>
          <w:p w14:paraId="1E9294AC" w14:textId="77777777" w:rsidR="007E3685" w:rsidRPr="007E3685" w:rsidRDefault="007E3685" w:rsidP="00704A4F">
            <w:pPr>
              <w:jc w:val="both"/>
              <w:rPr>
                <w:rFonts w:ascii="Arial" w:hAnsi="Arial" w:cs="Arial"/>
              </w:rPr>
            </w:pPr>
          </w:p>
        </w:tc>
        <w:tc>
          <w:tcPr>
            <w:tcW w:w="377" w:type="dxa"/>
          </w:tcPr>
          <w:p w14:paraId="785E6020"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579A9D11" w14:textId="77777777" w:rsidR="007E3685" w:rsidRPr="007E3685" w:rsidRDefault="007E3685" w:rsidP="00704A4F">
            <w:pPr>
              <w:jc w:val="both"/>
              <w:rPr>
                <w:rFonts w:ascii="Arial" w:hAnsi="Arial" w:cs="Arial"/>
              </w:rPr>
            </w:pPr>
            <w:r w:rsidRPr="007E3685">
              <w:rPr>
                <w:rFonts w:ascii="Arial" w:hAnsi="Arial" w:cs="Arial"/>
              </w:rPr>
              <w:t xml:space="preserve">AATAAAACCATGAGCTCACTTGC </w:t>
            </w:r>
          </w:p>
        </w:tc>
        <w:tc>
          <w:tcPr>
            <w:tcW w:w="971" w:type="dxa"/>
          </w:tcPr>
          <w:p w14:paraId="61886F50" w14:textId="77777777" w:rsidR="007E3685" w:rsidRPr="007E3685" w:rsidRDefault="007E3685" w:rsidP="00704A4F">
            <w:pPr>
              <w:jc w:val="center"/>
              <w:rPr>
                <w:rFonts w:ascii="Arial" w:hAnsi="Arial" w:cs="Arial"/>
              </w:rPr>
            </w:pPr>
            <w:r w:rsidRPr="007E3685">
              <w:rPr>
                <w:rFonts w:ascii="Arial" w:hAnsi="Arial" w:cs="Arial"/>
              </w:rPr>
              <w:t>57.08</w:t>
            </w:r>
          </w:p>
        </w:tc>
        <w:tc>
          <w:tcPr>
            <w:tcW w:w="816" w:type="dxa"/>
          </w:tcPr>
          <w:p w14:paraId="4A233D9B" w14:textId="77777777" w:rsidR="007E3685" w:rsidRPr="007E3685" w:rsidRDefault="007E3685" w:rsidP="00704A4F">
            <w:pPr>
              <w:jc w:val="center"/>
              <w:rPr>
                <w:rFonts w:ascii="Arial" w:hAnsi="Arial" w:cs="Arial"/>
              </w:rPr>
            </w:pPr>
            <w:r w:rsidRPr="007E3685">
              <w:rPr>
                <w:rFonts w:ascii="Arial" w:hAnsi="Arial" w:cs="Arial"/>
              </w:rPr>
              <w:t>39.13</w:t>
            </w:r>
          </w:p>
        </w:tc>
      </w:tr>
      <w:tr w:rsidR="007E3685" w:rsidRPr="007E3685" w14:paraId="09B317F8" w14:textId="77777777" w:rsidTr="007E3685">
        <w:trPr>
          <w:trHeight w:val="435"/>
        </w:trPr>
        <w:tc>
          <w:tcPr>
            <w:tcW w:w="575" w:type="dxa"/>
            <w:vMerge w:val="restart"/>
          </w:tcPr>
          <w:p w14:paraId="120FC77E" w14:textId="77777777" w:rsidR="007E3685" w:rsidRPr="007E3685" w:rsidRDefault="007E3685" w:rsidP="00704A4F">
            <w:pPr>
              <w:jc w:val="both"/>
              <w:rPr>
                <w:rFonts w:ascii="Arial" w:hAnsi="Arial" w:cs="Arial"/>
              </w:rPr>
            </w:pPr>
            <w:r w:rsidRPr="007E3685">
              <w:rPr>
                <w:rFonts w:ascii="Arial" w:hAnsi="Arial" w:cs="Arial"/>
              </w:rPr>
              <w:t>14</w:t>
            </w:r>
          </w:p>
        </w:tc>
        <w:tc>
          <w:tcPr>
            <w:tcW w:w="1435" w:type="dxa"/>
            <w:vMerge w:val="restart"/>
          </w:tcPr>
          <w:p w14:paraId="0264EA72" w14:textId="77777777" w:rsidR="007E3685" w:rsidRPr="007E3685" w:rsidRDefault="007E3685" w:rsidP="00704A4F">
            <w:pPr>
              <w:jc w:val="both"/>
              <w:rPr>
                <w:rFonts w:ascii="Arial" w:hAnsi="Arial" w:cs="Arial"/>
              </w:rPr>
            </w:pPr>
            <w:r w:rsidRPr="007E3685">
              <w:rPr>
                <w:rFonts w:ascii="Arial" w:hAnsi="Arial" w:cs="Arial"/>
              </w:rPr>
              <w:t>GWM 294</w:t>
            </w:r>
          </w:p>
        </w:tc>
        <w:tc>
          <w:tcPr>
            <w:tcW w:w="377" w:type="dxa"/>
          </w:tcPr>
          <w:p w14:paraId="7482B755"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5C02041" w14:textId="77777777" w:rsidR="007E3685" w:rsidRPr="007E3685" w:rsidRDefault="007E3685" w:rsidP="00704A4F">
            <w:pPr>
              <w:jc w:val="both"/>
              <w:rPr>
                <w:rFonts w:ascii="Arial" w:hAnsi="Arial" w:cs="Arial"/>
              </w:rPr>
            </w:pPr>
            <w:r w:rsidRPr="007E3685">
              <w:rPr>
                <w:rFonts w:ascii="Arial" w:hAnsi="Arial" w:cs="Arial"/>
              </w:rPr>
              <w:t xml:space="preserve">GCAGAGTGATCAATGCCAGA </w:t>
            </w:r>
          </w:p>
        </w:tc>
        <w:tc>
          <w:tcPr>
            <w:tcW w:w="971" w:type="dxa"/>
          </w:tcPr>
          <w:p w14:paraId="46A24F6E"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5BCE056D"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1BFBE073" w14:textId="77777777" w:rsidTr="007E3685">
        <w:trPr>
          <w:trHeight w:val="435"/>
        </w:trPr>
        <w:tc>
          <w:tcPr>
            <w:tcW w:w="575" w:type="dxa"/>
            <w:vMerge/>
          </w:tcPr>
          <w:p w14:paraId="36AB31C0" w14:textId="77777777" w:rsidR="007E3685" w:rsidRPr="007E3685" w:rsidRDefault="007E3685" w:rsidP="00704A4F">
            <w:pPr>
              <w:jc w:val="both"/>
              <w:rPr>
                <w:rFonts w:ascii="Arial" w:hAnsi="Arial" w:cs="Arial"/>
              </w:rPr>
            </w:pPr>
          </w:p>
        </w:tc>
        <w:tc>
          <w:tcPr>
            <w:tcW w:w="1435" w:type="dxa"/>
            <w:vMerge/>
          </w:tcPr>
          <w:p w14:paraId="60A0767A" w14:textId="77777777" w:rsidR="007E3685" w:rsidRPr="007E3685" w:rsidRDefault="007E3685" w:rsidP="00704A4F">
            <w:pPr>
              <w:jc w:val="both"/>
              <w:rPr>
                <w:rFonts w:ascii="Arial" w:hAnsi="Arial" w:cs="Arial"/>
              </w:rPr>
            </w:pPr>
          </w:p>
        </w:tc>
        <w:tc>
          <w:tcPr>
            <w:tcW w:w="377" w:type="dxa"/>
          </w:tcPr>
          <w:p w14:paraId="06EE1D76"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77ECE3FF" w14:textId="77777777" w:rsidR="007E3685" w:rsidRPr="007E3685" w:rsidRDefault="007E3685" w:rsidP="00704A4F">
            <w:pPr>
              <w:jc w:val="both"/>
              <w:rPr>
                <w:rFonts w:ascii="Arial" w:hAnsi="Arial" w:cs="Arial"/>
              </w:rPr>
            </w:pPr>
            <w:r w:rsidRPr="007E3685">
              <w:rPr>
                <w:rFonts w:ascii="Arial" w:hAnsi="Arial" w:cs="Arial"/>
              </w:rPr>
              <w:t>GGATTGGAGTTAAGAGAGAACCG</w:t>
            </w:r>
          </w:p>
        </w:tc>
        <w:tc>
          <w:tcPr>
            <w:tcW w:w="971" w:type="dxa"/>
          </w:tcPr>
          <w:p w14:paraId="55F3AD50" w14:textId="77777777" w:rsidR="007E3685" w:rsidRPr="007E3685" w:rsidRDefault="007E3685" w:rsidP="00704A4F">
            <w:pPr>
              <w:jc w:val="center"/>
              <w:rPr>
                <w:rFonts w:ascii="Arial" w:hAnsi="Arial" w:cs="Arial"/>
              </w:rPr>
            </w:pPr>
            <w:r w:rsidRPr="007E3685">
              <w:rPr>
                <w:rFonts w:ascii="Arial" w:hAnsi="Arial" w:cs="Arial"/>
              </w:rPr>
              <w:t>60.65</w:t>
            </w:r>
          </w:p>
        </w:tc>
        <w:tc>
          <w:tcPr>
            <w:tcW w:w="816" w:type="dxa"/>
          </w:tcPr>
          <w:p w14:paraId="004CC3B0" w14:textId="77777777" w:rsidR="007E3685" w:rsidRPr="007E3685" w:rsidRDefault="007E3685" w:rsidP="00704A4F">
            <w:pPr>
              <w:jc w:val="center"/>
              <w:rPr>
                <w:rFonts w:ascii="Arial" w:hAnsi="Arial" w:cs="Arial"/>
              </w:rPr>
            </w:pPr>
            <w:r w:rsidRPr="007E3685">
              <w:rPr>
                <w:rFonts w:ascii="Arial" w:hAnsi="Arial" w:cs="Arial"/>
              </w:rPr>
              <w:t>47.83</w:t>
            </w:r>
          </w:p>
        </w:tc>
      </w:tr>
      <w:tr w:rsidR="007E3685" w:rsidRPr="007E3685" w14:paraId="62CAC591" w14:textId="77777777" w:rsidTr="007E3685">
        <w:trPr>
          <w:trHeight w:val="435"/>
        </w:trPr>
        <w:tc>
          <w:tcPr>
            <w:tcW w:w="575" w:type="dxa"/>
            <w:vMerge w:val="restart"/>
          </w:tcPr>
          <w:p w14:paraId="28DE6762" w14:textId="77777777" w:rsidR="007E3685" w:rsidRPr="007E3685" w:rsidRDefault="007E3685" w:rsidP="00704A4F">
            <w:pPr>
              <w:jc w:val="both"/>
              <w:rPr>
                <w:rFonts w:ascii="Arial" w:hAnsi="Arial" w:cs="Arial"/>
              </w:rPr>
            </w:pPr>
            <w:r w:rsidRPr="007E3685">
              <w:rPr>
                <w:rFonts w:ascii="Arial" w:hAnsi="Arial" w:cs="Arial"/>
              </w:rPr>
              <w:t>15</w:t>
            </w:r>
          </w:p>
        </w:tc>
        <w:tc>
          <w:tcPr>
            <w:tcW w:w="1435" w:type="dxa"/>
            <w:vMerge w:val="restart"/>
          </w:tcPr>
          <w:p w14:paraId="7730E706" w14:textId="77777777" w:rsidR="007E3685" w:rsidRPr="007E3685" w:rsidRDefault="007E3685" w:rsidP="00704A4F">
            <w:pPr>
              <w:jc w:val="both"/>
              <w:rPr>
                <w:rFonts w:ascii="Arial" w:hAnsi="Arial" w:cs="Arial"/>
              </w:rPr>
            </w:pPr>
            <w:r w:rsidRPr="007E3685">
              <w:rPr>
                <w:rFonts w:ascii="Arial" w:hAnsi="Arial" w:cs="Arial"/>
              </w:rPr>
              <w:t>GWM 292</w:t>
            </w:r>
          </w:p>
        </w:tc>
        <w:tc>
          <w:tcPr>
            <w:tcW w:w="377" w:type="dxa"/>
          </w:tcPr>
          <w:p w14:paraId="2A1BDBE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09CEDC3F" w14:textId="77777777" w:rsidR="007E3685" w:rsidRPr="007E3685" w:rsidRDefault="007E3685" w:rsidP="00704A4F">
            <w:pPr>
              <w:jc w:val="both"/>
              <w:rPr>
                <w:rFonts w:ascii="Arial" w:hAnsi="Arial" w:cs="Arial"/>
              </w:rPr>
            </w:pPr>
            <w:r w:rsidRPr="007E3685">
              <w:rPr>
                <w:rFonts w:ascii="Arial" w:hAnsi="Arial" w:cs="Arial"/>
              </w:rPr>
              <w:t>TCACCGTGGTCACCGAC</w:t>
            </w:r>
          </w:p>
        </w:tc>
        <w:tc>
          <w:tcPr>
            <w:tcW w:w="971" w:type="dxa"/>
          </w:tcPr>
          <w:p w14:paraId="5FE41562" w14:textId="77777777" w:rsidR="007E3685" w:rsidRPr="007E3685" w:rsidRDefault="007E3685" w:rsidP="00704A4F">
            <w:pPr>
              <w:jc w:val="center"/>
              <w:rPr>
                <w:rFonts w:ascii="Arial" w:hAnsi="Arial" w:cs="Arial"/>
              </w:rPr>
            </w:pPr>
            <w:r w:rsidRPr="007E3685">
              <w:rPr>
                <w:rFonts w:ascii="Arial" w:hAnsi="Arial" w:cs="Arial"/>
              </w:rPr>
              <w:t>57.60</w:t>
            </w:r>
          </w:p>
        </w:tc>
        <w:tc>
          <w:tcPr>
            <w:tcW w:w="816" w:type="dxa"/>
          </w:tcPr>
          <w:p w14:paraId="4C1528CB" w14:textId="77777777" w:rsidR="007E3685" w:rsidRPr="007E3685" w:rsidRDefault="007E3685" w:rsidP="00704A4F">
            <w:pPr>
              <w:jc w:val="center"/>
              <w:rPr>
                <w:rFonts w:ascii="Arial" w:hAnsi="Arial" w:cs="Arial"/>
              </w:rPr>
            </w:pPr>
            <w:r w:rsidRPr="007E3685">
              <w:rPr>
                <w:rFonts w:ascii="Arial" w:hAnsi="Arial" w:cs="Arial"/>
              </w:rPr>
              <w:t>64.71</w:t>
            </w:r>
          </w:p>
        </w:tc>
      </w:tr>
      <w:tr w:rsidR="007E3685" w:rsidRPr="007E3685" w14:paraId="7B770DEF" w14:textId="77777777" w:rsidTr="007E3685">
        <w:trPr>
          <w:trHeight w:val="435"/>
        </w:trPr>
        <w:tc>
          <w:tcPr>
            <w:tcW w:w="575" w:type="dxa"/>
            <w:vMerge/>
          </w:tcPr>
          <w:p w14:paraId="180A3301" w14:textId="77777777" w:rsidR="007E3685" w:rsidRPr="007E3685" w:rsidRDefault="007E3685" w:rsidP="00704A4F">
            <w:pPr>
              <w:jc w:val="both"/>
              <w:rPr>
                <w:rFonts w:ascii="Arial" w:hAnsi="Arial" w:cs="Arial"/>
              </w:rPr>
            </w:pPr>
          </w:p>
        </w:tc>
        <w:tc>
          <w:tcPr>
            <w:tcW w:w="1435" w:type="dxa"/>
            <w:vMerge/>
          </w:tcPr>
          <w:p w14:paraId="5A537358" w14:textId="77777777" w:rsidR="007E3685" w:rsidRPr="007E3685" w:rsidRDefault="007E3685" w:rsidP="00704A4F">
            <w:pPr>
              <w:jc w:val="both"/>
              <w:rPr>
                <w:rFonts w:ascii="Arial" w:hAnsi="Arial" w:cs="Arial"/>
              </w:rPr>
            </w:pPr>
          </w:p>
        </w:tc>
        <w:tc>
          <w:tcPr>
            <w:tcW w:w="377" w:type="dxa"/>
          </w:tcPr>
          <w:p w14:paraId="4E7CE9D5"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9237BAE" w14:textId="77777777" w:rsidR="007E3685" w:rsidRPr="007E3685" w:rsidRDefault="007E3685" w:rsidP="00704A4F">
            <w:pPr>
              <w:jc w:val="both"/>
              <w:rPr>
                <w:rFonts w:ascii="Arial" w:hAnsi="Arial" w:cs="Arial"/>
              </w:rPr>
            </w:pPr>
            <w:r w:rsidRPr="007E3685">
              <w:rPr>
                <w:rFonts w:ascii="Arial" w:hAnsi="Arial" w:cs="Arial"/>
              </w:rPr>
              <w:t>CCACCGAGCCGATAATGTAC</w:t>
            </w:r>
          </w:p>
        </w:tc>
        <w:tc>
          <w:tcPr>
            <w:tcW w:w="971" w:type="dxa"/>
          </w:tcPr>
          <w:p w14:paraId="514C79E2"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7DECAB5D"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6479C909" w14:textId="77777777" w:rsidTr="007E3685">
        <w:trPr>
          <w:trHeight w:val="435"/>
        </w:trPr>
        <w:tc>
          <w:tcPr>
            <w:tcW w:w="575" w:type="dxa"/>
            <w:vMerge w:val="restart"/>
          </w:tcPr>
          <w:p w14:paraId="215E9378" w14:textId="77777777" w:rsidR="007E3685" w:rsidRPr="007E3685" w:rsidRDefault="007E3685" w:rsidP="00704A4F">
            <w:pPr>
              <w:jc w:val="both"/>
              <w:rPr>
                <w:rFonts w:ascii="Arial" w:hAnsi="Arial" w:cs="Arial"/>
              </w:rPr>
            </w:pPr>
            <w:r w:rsidRPr="007E3685">
              <w:rPr>
                <w:rFonts w:ascii="Arial" w:hAnsi="Arial" w:cs="Arial"/>
              </w:rPr>
              <w:t>16</w:t>
            </w:r>
          </w:p>
        </w:tc>
        <w:tc>
          <w:tcPr>
            <w:tcW w:w="1435" w:type="dxa"/>
            <w:vMerge w:val="restart"/>
          </w:tcPr>
          <w:p w14:paraId="444C2FFF" w14:textId="77777777" w:rsidR="007E3685" w:rsidRPr="007E3685" w:rsidRDefault="007E3685" w:rsidP="00704A4F">
            <w:pPr>
              <w:jc w:val="both"/>
              <w:rPr>
                <w:rFonts w:ascii="Arial" w:hAnsi="Arial" w:cs="Arial"/>
              </w:rPr>
            </w:pPr>
            <w:r w:rsidRPr="007E3685">
              <w:rPr>
                <w:rFonts w:ascii="Arial" w:hAnsi="Arial" w:cs="Arial"/>
              </w:rPr>
              <w:t>GWM 219</w:t>
            </w:r>
          </w:p>
        </w:tc>
        <w:tc>
          <w:tcPr>
            <w:tcW w:w="377" w:type="dxa"/>
          </w:tcPr>
          <w:p w14:paraId="39DA1577"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E76492C" w14:textId="77777777" w:rsidR="007E3685" w:rsidRPr="007E3685" w:rsidRDefault="007E3685" w:rsidP="00704A4F">
            <w:pPr>
              <w:jc w:val="both"/>
              <w:rPr>
                <w:rFonts w:ascii="Arial" w:hAnsi="Arial" w:cs="Arial"/>
              </w:rPr>
            </w:pPr>
            <w:r w:rsidRPr="007E3685">
              <w:rPr>
                <w:rFonts w:ascii="Arial" w:hAnsi="Arial" w:cs="Arial"/>
              </w:rPr>
              <w:t>GATGAGCGACACCTAGCCTC</w:t>
            </w:r>
          </w:p>
        </w:tc>
        <w:tc>
          <w:tcPr>
            <w:tcW w:w="971" w:type="dxa"/>
          </w:tcPr>
          <w:p w14:paraId="1AE2201D" w14:textId="77777777" w:rsidR="007E3685" w:rsidRPr="007E3685" w:rsidRDefault="007E3685" w:rsidP="00704A4F">
            <w:pPr>
              <w:jc w:val="center"/>
              <w:rPr>
                <w:rFonts w:ascii="Arial" w:hAnsi="Arial" w:cs="Arial"/>
              </w:rPr>
            </w:pPr>
            <w:r w:rsidRPr="007E3685">
              <w:rPr>
                <w:rFonts w:ascii="Arial" w:hAnsi="Arial" w:cs="Arial"/>
              </w:rPr>
              <w:t>61.40</w:t>
            </w:r>
          </w:p>
        </w:tc>
        <w:tc>
          <w:tcPr>
            <w:tcW w:w="816" w:type="dxa"/>
          </w:tcPr>
          <w:p w14:paraId="6FF6A736" w14:textId="77777777" w:rsidR="007E3685" w:rsidRPr="007E3685" w:rsidRDefault="007E3685" w:rsidP="00704A4F">
            <w:pPr>
              <w:jc w:val="center"/>
              <w:rPr>
                <w:rFonts w:ascii="Arial" w:hAnsi="Arial" w:cs="Arial"/>
              </w:rPr>
            </w:pPr>
            <w:r w:rsidRPr="007E3685">
              <w:rPr>
                <w:rFonts w:ascii="Arial" w:hAnsi="Arial" w:cs="Arial"/>
              </w:rPr>
              <w:t>60.00</w:t>
            </w:r>
          </w:p>
        </w:tc>
      </w:tr>
      <w:tr w:rsidR="007E3685" w:rsidRPr="007E3685" w14:paraId="024A8790" w14:textId="77777777" w:rsidTr="007E3685">
        <w:trPr>
          <w:trHeight w:val="435"/>
        </w:trPr>
        <w:tc>
          <w:tcPr>
            <w:tcW w:w="575" w:type="dxa"/>
            <w:vMerge/>
          </w:tcPr>
          <w:p w14:paraId="2F225961" w14:textId="77777777" w:rsidR="007E3685" w:rsidRPr="007E3685" w:rsidRDefault="007E3685" w:rsidP="00704A4F">
            <w:pPr>
              <w:jc w:val="both"/>
              <w:rPr>
                <w:rFonts w:ascii="Arial" w:hAnsi="Arial" w:cs="Arial"/>
              </w:rPr>
            </w:pPr>
          </w:p>
        </w:tc>
        <w:tc>
          <w:tcPr>
            <w:tcW w:w="1435" w:type="dxa"/>
            <w:vMerge/>
          </w:tcPr>
          <w:p w14:paraId="53CBA26C" w14:textId="77777777" w:rsidR="007E3685" w:rsidRPr="007E3685" w:rsidRDefault="007E3685" w:rsidP="00704A4F">
            <w:pPr>
              <w:jc w:val="both"/>
              <w:rPr>
                <w:rFonts w:ascii="Arial" w:hAnsi="Arial" w:cs="Arial"/>
              </w:rPr>
            </w:pPr>
          </w:p>
        </w:tc>
        <w:tc>
          <w:tcPr>
            <w:tcW w:w="377" w:type="dxa"/>
          </w:tcPr>
          <w:p w14:paraId="4622EE50"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51D4E2D" w14:textId="77777777" w:rsidR="007E3685" w:rsidRPr="007E3685" w:rsidRDefault="007E3685" w:rsidP="00704A4F">
            <w:pPr>
              <w:jc w:val="both"/>
              <w:rPr>
                <w:rFonts w:ascii="Arial" w:hAnsi="Arial" w:cs="Arial"/>
              </w:rPr>
            </w:pPr>
            <w:r w:rsidRPr="007E3685">
              <w:rPr>
                <w:rFonts w:ascii="Arial" w:hAnsi="Arial" w:cs="Arial"/>
              </w:rPr>
              <w:t>GGGGTCCGAGTCCACAAC</w:t>
            </w:r>
          </w:p>
        </w:tc>
        <w:tc>
          <w:tcPr>
            <w:tcW w:w="971" w:type="dxa"/>
          </w:tcPr>
          <w:p w14:paraId="104CE965" w14:textId="77777777" w:rsidR="007E3685" w:rsidRPr="007E3685" w:rsidRDefault="007E3685" w:rsidP="00704A4F">
            <w:pPr>
              <w:jc w:val="center"/>
              <w:rPr>
                <w:rFonts w:ascii="Arial" w:hAnsi="Arial" w:cs="Arial"/>
              </w:rPr>
            </w:pPr>
            <w:r w:rsidRPr="007E3685">
              <w:rPr>
                <w:rFonts w:ascii="Arial" w:hAnsi="Arial" w:cs="Arial"/>
              </w:rPr>
              <w:t>60.52</w:t>
            </w:r>
          </w:p>
        </w:tc>
        <w:tc>
          <w:tcPr>
            <w:tcW w:w="816" w:type="dxa"/>
          </w:tcPr>
          <w:p w14:paraId="71A28162" w14:textId="77777777" w:rsidR="007E3685" w:rsidRPr="007E3685" w:rsidRDefault="007E3685" w:rsidP="00704A4F">
            <w:pPr>
              <w:jc w:val="center"/>
              <w:rPr>
                <w:rFonts w:ascii="Arial" w:hAnsi="Arial" w:cs="Arial"/>
              </w:rPr>
            </w:pPr>
            <w:r w:rsidRPr="007E3685">
              <w:rPr>
                <w:rFonts w:ascii="Arial" w:hAnsi="Arial" w:cs="Arial"/>
              </w:rPr>
              <w:t>66.67</w:t>
            </w:r>
          </w:p>
        </w:tc>
      </w:tr>
      <w:tr w:rsidR="007E3685" w:rsidRPr="007E3685" w14:paraId="73DEA64E" w14:textId="77777777" w:rsidTr="007E3685">
        <w:trPr>
          <w:trHeight w:val="435"/>
        </w:trPr>
        <w:tc>
          <w:tcPr>
            <w:tcW w:w="575" w:type="dxa"/>
            <w:vMerge w:val="restart"/>
          </w:tcPr>
          <w:p w14:paraId="003F55A4" w14:textId="77777777" w:rsidR="007E3685" w:rsidRPr="007E3685" w:rsidRDefault="007E3685" w:rsidP="00704A4F">
            <w:pPr>
              <w:jc w:val="both"/>
              <w:rPr>
                <w:rFonts w:ascii="Arial" w:hAnsi="Arial" w:cs="Arial"/>
              </w:rPr>
            </w:pPr>
            <w:r w:rsidRPr="007E3685">
              <w:rPr>
                <w:rFonts w:ascii="Arial" w:hAnsi="Arial" w:cs="Arial"/>
              </w:rPr>
              <w:t>17</w:t>
            </w:r>
          </w:p>
        </w:tc>
        <w:tc>
          <w:tcPr>
            <w:tcW w:w="1435" w:type="dxa"/>
            <w:vMerge w:val="restart"/>
          </w:tcPr>
          <w:p w14:paraId="18C51C25" w14:textId="77777777" w:rsidR="007E3685" w:rsidRPr="007E3685" w:rsidRDefault="007E3685" w:rsidP="00704A4F">
            <w:pPr>
              <w:jc w:val="both"/>
              <w:rPr>
                <w:rFonts w:ascii="Arial" w:hAnsi="Arial" w:cs="Arial"/>
              </w:rPr>
            </w:pPr>
            <w:r w:rsidRPr="007E3685">
              <w:rPr>
                <w:rFonts w:ascii="Arial" w:hAnsi="Arial" w:cs="Arial"/>
              </w:rPr>
              <w:t>GWM 181</w:t>
            </w:r>
          </w:p>
        </w:tc>
        <w:tc>
          <w:tcPr>
            <w:tcW w:w="377" w:type="dxa"/>
          </w:tcPr>
          <w:p w14:paraId="5CD57E51"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055BD2EE" w14:textId="77777777" w:rsidR="007E3685" w:rsidRPr="007E3685" w:rsidRDefault="007E3685" w:rsidP="00704A4F">
            <w:pPr>
              <w:jc w:val="both"/>
              <w:rPr>
                <w:rFonts w:ascii="Arial" w:hAnsi="Arial" w:cs="Arial"/>
              </w:rPr>
            </w:pPr>
            <w:r w:rsidRPr="007E3685">
              <w:rPr>
                <w:rFonts w:ascii="Arial" w:hAnsi="Arial" w:cs="Arial"/>
              </w:rPr>
              <w:t xml:space="preserve">TCATTGGTAATGAGGAGAGA </w:t>
            </w:r>
          </w:p>
        </w:tc>
        <w:tc>
          <w:tcPr>
            <w:tcW w:w="971" w:type="dxa"/>
          </w:tcPr>
          <w:p w14:paraId="2EB79E59" w14:textId="77777777" w:rsidR="007E3685" w:rsidRPr="007E3685" w:rsidRDefault="007E3685" w:rsidP="00704A4F">
            <w:pPr>
              <w:jc w:val="center"/>
              <w:rPr>
                <w:rFonts w:ascii="Arial" w:hAnsi="Arial" w:cs="Arial"/>
              </w:rPr>
            </w:pPr>
            <w:r w:rsidRPr="007E3685">
              <w:rPr>
                <w:rFonts w:ascii="Arial" w:hAnsi="Arial" w:cs="Arial"/>
              </w:rPr>
              <w:t>53.20</w:t>
            </w:r>
          </w:p>
        </w:tc>
        <w:tc>
          <w:tcPr>
            <w:tcW w:w="816" w:type="dxa"/>
          </w:tcPr>
          <w:p w14:paraId="55428469" w14:textId="77777777" w:rsidR="007E3685" w:rsidRPr="007E3685" w:rsidRDefault="007E3685" w:rsidP="00704A4F">
            <w:pPr>
              <w:jc w:val="center"/>
              <w:rPr>
                <w:rFonts w:ascii="Arial" w:hAnsi="Arial" w:cs="Arial"/>
              </w:rPr>
            </w:pPr>
            <w:r w:rsidRPr="007E3685">
              <w:rPr>
                <w:rFonts w:ascii="Arial" w:hAnsi="Arial" w:cs="Arial"/>
              </w:rPr>
              <w:t>40.00</w:t>
            </w:r>
          </w:p>
        </w:tc>
      </w:tr>
      <w:tr w:rsidR="007E3685" w:rsidRPr="007E3685" w14:paraId="36EB9803" w14:textId="77777777" w:rsidTr="007E3685">
        <w:trPr>
          <w:trHeight w:val="435"/>
        </w:trPr>
        <w:tc>
          <w:tcPr>
            <w:tcW w:w="575" w:type="dxa"/>
            <w:vMerge/>
          </w:tcPr>
          <w:p w14:paraId="3F9EE955" w14:textId="77777777" w:rsidR="007E3685" w:rsidRPr="007E3685" w:rsidRDefault="007E3685" w:rsidP="00704A4F">
            <w:pPr>
              <w:jc w:val="both"/>
              <w:rPr>
                <w:rFonts w:ascii="Arial" w:hAnsi="Arial" w:cs="Arial"/>
              </w:rPr>
            </w:pPr>
          </w:p>
        </w:tc>
        <w:tc>
          <w:tcPr>
            <w:tcW w:w="1435" w:type="dxa"/>
            <w:vMerge/>
          </w:tcPr>
          <w:p w14:paraId="4E6A4A67" w14:textId="77777777" w:rsidR="007E3685" w:rsidRPr="007E3685" w:rsidRDefault="007E3685" w:rsidP="00704A4F">
            <w:pPr>
              <w:jc w:val="both"/>
              <w:rPr>
                <w:rFonts w:ascii="Arial" w:hAnsi="Arial" w:cs="Arial"/>
              </w:rPr>
            </w:pPr>
          </w:p>
        </w:tc>
        <w:tc>
          <w:tcPr>
            <w:tcW w:w="377" w:type="dxa"/>
          </w:tcPr>
          <w:p w14:paraId="5EB53A2B"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69855AE9" w14:textId="77777777" w:rsidR="007E3685" w:rsidRPr="007E3685" w:rsidRDefault="007E3685" w:rsidP="00704A4F">
            <w:pPr>
              <w:jc w:val="both"/>
              <w:rPr>
                <w:rFonts w:ascii="Arial" w:hAnsi="Arial" w:cs="Arial"/>
              </w:rPr>
            </w:pPr>
            <w:r w:rsidRPr="007E3685">
              <w:rPr>
                <w:rFonts w:ascii="Arial" w:hAnsi="Arial" w:cs="Arial"/>
              </w:rPr>
              <w:t>GAACCATTCATGTGCATGTC</w:t>
            </w:r>
          </w:p>
        </w:tc>
        <w:tc>
          <w:tcPr>
            <w:tcW w:w="971" w:type="dxa"/>
          </w:tcPr>
          <w:p w14:paraId="3BFD8DF0" w14:textId="77777777" w:rsidR="007E3685" w:rsidRPr="007E3685" w:rsidRDefault="007E3685" w:rsidP="00704A4F">
            <w:pPr>
              <w:jc w:val="center"/>
              <w:rPr>
                <w:rFonts w:ascii="Arial" w:hAnsi="Arial" w:cs="Arial"/>
              </w:rPr>
            </w:pPr>
            <w:r w:rsidRPr="007E3685">
              <w:rPr>
                <w:rFonts w:ascii="Arial" w:hAnsi="Arial" w:cs="Arial"/>
              </w:rPr>
              <w:t>55.25</w:t>
            </w:r>
          </w:p>
        </w:tc>
        <w:tc>
          <w:tcPr>
            <w:tcW w:w="816" w:type="dxa"/>
          </w:tcPr>
          <w:p w14:paraId="093AFC3E" w14:textId="77777777" w:rsidR="007E3685" w:rsidRPr="007E3685" w:rsidRDefault="007E3685" w:rsidP="00704A4F">
            <w:pPr>
              <w:jc w:val="center"/>
              <w:rPr>
                <w:rFonts w:ascii="Arial" w:hAnsi="Arial" w:cs="Arial"/>
              </w:rPr>
            </w:pPr>
            <w:r w:rsidRPr="007E3685">
              <w:rPr>
                <w:rFonts w:ascii="Arial" w:hAnsi="Arial" w:cs="Arial"/>
              </w:rPr>
              <w:t>45.00</w:t>
            </w:r>
          </w:p>
        </w:tc>
      </w:tr>
      <w:tr w:rsidR="007E3685" w:rsidRPr="007E3685" w14:paraId="5F4BD006" w14:textId="77777777" w:rsidTr="007E3685">
        <w:trPr>
          <w:trHeight w:val="435"/>
        </w:trPr>
        <w:tc>
          <w:tcPr>
            <w:tcW w:w="575" w:type="dxa"/>
            <w:vMerge w:val="restart"/>
          </w:tcPr>
          <w:p w14:paraId="07337B7E" w14:textId="77777777" w:rsidR="007E3685" w:rsidRPr="007E3685" w:rsidRDefault="007E3685" w:rsidP="00704A4F">
            <w:pPr>
              <w:jc w:val="both"/>
              <w:rPr>
                <w:rFonts w:ascii="Arial" w:hAnsi="Arial" w:cs="Arial"/>
              </w:rPr>
            </w:pPr>
            <w:r w:rsidRPr="007E3685">
              <w:rPr>
                <w:rFonts w:ascii="Arial" w:hAnsi="Arial" w:cs="Arial"/>
              </w:rPr>
              <w:t>18</w:t>
            </w:r>
          </w:p>
        </w:tc>
        <w:tc>
          <w:tcPr>
            <w:tcW w:w="1435" w:type="dxa"/>
            <w:vMerge w:val="restart"/>
          </w:tcPr>
          <w:p w14:paraId="5D15406D" w14:textId="77777777" w:rsidR="007E3685" w:rsidRPr="007E3685" w:rsidRDefault="007E3685" w:rsidP="00704A4F">
            <w:pPr>
              <w:jc w:val="both"/>
              <w:rPr>
                <w:rFonts w:ascii="Arial" w:hAnsi="Arial" w:cs="Arial"/>
              </w:rPr>
            </w:pPr>
            <w:r w:rsidRPr="007E3685">
              <w:rPr>
                <w:rFonts w:ascii="Arial" w:hAnsi="Arial" w:cs="Arial"/>
              </w:rPr>
              <w:t>GWM 166</w:t>
            </w:r>
          </w:p>
        </w:tc>
        <w:tc>
          <w:tcPr>
            <w:tcW w:w="377" w:type="dxa"/>
          </w:tcPr>
          <w:p w14:paraId="13558385"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2A34AB3" w14:textId="77777777" w:rsidR="007E3685" w:rsidRPr="007E3685" w:rsidRDefault="007E3685" w:rsidP="00704A4F">
            <w:pPr>
              <w:jc w:val="both"/>
              <w:rPr>
                <w:rFonts w:ascii="Arial" w:hAnsi="Arial" w:cs="Arial"/>
              </w:rPr>
            </w:pPr>
            <w:r w:rsidRPr="007E3685">
              <w:rPr>
                <w:rFonts w:ascii="Arial" w:hAnsi="Arial" w:cs="Arial"/>
              </w:rPr>
              <w:t xml:space="preserve">ATAAAGCTGTCTCTTTAGTTCG </w:t>
            </w:r>
          </w:p>
        </w:tc>
        <w:tc>
          <w:tcPr>
            <w:tcW w:w="971" w:type="dxa"/>
          </w:tcPr>
          <w:p w14:paraId="5D759682" w14:textId="77777777" w:rsidR="007E3685" w:rsidRPr="007E3685" w:rsidRDefault="007E3685" w:rsidP="00704A4F">
            <w:pPr>
              <w:jc w:val="center"/>
              <w:rPr>
                <w:rFonts w:ascii="Arial" w:hAnsi="Arial" w:cs="Arial"/>
              </w:rPr>
            </w:pPr>
            <w:r w:rsidRPr="007E3685">
              <w:rPr>
                <w:rFonts w:ascii="Arial" w:hAnsi="Arial" w:cs="Arial"/>
              </w:rPr>
              <w:t>54.66</w:t>
            </w:r>
          </w:p>
        </w:tc>
        <w:tc>
          <w:tcPr>
            <w:tcW w:w="816" w:type="dxa"/>
          </w:tcPr>
          <w:p w14:paraId="031BDF22" w14:textId="77777777" w:rsidR="007E3685" w:rsidRPr="007E3685" w:rsidRDefault="007E3685" w:rsidP="00704A4F">
            <w:pPr>
              <w:jc w:val="center"/>
              <w:rPr>
                <w:rFonts w:ascii="Arial" w:hAnsi="Arial" w:cs="Arial"/>
              </w:rPr>
            </w:pPr>
            <w:r w:rsidRPr="007E3685">
              <w:rPr>
                <w:rFonts w:ascii="Arial" w:hAnsi="Arial" w:cs="Arial"/>
              </w:rPr>
              <w:t>36.36</w:t>
            </w:r>
          </w:p>
        </w:tc>
      </w:tr>
      <w:tr w:rsidR="007E3685" w:rsidRPr="007E3685" w14:paraId="74E4EC0B" w14:textId="77777777" w:rsidTr="007E3685">
        <w:trPr>
          <w:trHeight w:val="435"/>
        </w:trPr>
        <w:tc>
          <w:tcPr>
            <w:tcW w:w="575" w:type="dxa"/>
            <w:vMerge/>
          </w:tcPr>
          <w:p w14:paraId="7A786A9E" w14:textId="77777777" w:rsidR="007E3685" w:rsidRPr="007E3685" w:rsidRDefault="007E3685" w:rsidP="00704A4F">
            <w:pPr>
              <w:jc w:val="both"/>
              <w:rPr>
                <w:rFonts w:ascii="Arial" w:hAnsi="Arial" w:cs="Arial"/>
              </w:rPr>
            </w:pPr>
          </w:p>
        </w:tc>
        <w:tc>
          <w:tcPr>
            <w:tcW w:w="1435" w:type="dxa"/>
            <w:vMerge/>
          </w:tcPr>
          <w:p w14:paraId="789F2A94" w14:textId="77777777" w:rsidR="007E3685" w:rsidRPr="007E3685" w:rsidRDefault="007E3685" w:rsidP="00704A4F">
            <w:pPr>
              <w:jc w:val="both"/>
              <w:rPr>
                <w:rFonts w:ascii="Arial" w:hAnsi="Arial" w:cs="Arial"/>
              </w:rPr>
            </w:pPr>
          </w:p>
        </w:tc>
        <w:tc>
          <w:tcPr>
            <w:tcW w:w="377" w:type="dxa"/>
          </w:tcPr>
          <w:p w14:paraId="0D316149"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A6DE830" w14:textId="77777777" w:rsidR="007E3685" w:rsidRPr="007E3685" w:rsidRDefault="007E3685" w:rsidP="00704A4F">
            <w:pPr>
              <w:jc w:val="both"/>
              <w:rPr>
                <w:rFonts w:ascii="Arial" w:hAnsi="Arial" w:cs="Arial"/>
              </w:rPr>
            </w:pPr>
            <w:r w:rsidRPr="007E3685">
              <w:rPr>
                <w:rFonts w:ascii="Arial" w:hAnsi="Arial" w:cs="Arial"/>
              </w:rPr>
              <w:t xml:space="preserve">GTTTTAACACATATGCATACCT </w:t>
            </w:r>
          </w:p>
        </w:tc>
        <w:tc>
          <w:tcPr>
            <w:tcW w:w="971" w:type="dxa"/>
          </w:tcPr>
          <w:p w14:paraId="25715BE5" w14:textId="77777777" w:rsidR="007E3685" w:rsidRPr="007E3685" w:rsidRDefault="007E3685" w:rsidP="00704A4F">
            <w:pPr>
              <w:jc w:val="center"/>
              <w:rPr>
                <w:rFonts w:ascii="Arial" w:hAnsi="Arial" w:cs="Arial"/>
              </w:rPr>
            </w:pPr>
            <w:r w:rsidRPr="007E3685">
              <w:rPr>
                <w:rFonts w:ascii="Arial" w:hAnsi="Arial" w:cs="Arial"/>
              </w:rPr>
              <w:t>52.80</w:t>
            </w:r>
          </w:p>
        </w:tc>
        <w:tc>
          <w:tcPr>
            <w:tcW w:w="816" w:type="dxa"/>
          </w:tcPr>
          <w:p w14:paraId="08DF2D99" w14:textId="77777777" w:rsidR="007E3685" w:rsidRPr="007E3685" w:rsidRDefault="007E3685" w:rsidP="00704A4F">
            <w:pPr>
              <w:jc w:val="center"/>
              <w:rPr>
                <w:rFonts w:ascii="Arial" w:hAnsi="Arial" w:cs="Arial"/>
              </w:rPr>
            </w:pPr>
            <w:r w:rsidRPr="007E3685">
              <w:rPr>
                <w:rFonts w:ascii="Arial" w:hAnsi="Arial" w:cs="Arial"/>
              </w:rPr>
              <w:t>31.82</w:t>
            </w:r>
          </w:p>
        </w:tc>
      </w:tr>
      <w:tr w:rsidR="007E3685" w:rsidRPr="007E3685" w14:paraId="02F4A413" w14:textId="77777777" w:rsidTr="007E3685">
        <w:trPr>
          <w:trHeight w:val="435"/>
        </w:trPr>
        <w:tc>
          <w:tcPr>
            <w:tcW w:w="575" w:type="dxa"/>
            <w:vMerge w:val="restart"/>
          </w:tcPr>
          <w:p w14:paraId="0D405B4F" w14:textId="77777777" w:rsidR="007E3685" w:rsidRPr="007E3685" w:rsidRDefault="007E3685" w:rsidP="00704A4F">
            <w:pPr>
              <w:jc w:val="both"/>
              <w:rPr>
                <w:rFonts w:ascii="Arial" w:hAnsi="Arial" w:cs="Arial"/>
              </w:rPr>
            </w:pPr>
            <w:r w:rsidRPr="007E3685">
              <w:rPr>
                <w:rFonts w:ascii="Arial" w:hAnsi="Arial" w:cs="Arial"/>
              </w:rPr>
              <w:t>19</w:t>
            </w:r>
          </w:p>
        </w:tc>
        <w:tc>
          <w:tcPr>
            <w:tcW w:w="1435" w:type="dxa"/>
            <w:vMerge w:val="restart"/>
          </w:tcPr>
          <w:p w14:paraId="78FB9C2B" w14:textId="77777777" w:rsidR="007E3685" w:rsidRPr="007E3685" w:rsidRDefault="007E3685" w:rsidP="00704A4F">
            <w:pPr>
              <w:jc w:val="both"/>
              <w:rPr>
                <w:rFonts w:ascii="Arial" w:hAnsi="Arial" w:cs="Arial"/>
              </w:rPr>
            </w:pPr>
            <w:r w:rsidRPr="007E3685">
              <w:rPr>
                <w:rFonts w:ascii="Arial" w:hAnsi="Arial" w:cs="Arial"/>
              </w:rPr>
              <w:t>GWM 148</w:t>
            </w:r>
          </w:p>
        </w:tc>
        <w:tc>
          <w:tcPr>
            <w:tcW w:w="377" w:type="dxa"/>
          </w:tcPr>
          <w:p w14:paraId="67A31FD8"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80995FB" w14:textId="77777777" w:rsidR="007E3685" w:rsidRPr="007E3685" w:rsidRDefault="007E3685" w:rsidP="00704A4F">
            <w:pPr>
              <w:jc w:val="both"/>
              <w:rPr>
                <w:rFonts w:ascii="Arial" w:hAnsi="Arial" w:cs="Arial"/>
              </w:rPr>
            </w:pPr>
            <w:r w:rsidRPr="007E3685">
              <w:rPr>
                <w:rFonts w:ascii="Arial" w:hAnsi="Arial" w:cs="Arial"/>
              </w:rPr>
              <w:t>GTGAGGCAGCAAGAGAGAAA</w:t>
            </w:r>
          </w:p>
        </w:tc>
        <w:tc>
          <w:tcPr>
            <w:tcW w:w="971" w:type="dxa"/>
          </w:tcPr>
          <w:p w14:paraId="22CBA955"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A2BF220"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6C4BEAEC" w14:textId="77777777" w:rsidTr="007E3685">
        <w:trPr>
          <w:trHeight w:val="435"/>
        </w:trPr>
        <w:tc>
          <w:tcPr>
            <w:tcW w:w="575" w:type="dxa"/>
            <w:vMerge/>
          </w:tcPr>
          <w:p w14:paraId="7E47167C" w14:textId="77777777" w:rsidR="007E3685" w:rsidRPr="007E3685" w:rsidRDefault="007E3685" w:rsidP="00704A4F">
            <w:pPr>
              <w:jc w:val="both"/>
              <w:rPr>
                <w:rFonts w:ascii="Arial" w:hAnsi="Arial" w:cs="Arial"/>
              </w:rPr>
            </w:pPr>
          </w:p>
        </w:tc>
        <w:tc>
          <w:tcPr>
            <w:tcW w:w="1435" w:type="dxa"/>
            <w:vMerge/>
          </w:tcPr>
          <w:p w14:paraId="08368BFD" w14:textId="77777777" w:rsidR="007E3685" w:rsidRPr="007E3685" w:rsidRDefault="007E3685" w:rsidP="00704A4F">
            <w:pPr>
              <w:jc w:val="both"/>
              <w:rPr>
                <w:rFonts w:ascii="Arial" w:hAnsi="Arial" w:cs="Arial"/>
              </w:rPr>
            </w:pPr>
          </w:p>
        </w:tc>
        <w:tc>
          <w:tcPr>
            <w:tcW w:w="377" w:type="dxa"/>
          </w:tcPr>
          <w:p w14:paraId="2FA5138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6AEBA2E5" w14:textId="77777777" w:rsidR="007E3685" w:rsidRPr="007E3685" w:rsidRDefault="007E3685" w:rsidP="00704A4F">
            <w:pPr>
              <w:jc w:val="both"/>
              <w:rPr>
                <w:rFonts w:ascii="Arial" w:hAnsi="Arial" w:cs="Arial"/>
              </w:rPr>
            </w:pPr>
            <w:r w:rsidRPr="007E3685">
              <w:rPr>
                <w:rFonts w:ascii="Arial" w:hAnsi="Arial" w:cs="Arial"/>
              </w:rPr>
              <w:t>CAAAGCTTGACTCAGACCAAA</w:t>
            </w:r>
          </w:p>
        </w:tc>
        <w:tc>
          <w:tcPr>
            <w:tcW w:w="971" w:type="dxa"/>
          </w:tcPr>
          <w:p w14:paraId="6CD51E81"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470029AF"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269B3F39" w14:textId="77777777" w:rsidTr="007E3685">
        <w:trPr>
          <w:trHeight w:val="435"/>
        </w:trPr>
        <w:tc>
          <w:tcPr>
            <w:tcW w:w="575" w:type="dxa"/>
            <w:vMerge w:val="restart"/>
          </w:tcPr>
          <w:p w14:paraId="37806376" w14:textId="77777777" w:rsidR="007E3685" w:rsidRPr="007E3685" w:rsidRDefault="007E3685" w:rsidP="00704A4F">
            <w:pPr>
              <w:jc w:val="both"/>
              <w:rPr>
                <w:rFonts w:ascii="Arial" w:hAnsi="Arial" w:cs="Arial"/>
              </w:rPr>
            </w:pPr>
            <w:r w:rsidRPr="007E3685">
              <w:rPr>
                <w:rFonts w:ascii="Arial" w:hAnsi="Arial" w:cs="Arial"/>
              </w:rPr>
              <w:t>20</w:t>
            </w:r>
          </w:p>
        </w:tc>
        <w:tc>
          <w:tcPr>
            <w:tcW w:w="1435" w:type="dxa"/>
            <w:vMerge w:val="restart"/>
          </w:tcPr>
          <w:p w14:paraId="537465EE" w14:textId="77777777" w:rsidR="007E3685" w:rsidRPr="007E3685" w:rsidRDefault="007E3685" w:rsidP="00704A4F">
            <w:pPr>
              <w:jc w:val="both"/>
              <w:rPr>
                <w:rFonts w:ascii="Arial" w:hAnsi="Arial" w:cs="Arial"/>
              </w:rPr>
            </w:pPr>
            <w:r w:rsidRPr="007E3685">
              <w:rPr>
                <w:rFonts w:ascii="Arial" w:hAnsi="Arial" w:cs="Arial"/>
              </w:rPr>
              <w:t>GWM 11</w:t>
            </w:r>
          </w:p>
        </w:tc>
        <w:tc>
          <w:tcPr>
            <w:tcW w:w="377" w:type="dxa"/>
          </w:tcPr>
          <w:p w14:paraId="337740E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0102289A" w14:textId="77777777" w:rsidR="007E3685" w:rsidRPr="007E3685" w:rsidRDefault="007E3685" w:rsidP="00704A4F">
            <w:pPr>
              <w:jc w:val="both"/>
              <w:rPr>
                <w:rFonts w:ascii="Arial" w:hAnsi="Arial" w:cs="Arial"/>
              </w:rPr>
            </w:pPr>
            <w:r w:rsidRPr="007E3685">
              <w:rPr>
                <w:rFonts w:ascii="Arial" w:hAnsi="Arial" w:cs="Arial"/>
              </w:rPr>
              <w:t>GGATAGTCAGACAATTCTTGTG</w:t>
            </w:r>
          </w:p>
        </w:tc>
        <w:tc>
          <w:tcPr>
            <w:tcW w:w="971" w:type="dxa"/>
          </w:tcPr>
          <w:p w14:paraId="4ADC5C62"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02D0FD8A"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7C07002A" w14:textId="77777777" w:rsidTr="007E3685">
        <w:trPr>
          <w:trHeight w:val="435"/>
        </w:trPr>
        <w:tc>
          <w:tcPr>
            <w:tcW w:w="575" w:type="dxa"/>
            <w:vMerge/>
          </w:tcPr>
          <w:p w14:paraId="2CD52801" w14:textId="77777777" w:rsidR="007E3685" w:rsidRPr="007E3685" w:rsidRDefault="007E3685" w:rsidP="00704A4F">
            <w:pPr>
              <w:jc w:val="both"/>
              <w:rPr>
                <w:rFonts w:ascii="Arial" w:hAnsi="Arial" w:cs="Arial"/>
              </w:rPr>
            </w:pPr>
          </w:p>
        </w:tc>
        <w:tc>
          <w:tcPr>
            <w:tcW w:w="1435" w:type="dxa"/>
            <w:vMerge/>
          </w:tcPr>
          <w:p w14:paraId="086C84FC" w14:textId="77777777" w:rsidR="007E3685" w:rsidRPr="007E3685" w:rsidRDefault="007E3685" w:rsidP="00704A4F">
            <w:pPr>
              <w:jc w:val="both"/>
              <w:rPr>
                <w:rFonts w:ascii="Arial" w:hAnsi="Arial" w:cs="Arial"/>
              </w:rPr>
            </w:pPr>
          </w:p>
        </w:tc>
        <w:tc>
          <w:tcPr>
            <w:tcW w:w="377" w:type="dxa"/>
          </w:tcPr>
          <w:p w14:paraId="46366A20"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0921868" w14:textId="77777777" w:rsidR="007E3685" w:rsidRPr="007E3685" w:rsidRDefault="007E3685" w:rsidP="00704A4F">
            <w:pPr>
              <w:jc w:val="both"/>
              <w:rPr>
                <w:rFonts w:ascii="Arial" w:hAnsi="Arial" w:cs="Arial"/>
              </w:rPr>
            </w:pPr>
            <w:r w:rsidRPr="007E3685">
              <w:rPr>
                <w:rFonts w:ascii="Arial" w:hAnsi="Arial" w:cs="Arial"/>
              </w:rPr>
              <w:t>GTGAATTGTGTCTTGTATGCTTCC</w:t>
            </w:r>
          </w:p>
        </w:tc>
        <w:tc>
          <w:tcPr>
            <w:tcW w:w="971" w:type="dxa"/>
          </w:tcPr>
          <w:p w14:paraId="6FBF0BE5" w14:textId="77777777" w:rsidR="007E3685" w:rsidRPr="007E3685" w:rsidRDefault="007E3685" w:rsidP="00704A4F">
            <w:pPr>
              <w:jc w:val="center"/>
              <w:rPr>
                <w:rFonts w:ascii="Arial" w:hAnsi="Arial" w:cs="Arial"/>
              </w:rPr>
            </w:pPr>
            <w:r w:rsidRPr="007E3685">
              <w:rPr>
                <w:rFonts w:ascii="Arial" w:hAnsi="Arial" w:cs="Arial"/>
              </w:rPr>
              <w:t>59.30</w:t>
            </w:r>
          </w:p>
        </w:tc>
        <w:tc>
          <w:tcPr>
            <w:tcW w:w="816" w:type="dxa"/>
          </w:tcPr>
          <w:p w14:paraId="0F38404A" w14:textId="77777777" w:rsidR="007E3685" w:rsidRPr="007E3685" w:rsidRDefault="007E3685" w:rsidP="00704A4F">
            <w:pPr>
              <w:jc w:val="center"/>
              <w:rPr>
                <w:rFonts w:ascii="Arial" w:hAnsi="Arial" w:cs="Arial"/>
              </w:rPr>
            </w:pPr>
            <w:r w:rsidRPr="007E3685">
              <w:rPr>
                <w:rFonts w:ascii="Arial" w:hAnsi="Arial" w:cs="Arial"/>
              </w:rPr>
              <w:t>41.67</w:t>
            </w:r>
          </w:p>
        </w:tc>
      </w:tr>
      <w:tr w:rsidR="007E3685" w:rsidRPr="007E3685" w14:paraId="4D2F1339" w14:textId="77777777" w:rsidTr="007E3685">
        <w:trPr>
          <w:trHeight w:val="435"/>
        </w:trPr>
        <w:tc>
          <w:tcPr>
            <w:tcW w:w="575" w:type="dxa"/>
            <w:vMerge w:val="restart"/>
          </w:tcPr>
          <w:p w14:paraId="339E4EAF" w14:textId="77777777" w:rsidR="007E3685" w:rsidRPr="007E3685" w:rsidRDefault="007E3685" w:rsidP="00704A4F">
            <w:pPr>
              <w:jc w:val="both"/>
              <w:rPr>
                <w:rFonts w:ascii="Arial" w:hAnsi="Arial" w:cs="Arial"/>
              </w:rPr>
            </w:pPr>
            <w:r w:rsidRPr="007E3685">
              <w:rPr>
                <w:rFonts w:ascii="Arial" w:hAnsi="Arial" w:cs="Arial"/>
              </w:rPr>
              <w:t>21</w:t>
            </w:r>
          </w:p>
        </w:tc>
        <w:tc>
          <w:tcPr>
            <w:tcW w:w="1435" w:type="dxa"/>
            <w:vMerge w:val="restart"/>
          </w:tcPr>
          <w:p w14:paraId="5B3D5A20" w14:textId="77777777" w:rsidR="007E3685" w:rsidRPr="007E3685" w:rsidRDefault="007E3685" w:rsidP="00704A4F">
            <w:pPr>
              <w:jc w:val="both"/>
              <w:rPr>
                <w:rFonts w:ascii="Arial" w:hAnsi="Arial" w:cs="Arial"/>
              </w:rPr>
            </w:pPr>
            <w:r w:rsidRPr="007E3685">
              <w:rPr>
                <w:rFonts w:ascii="Arial" w:hAnsi="Arial" w:cs="Arial"/>
              </w:rPr>
              <w:t>GWM 160</w:t>
            </w:r>
          </w:p>
        </w:tc>
        <w:tc>
          <w:tcPr>
            <w:tcW w:w="377" w:type="dxa"/>
          </w:tcPr>
          <w:p w14:paraId="5BB7739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27D93168" w14:textId="77777777" w:rsidR="007E3685" w:rsidRPr="007E3685" w:rsidRDefault="007E3685" w:rsidP="00704A4F">
            <w:pPr>
              <w:jc w:val="both"/>
              <w:rPr>
                <w:rFonts w:ascii="Arial" w:hAnsi="Arial" w:cs="Arial"/>
              </w:rPr>
            </w:pPr>
            <w:r w:rsidRPr="007E3685">
              <w:rPr>
                <w:rFonts w:ascii="Arial" w:hAnsi="Arial" w:cs="Arial"/>
              </w:rPr>
              <w:t>TTCAATTCAGTCTTGGCTTGG</w:t>
            </w:r>
          </w:p>
        </w:tc>
        <w:tc>
          <w:tcPr>
            <w:tcW w:w="971" w:type="dxa"/>
          </w:tcPr>
          <w:p w14:paraId="5249314E"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5CF564F6"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2A4EBA87" w14:textId="77777777" w:rsidTr="007E3685">
        <w:trPr>
          <w:trHeight w:val="435"/>
        </w:trPr>
        <w:tc>
          <w:tcPr>
            <w:tcW w:w="575" w:type="dxa"/>
            <w:vMerge/>
          </w:tcPr>
          <w:p w14:paraId="22015417" w14:textId="77777777" w:rsidR="007E3685" w:rsidRPr="007E3685" w:rsidRDefault="007E3685" w:rsidP="00704A4F">
            <w:pPr>
              <w:jc w:val="both"/>
              <w:rPr>
                <w:rFonts w:ascii="Arial" w:hAnsi="Arial" w:cs="Arial"/>
              </w:rPr>
            </w:pPr>
          </w:p>
        </w:tc>
        <w:tc>
          <w:tcPr>
            <w:tcW w:w="1435" w:type="dxa"/>
            <w:vMerge/>
          </w:tcPr>
          <w:p w14:paraId="2803BCCA" w14:textId="77777777" w:rsidR="007E3685" w:rsidRPr="007E3685" w:rsidRDefault="007E3685" w:rsidP="00704A4F">
            <w:pPr>
              <w:jc w:val="both"/>
              <w:rPr>
                <w:rFonts w:ascii="Arial" w:hAnsi="Arial" w:cs="Arial"/>
              </w:rPr>
            </w:pPr>
          </w:p>
        </w:tc>
        <w:tc>
          <w:tcPr>
            <w:tcW w:w="377" w:type="dxa"/>
          </w:tcPr>
          <w:p w14:paraId="326E6155"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F98CC73" w14:textId="77777777" w:rsidR="007E3685" w:rsidRPr="007E3685" w:rsidRDefault="007E3685" w:rsidP="00704A4F">
            <w:pPr>
              <w:jc w:val="both"/>
              <w:rPr>
                <w:rFonts w:ascii="Arial" w:hAnsi="Arial" w:cs="Arial"/>
              </w:rPr>
            </w:pPr>
            <w:r w:rsidRPr="007E3685">
              <w:rPr>
                <w:rFonts w:ascii="Arial" w:hAnsi="Arial" w:cs="Arial"/>
              </w:rPr>
              <w:t>CTGCAGGAAAAAAAGTACACCC</w:t>
            </w:r>
          </w:p>
        </w:tc>
        <w:tc>
          <w:tcPr>
            <w:tcW w:w="971" w:type="dxa"/>
          </w:tcPr>
          <w:p w14:paraId="33E83810" w14:textId="77777777" w:rsidR="007E3685" w:rsidRPr="007E3685" w:rsidRDefault="007E3685" w:rsidP="00704A4F">
            <w:pPr>
              <w:jc w:val="center"/>
              <w:rPr>
                <w:rFonts w:ascii="Arial" w:hAnsi="Arial" w:cs="Arial"/>
              </w:rPr>
            </w:pPr>
            <w:r w:rsidRPr="007E3685">
              <w:rPr>
                <w:rFonts w:ascii="Arial" w:hAnsi="Arial" w:cs="Arial"/>
              </w:rPr>
              <w:t>58.39</w:t>
            </w:r>
          </w:p>
        </w:tc>
        <w:tc>
          <w:tcPr>
            <w:tcW w:w="816" w:type="dxa"/>
          </w:tcPr>
          <w:p w14:paraId="6EBB80F2" w14:textId="77777777" w:rsidR="007E3685" w:rsidRPr="007E3685" w:rsidRDefault="007E3685" w:rsidP="00704A4F">
            <w:pPr>
              <w:jc w:val="center"/>
              <w:rPr>
                <w:rFonts w:ascii="Arial" w:hAnsi="Arial" w:cs="Arial"/>
              </w:rPr>
            </w:pPr>
            <w:r w:rsidRPr="007E3685">
              <w:rPr>
                <w:rFonts w:ascii="Arial" w:hAnsi="Arial" w:cs="Arial"/>
              </w:rPr>
              <w:t>45.45</w:t>
            </w:r>
          </w:p>
        </w:tc>
      </w:tr>
      <w:tr w:rsidR="007E3685" w:rsidRPr="007E3685" w14:paraId="74762010" w14:textId="77777777" w:rsidTr="007E3685">
        <w:trPr>
          <w:trHeight w:val="435"/>
        </w:trPr>
        <w:tc>
          <w:tcPr>
            <w:tcW w:w="575" w:type="dxa"/>
            <w:vMerge w:val="restart"/>
          </w:tcPr>
          <w:p w14:paraId="29569533" w14:textId="77777777" w:rsidR="007E3685" w:rsidRPr="007E3685" w:rsidRDefault="007E3685" w:rsidP="00704A4F">
            <w:pPr>
              <w:jc w:val="both"/>
              <w:rPr>
                <w:rFonts w:ascii="Arial" w:hAnsi="Arial" w:cs="Arial"/>
              </w:rPr>
            </w:pPr>
            <w:r w:rsidRPr="007E3685">
              <w:rPr>
                <w:rFonts w:ascii="Arial" w:hAnsi="Arial" w:cs="Arial"/>
              </w:rPr>
              <w:t>22</w:t>
            </w:r>
          </w:p>
        </w:tc>
        <w:tc>
          <w:tcPr>
            <w:tcW w:w="1435" w:type="dxa"/>
            <w:vMerge w:val="restart"/>
          </w:tcPr>
          <w:p w14:paraId="79A69C4B" w14:textId="77777777" w:rsidR="007E3685" w:rsidRPr="007E3685" w:rsidRDefault="007E3685" w:rsidP="00704A4F">
            <w:pPr>
              <w:jc w:val="both"/>
              <w:rPr>
                <w:rFonts w:ascii="Arial" w:hAnsi="Arial" w:cs="Arial"/>
              </w:rPr>
            </w:pPr>
            <w:r w:rsidRPr="007E3685">
              <w:rPr>
                <w:rFonts w:ascii="Arial" w:hAnsi="Arial" w:cs="Arial"/>
              </w:rPr>
              <w:t>GWM 149</w:t>
            </w:r>
          </w:p>
        </w:tc>
        <w:tc>
          <w:tcPr>
            <w:tcW w:w="377" w:type="dxa"/>
          </w:tcPr>
          <w:p w14:paraId="07C6D02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12B1E3C" w14:textId="77777777" w:rsidR="007E3685" w:rsidRPr="007E3685" w:rsidRDefault="007E3685" w:rsidP="00704A4F">
            <w:pPr>
              <w:jc w:val="both"/>
              <w:rPr>
                <w:rFonts w:ascii="Arial" w:hAnsi="Arial" w:cs="Arial"/>
              </w:rPr>
            </w:pPr>
            <w:r w:rsidRPr="007E3685">
              <w:rPr>
                <w:rFonts w:ascii="Arial" w:hAnsi="Arial" w:cs="Arial"/>
              </w:rPr>
              <w:t>CATTGTTTTCTGCCTCTAGCC</w:t>
            </w:r>
          </w:p>
        </w:tc>
        <w:tc>
          <w:tcPr>
            <w:tcW w:w="971" w:type="dxa"/>
          </w:tcPr>
          <w:p w14:paraId="1E33CFFF" w14:textId="77777777" w:rsidR="007E3685" w:rsidRPr="007E3685" w:rsidRDefault="007E3685" w:rsidP="00704A4F">
            <w:pPr>
              <w:jc w:val="center"/>
              <w:rPr>
                <w:rFonts w:ascii="Arial" w:hAnsi="Arial" w:cs="Arial"/>
              </w:rPr>
            </w:pPr>
            <w:r w:rsidRPr="007E3685">
              <w:rPr>
                <w:rFonts w:ascii="Arial" w:hAnsi="Arial" w:cs="Arial"/>
              </w:rPr>
              <w:t>57.87</w:t>
            </w:r>
          </w:p>
        </w:tc>
        <w:tc>
          <w:tcPr>
            <w:tcW w:w="816" w:type="dxa"/>
          </w:tcPr>
          <w:p w14:paraId="44BF2834" w14:textId="77777777" w:rsidR="007E3685" w:rsidRPr="007E3685" w:rsidRDefault="007E3685" w:rsidP="00704A4F">
            <w:pPr>
              <w:jc w:val="center"/>
              <w:rPr>
                <w:rFonts w:ascii="Arial" w:hAnsi="Arial" w:cs="Arial"/>
              </w:rPr>
            </w:pPr>
            <w:r w:rsidRPr="007E3685">
              <w:rPr>
                <w:rFonts w:ascii="Arial" w:hAnsi="Arial" w:cs="Arial"/>
              </w:rPr>
              <w:t>47.62</w:t>
            </w:r>
          </w:p>
        </w:tc>
      </w:tr>
      <w:tr w:rsidR="007E3685" w:rsidRPr="007E3685" w14:paraId="719D802A" w14:textId="77777777" w:rsidTr="007E3685">
        <w:trPr>
          <w:trHeight w:val="435"/>
        </w:trPr>
        <w:tc>
          <w:tcPr>
            <w:tcW w:w="575" w:type="dxa"/>
            <w:vMerge/>
          </w:tcPr>
          <w:p w14:paraId="72B90975" w14:textId="77777777" w:rsidR="007E3685" w:rsidRPr="007E3685" w:rsidRDefault="007E3685" w:rsidP="00704A4F">
            <w:pPr>
              <w:jc w:val="both"/>
              <w:rPr>
                <w:rFonts w:ascii="Arial" w:hAnsi="Arial" w:cs="Arial"/>
              </w:rPr>
            </w:pPr>
          </w:p>
        </w:tc>
        <w:tc>
          <w:tcPr>
            <w:tcW w:w="1435" w:type="dxa"/>
            <w:vMerge/>
          </w:tcPr>
          <w:p w14:paraId="3FACD340" w14:textId="77777777" w:rsidR="007E3685" w:rsidRPr="007E3685" w:rsidRDefault="007E3685" w:rsidP="00704A4F">
            <w:pPr>
              <w:jc w:val="both"/>
              <w:rPr>
                <w:rFonts w:ascii="Arial" w:hAnsi="Arial" w:cs="Arial"/>
              </w:rPr>
            </w:pPr>
          </w:p>
        </w:tc>
        <w:tc>
          <w:tcPr>
            <w:tcW w:w="377" w:type="dxa"/>
          </w:tcPr>
          <w:p w14:paraId="643120EE"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BC92CC4" w14:textId="77777777" w:rsidR="007E3685" w:rsidRPr="007E3685" w:rsidRDefault="007E3685" w:rsidP="00704A4F">
            <w:pPr>
              <w:jc w:val="both"/>
              <w:rPr>
                <w:rFonts w:ascii="Arial" w:hAnsi="Arial" w:cs="Arial"/>
              </w:rPr>
            </w:pPr>
            <w:r w:rsidRPr="007E3685">
              <w:rPr>
                <w:rFonts w:ascii="Arial" w:hAnsi="Arial" w:cs="Arial"/>
              </w:rPr>
              <w:t>CTAGCATCGAACCTGAACAAG</w:t>
            </w:r>
          </w:p>
        </w:tc>
        <w:tc>
          <w:tcPr>
            <w:tcW w:w="971" w:type="dxa"/>
          </w:tcPr>
          <w:p w14:paraId="7FC74107" w14:textId="77777777" w:rsidR="007E3685" w:rsidRPr="007E3685" w:rsidRDefault="007E3685" w:rsidP="00704A4F">
            <w:pPr>
              <w:jc w:val="center"/>
              <w:rPr>
                <w:rFonts w:ascii="Arial" w:hAnsi="Arial" w:cs="Arial"/>
              </w:rPr>
            </w:pPr>
            <w:r w:rsidRPr="007E3685">
              <w:rPr>
                <w:rFonts w:ascii="Arial" w:hAnsi="Arial" w:cs="Arial"/>
              </w:rPr>
              <w:t>57.87</w:t>
            </w:r>
          </w:p>
        </w:tc>
        <w:tc>
          <w:tcPr>
            <w:tcW w:w="816" w:type="dxa"/>
          </w:tcPr>
          <w:p w14:paraId="1A16A3FA" w14:textId="77777777" w:rsidR="007E3685" w:rsidRPr="007E3685" w:rsidRDefault="007E3685" w:rsidP="00704A4F">
            <w:pPr>
              <w:jc w:val="center"/>
              <w:rPr>
                <w:rFonts w:ascii="Arial" w:hAnsi="Arial" w:cs="Arial"/>
              </w:rPr>
            </w:pPr>
            <w:r w:rsidRPr="007E3685">
              <w:rPr>
                <w:rFonts w:ascii="Arial" w:hAnsi="Arial" w:cs="Arial"/>
              </w:rPr>
              <w:t>47.62</w:t>
            </w:r>
          </w:p>
        </w:tc>
      </w:tr>
      <w:tr w:rsidR="007E3685" w:rsidRPr="007E3685" w14:paraId="6CE66EC5" w14:textId="77777777" w:rsidTr="007E3685">
        <w:trPr>
          <w:trHeight w:val="435"/>
        </w:trPr>
        <w:tc>
          <w:tcPr>
            <w:tcW w:w="575" w:type="dxa"/>
            <w:vMerge w:val="restart"/>
          </w:tcPr>
          <w:p w14:paraId="424ABD00" w14:textId="77777777" w:rsidR="007E3685" w:rsidRPr="007E3685" w:rsidRDefault="007E3685" w:rsidP="00704A4F">
            <w:pPr>
              <w:jc w:val="both"/>
              <w:rPr>
                <w:rFonts w:ascii="Arial" w:hAnsi="Arial" w:cs="Arial"/>
              </w:rPr>
            </w:pPr>
            <w:r w:rsidRPr="007E3685">
              <w:rPr>
                <w:rFonts w:ascii="Arial" w:hAnsi="Arial" w:cs="Arial"/>
              </w:rPr>
              <w:t>23</w:t>
            </w:r>
          </w:p>
        </w:tc>
        <w:tc>
          <w:tcPr>
            <w:tcW w:w="1435" w:type="dxa"/>
            <w:vMerge w:val="restart"/>
          </w:tcPr>
          <w:p w14:paraId="484178A6" w14:textId="77777777" w:rsidR="007E3685" w:rsidRPr="007E3685" w:rsidRDefault="007E3685" w:rsidP="00704A4F">
            <w:pPr>
              <w:jc w:val="both"/>
              <w:rPr>
                <w:rFonts w:ascii="Arial" w:hAnsi="Arial" w:cs="Arial"/>
              </w:rPr>
            </w:pPr>
            <w:r w:rsidRPr="007E3685">
              <w:rPr>
                <w:rFonts w:ascii="Arial" w:hAnsi="Arial" w:cs="Arial"/>
              </w:rPr>
              <w:t>CFD 71</w:t>
            </w:r>
          </w:p>
        </w:tc>
        <w:tc>
          <w:tcPr>
            <w:tcW w:w="377" w:type="dxa"/>
          </w:tcPr>
          <w:p w14:paraId="12BE555E"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2ADDC18E" w14:textId="77777777" w:rsidR="007E3685" w:rsidRPr="007E3685" w:rsidRDefault="007E3685" w:rsidP="00704A4F">
            <w:pPr>
              <w:jc w:val="both"/>
              <w:rPr>
                <w:rFonts w:ascii="Arial" w:hAnsi="Arial" w:cs="Arial"/>
              </w:rPr>
            </w:pPr>
            <w:r w:rsidRPr="007E3685">
              <w:rPr>
                <w:rFonts w:ascii="Arial" w:hAnsi="Arial" w:cs="Arial"/>
              </w:rPr>
              <w:t xml:space="preserve">CAATAAGTAGGCCGGGACAA </w:t>
            </w:r>
          </w:p>
        </w:tc>
        <w:tc>
          <w:tcPr>
            <w:tcW w:w="971" w:type="dxa"/>
          </w:tcPr>
          <w:p w14:paraId="1857263A"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6262370A"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2D4ACD40" w14:textId="77777777" w:rsidTr="007E3685">
        <w:trPr>
          <w:trHeight w:val="435"/>
        </w:trPr>
        <w:tc>
          <w:tcPr>
            <w:tcW w:w="575" w:type="dxa"/>
            <w:vMerge/>
          </w:tcPr>
          <w:p w14:paraId="5F346A3C" w14:textId="77777777" w:rsidR="007E3685" w:rsidRPr="007E3685" w:rsidRDefault="007E3685" w:rsidP="00704A4F">
            <w:pPr>
              <w:jc w:val="both"/>
              <w:rPr>
                <w:rFonts w:ascii="Arial" w:hAnsi="Arial" w:cs="Arial"/>
              </w:rPr>
            </w:pPr>
          </w:p>
        </w:tc>
        <w:tc>
          <w:tcPr>
            <w:tcW w:w="1435" w:type="dxa"/>
            <w:vMerge/>
          </w:tcPr>
          <w:p w14:paraId="78DC6493" w14:textId="77777777" w:rsidR="007E3685" w:rsidRPr="007E3685" w:rsidRDefault="007E3685" w:rsidP="00704A4F">
            <w:pPr>
              <w:jc w:val="both"/>
              <w:rPr>
                <w:rFonts w:ascii="Arial" w:hAnsi="Arial" w:cs="Arial"/>
              </w:rPr>
            </w:pPr>
          </w:p>
        </w:tc>
        <w:tc>
          <w:tcPr>
            <w:tcW w:w="377" w:type="dxa"/>
          </w:tcPr>
          <w:p w14:paraId="3A0B4101"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5CC9A8E4" w14:textId="77777777" w:rsidR="007E3685" w:rsidRPr="007E3685" w:rsidRDefault="007E3685" w:rsidP="00704A4F">
            <w:pPr>
              <w:jc w:val="both"/>
              <w:rPr>
                <w:rFonts w:ascii="Arial" w:hAnsi="Arial" w:cs="Arial"/>
              </w:rPr>
            </w:pPr>
            <w:r w:rsidRPr="007E3685">
              <w:rPr>
                <w:rFonts w:ascii="Arial" w:hAnsi="Arial" w:cs="Arial"/>
              </w:rPr>
              <w:t>TGTGCCAGTTGAGTTTGCTC</w:t>
            </w:r>
          </w:p>
        </w:tc>
        <w:tc>
          <w:tcPr>
            <w:tcW w:w="971" w:type="dxa"/>
          </w:tcPr>
          <w:p w14:paraId="3F611163"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09E4E5A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3503AE54" w14:textId="77777777" w:rsidTr="007E3685">
        <w:trPr>
          <w:trHeight w:val="435"/>
        </w:trPr>
        <w:tc>
          <w:tcPr>
            <w:tcW w:w="575" w:type="dxa"/>
            <w:vMerge w:val="restart"/>
          </w:tcPr>
          <w:p w14:paraId="29B0CFB7" w14:textId="77777777" w:rsidR="007E3685" w:rsidRPr="007E3685" w:rsidRDefault="007E3685" w:rsidP="00704A4F">
            <w:pPr>
              <w:jc w:val="both"/>
              <w:rPr>
                <w:rFonts w:ascii="Arial" w:hAnsi="Arial" w:cs="Arial"/>
              </w:rPr>
            </w:pPr>
            <w:r w:rsidRPr="007E3685">
              <w:rPr>
                <w:rFonts w:ascii="Arial" w:hAnsi="Arial" w:cs="Arial"/>
              </w:rPr>
              <w:t>24</w:t>
            </w:r>
          </w:p>
        </w:tc>
        <w:tc>
          <w:tcPr>
            <w:tcW w:w="1435" w:type="dxa"/>
            <w:vMerge w:val="restart"/>
          </w:tcPr>
          <w:p w14:paraId="7F1D738C" w14:textId="77777777" w:rsidR="007E3685" w:rsidRPr="007E3685" w:rsidRDefault="007E3685" w:rsidP="00704A4F">
            <w:pPr>
              <w:jc w:val="both"/>
              <w:rPr>
                <w:rFonts w:ascii="Arial" w:hAnsi="Arial" w:cs="Arial"/>
              </w:rPr>
            </w:pPr>
            <w:r w:rsidRPr="007E3685">
              <w:rPr>
                <w:rFonts w:ascii="Arial" w:hAnsi="Arial" w:cs="Arial"/>
              </w:rPr>
              <w:t>CFD 65</w:t>
            </w:r>
          </w:p>
        </w:tc>
        <w:tc>
          <w:tcPr>
            <w:tcW w:w="377" w:type="dxa"/>
          </w:tcPr>
          <w:p w14:paraId="27E6BA6C"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98A7EC0" w14:textId="77777777" w:rsidR="007E3685" w:rsidRPr="007E3685" w:rsidRDefault="007E3685" w:rsidP="00704A4F">
            <w:pPr>
              <w:jc w:val="both"/>
              <w:rPr>
                <w:rFonts w:ascii="Arial" w:hAnsi="Arial" w:cs="Arial"/>
              </w:rPr>
            </w:pPr>
            <w:r w:rsidRPr="007E3685">
              <w:rPr>
                <w:rFonts w:ascii="Arial" w:hAnsi="Arial" w:cs="Arial"/>
              </w:rPr>
              <w:t>AGACGATGAGAAGGAAGCCA</w:t>
            </w:r>
          </w:p>
        </w:tc>
        <w:tc>
          <w:tcPr>
            <w:tcW w:w="971" w:type="dxa"/>
          </w:tcPr>
          <w:p w14:paraId="312D6A76" w14:textId="77777777" w:rsidR="007E3685" w:rsidRPr="007E3685" w:rsidRDefault="007E3685" w:rsidP="00704A4F">
            <w:pPr>
              <w:jc w:val="center"/>
              <w:rPr>
                <w:rFonts w:ascii="Arial" w:hAnsi="Arial" w:cs="Arial"/>
              </w:rPr>
            </w:pPr>
            <w:r w:rsidRPr="007E3685">
              <w:rPr>
                <w:rFonts w:ascii="Arial" w:hAnsi="Arial" w:cs="Arial"/>
              </w:rPr>
              <w:t>55.25</w:t>
            </w:r>
          </w:p>
        </w:tc>
        <w:tc>
          <w:tcPr>
            <w:tcW w:w="816" w:type="dxa"/>
          </w:tcPr>
          <w:p w14:paraId="3659FB1F" w14:textId="77777777" w:rsidR="007E3685" w:rsidRPr="007E3685" w:rsidRDefault="007E3685" w:rsidP="00704A4F">
            <w:pPr>
              <w:jc w:val="center"/>
              <w:rPr>
                <w:rFonts w:ascii="Arial" w:hAnsi="Arial" w:cs="Arial"/>
              </w:rPr>
            </w:pPr>
            <w:r w:rsidRPr="007E3685">
              <w:rPr>
                <w:rFonts w:ascii="Arial" w:hAnsi="Arial" w:cs="Arial"/>
              </w:rPr>
              <w:t>45.00</w:t>
            </w:r>
          </w:p>
        </w:tc>
      </w:tr>
      <w:tr w:rsidR="007E3685" w:rsidRPr="007E3685" w14:paraId="6FDE4E98" w14:textId="77777777" w:rsidTr="007E3685">
        <w:trPr>
          <w:trHeight w:val="435"/>
        </w:trPr>
        <w:tc>
          <w:tcPr>
            <w:tcW w:w="575" w:type="dxa"/>
            <w:vMerge/>
          </w:tcPr>
          <w:p w14:paraId="69438CBA" w14:textId="77777777" w:rsidR="007E3685" w:rsidRPr="007E3685" w:rsidRDefault="007E3685" w:rsidP="00704A4F">
            <w:pPr>
              <w:jc w:val="both"/>
              <w:rPr>
                <w:rFonts w:ascii="Arial" w:hAnsi="Arial" w:cs="Arial"/>
              </w:rPr>
            </w:pPr>
          </w:p>
        </w:tc>
        <w:tc>
          <w:tcPr>
            <w:tcW w:w="1435" w:type="dxa"/>
            <w:vMerge/>
          </w:tcPr>
          <w:p w14:paraId="5F7AAEF5" w14:textId="77777777" w:rsidR="007E3685" w:rsidRPr="007E3685" w:rsidRDefault="007E3685" w:rsidP="00704A4F">
            <w:pPr>
              <w:jc w:val="both"/>
              <w:rPr>
                <w:rFonts w:ascii="Arial" w:hAnsi="Arial" w:cs="Arial"/>
              </w:rPr>
            </w:pPr>
          </w:p>
        </w:tc>
        <w:tc>
          <w:tcPr>
            <w:tcW w:w="377" w:type="dxa"/>
          </w:tcPr>
          <w:p w14:paraId="0096E2B8"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7846E08" w14:textId="77777777" w:rsidR="007E3685" w:rsidRPr="007E3685" w:rsidRDefault="007E3685" w:rsidP="00704A4F">
            <w:pPr>
              <w:jc w:val="both"/>
              <w:rPr>
                <w:rFonts w:ascii="Arial" w:hAnsi="Arial" w:cs="Arial"/>
              </w:rPr>
            </w:pPr>
            <w:r w:rsidRPr="007E3685">
              <w:rPr>
                <w:rFonts w:ascii="Arial" w:hAnsi="Arial" w:cs="Arial"/>
              </w:rPr>
              <w:t>CCTCCCTTGTTTTTGGGATT</w:t>
            </w:r>
          </w:p>
        </w:tc>
        <w:tc>
          <w:tcPr>
            <w:tcW w:w="971" w:type="dxa"/>
          </w:tcPr>
          <w:p w14:paraId="6E7E03CB"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36474B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2A1A9368" w14:textId="77777777" w:rsidTr="007E3685">
        <w:trPr>
          <w:trHeight w:val="435"/>
        </w:trPr>
        <w:tc>
          <w:tcPr>
            <w:tcW w:w="575" w:type="dxa"/>
            <w:vMerge w:val="restart"/>
          </w:tcPr>
          <w:p w14:paraId="3E7A0D63" w14:textId="77777777" w:rsidR="007E3685" w:rsidRPr="007E3685" w:rsidRDefault="007E3685" w:rsidP="00704A4F">
            <w:pPr>
              <w:jc w:val="both"/>
              <w:rPr>
                <w:rFonts w:ascii="Arial" w:hAnsi="Arial" w:cs="Arial"/>
              </w:rPr>
            </w:pPr>
            <w:r w:rsidRPr="007E3685">
              <w:rPr>
                <w:rFonts w:ascii="Arial" w:hAnsi="Arial" w:cs="Arial"/>
              </w:rPr>
              <w:t>25</w:t>
            </w:r>
          </w:p>
        </w:tc>
        <w:tc>
          <w:tcPr>
            <w:tcW w:w="1435" w:type="dxa"/>
            <w:vMerge w:val="restart"/>
          </w:tcPr>
          <w:p w14:paraId="6B6065A8" w14:textId="77777777" w:rsidR="007E3685" w:rsidRPr="007E3685" w:rsidRDefault="007E3685" w:rsidP="00704A4F">
            <w:pPr>
              <w:jc w:val="both"/>
              <w:rPr>
                <w:rFonts w:ascii="Arial" w:hAnsi="Arial" w:cs="Arial"/>
              </w:rPr>
            </w:pPr>
            <w:r w:rsidRPr="007E3685">
              <w:rPr>
                <w:rFonts w:ascii="Arial" w:hAnsi="Arial" w:cs="Arial"/>
              </w:rPr>
              <w:t>CFA 2114</w:t>
            </w:r>
          </w:p>
        </w:tc>
        <w:tc>
          <w:tcPr>
            <w:tcW w:w="377" w:type="dxa"/>
          </w:tcPr>
          <w:p w14:paraId="6C28BDF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20B8D35" w14:textId="77777777" w:rsidR="007E3685" w:rsidRPr="007E3685" w:rsidRDefault="007E3685" w:rsidP="00704A4F">
            <w:pPr>
              <w:jc w:val="both"/>
              <w:rPr>
                <w:rFonts w:ascii="Arial" w:hAnsi="Arial" w:cs="Arial"/>
              </w:rPr>
            </w:pPr>
            <w:r w:rsidRPr="007E3685">
              <w:rPr>
                <w:rFonts w:ascii="Arial" w:hAnsi="Arial" w:cs="Arial"/>
              </w:rPr>
              <w:t>ATTGGAAGGCCACGATACAC</w:t>
            </w:r>
          </w:p>
        </w:tc>
        <w:tc>
          <w:tcPr>
            <w:tcW w:w="971" w:type="dxa"/>
          </w:tcPr>
          <w:p w14:paraId="40350F2F"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4E944B53"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49738456" w14:textId="77777777" w:rsidTr="007E3685">
        <w:trPr>
          <w:trHeight w:val="435"/>
        </w:trPr>
        <w:tc>
          <w:tcPr>
            <w:tcW w:w="575" w:type="dxa"/>
            <w:vMerge/>
          </w:tcPr>
          <w:p w14:paraId="5895D7F8" w14:textId="77777777" w:rsidR="007E3685" w:rsidRPr="007E3685" w:rsidRDefault="007E3685" w:rsidP="00704A4F">
            <w:pPr>
              <w:jc w:val="both"/>
              <w:rPr>
                <w:rFonts w:ascii="Arial" w:hAnsi="Arial" w:cs="Arial"/>
              </w:rPr>
            </w:pPr>
          </w:p>
        </w:tc>
        <w:tc>
          <w:tcPr>
            <w:tcW w:w="1435" w:type="dxa"/>
            <w:vMerge/>
          </w:tcPr>
          <w:p w14:paraId="078B211C" w14:textId="77777777" w:rsidR="007E3685" w:rsidRPr="007E3685" w:rsidRDefault="007E3685" w:rsidP="00704A4F">
            <w:pPr>
              <w:jc w:val="both"/>
              <w:rPr>
                <w:rFonts w:ascii="Arial" w:hAnsi="Arial" w:cs="Arial"/>
              </w:rPr>
            </w:pPr>
          </w:p>
        </w:tc>
        <w:tc>
          <w:tcPr>
            <w:tcW w:w="377" w:type="dxa"/>
          </w:tcPr>
          <w:p w14:paraId="7F81E4BE"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531485B" w14:textId="77777777" w:rsidR="007E3685" w:rsidRPr="007E3685" w:rsidRDefault="007E3685" w:rsidP="00704A4F">
            <w:pPr>
              <w:jc w:val="both"/>
              <w:rPr>
                <w:rFonts w:ascii="Arial" w:hAnsi="Arial" w:cs="Arial"/>
              </w:rPr>
            </w:pPr>
            <w:r w:rsidRPr="007E3685">
              <w:rPr>
                <w:rFonts w:ascii="Arial" w:hAnsi="Arial" w:cs="Arial"/>
              </w:rPr>
              <w:t>CCCGTCGGGTTTTATCTAGC</w:t>
            </w:r>
          </w:p>
        </w:tc>
        <w:tc>
          <w:tcPr>
            <w:tcW w:w="971" w:type="dxa"/>
          </w:tcPr>
          <w:p w14:paraId="3EB1A44C"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3FF8DE43"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24E8DC8C" w14:textId="77777777" w:rsidTr="007E3685">
        <w:trPr>
          <w:trHeight w:val="435"/>
        </w:trPr>
        <w:tc>
          <w:tcPr>
            <w:tcW w:w="575" w:type="dxa"/>
            <w:vMerge w:val="restart"/>
          </w:tcPr>
          <w:p w14:paraId="6FA8A278" w14:textId="77777777" w:rsidR="007E3685" w:rsidRPr="007E3685" w:rsidRDefault="007E3685" w:rsidP="00704A4F">
            <w:pPr>
              <w:jc w:val="both"/>
              <w:rPr>
                <w:rFonts w:ascii="Arial" w:hAnsi="Arial" w:cs="Arial"/>
              </w:rPr>
            </w:pPr>
            <w:r w:rsidRPr="007E3685">
              <w:rPr>
                <w:rFonts w:ascii="Arial" w:hAnsi="Arial" w:cs="Arial"/>
              </w:rPr>
              <w:t>26</w:t>
            </w:r>
          </w:p>
        </w:tc>
        <w:tc>
          <w:tcPr>
            <w:tcW w:w="1435" w:type="dxa"/>
            <w:vMerge w:val="restart"/>
          </w:tcPr>
          <w:p w14:paraId="336DBD85" w14:textId="77777777" w:rsidR="007E3685" w:rsidRPr="007E3685" w:rsidRDefault="007E3685" w:rsidP="00704A4F">
            <w:pPr>
              <w:jc w:val="both"/>
              <w:rPr>
                <w:rFonts w:ascii="Arial" w:hAnsi="Arial" w:cs="Arial"/>
              </w:rPr>
            </w:pPr>
            <w:r w:rsidRPr="007E3685">
              <w:rPr>
                <w:rFonts w:ascii="Arial" w:hAnsi="Arial" w:cs="Arial"/>
              </w:rPr>
              <w:t>CFA 2086</w:t>
            </w:r>
          </w:p>
        </w:tc>
        <w:tc>
          <w:tcPr>
            <w:tcW w:w="377" w:type="dxa"/>
          </w:tcPr>
          <w:p w14:paraId="140C6EC3"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3C01E158" w14:textId="77777777" w:rsidR="007E3685" w:rsidRPr="007E3685" w:rsidRDefault="007E3685" w:rsidP="00704A4F">
            <w:pPr>
              <w:jc w:val="both"/>
              <w:rPr>
                <w:rFonts w:ascii="Arial" w:hAnsi="Arial" w:cs="Arial"/>
              </w:rPr>
            </w:pPr>
            <w:r w:rsidRPr="007E3685">
              <w:rPr>
                <w:rFonts w:ascii="Arial" w:hAnsi="Arial" w:cs="Arial"/>
              </w:rPr>
              <w:t>TCTACTTTCAGGGCACCTCG</w:t>
            </w:r>
          </w:p>
        </w:tc>
        <w:tc>
          <w:tcPr>
            <w:tcW w:w="971" w:type="dxa"/>
          </w:tcPr>
          <w:p w14:paraId="2F2EB0C8"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2D40AAE5"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7AFEE5DE" w14:textId="77777777" w:rsidTr="007E3685">
        <w:trPr>
          <w:trHeight w:val="435"/>
        </w:trPr>
        <w:tc>
          <w:tcPr>
            <w:tcW w:w="575" w:type="dxa"/>
            <w:vMerge/>
          </w:tcPr>
          <w:p w14:paraId="1461BA08" w14:textId="77777777" w:rsidR="007E3685" w:rsidRPr="007E3685" w:rsidRDefault="007E3685" w:rsidP="00704A4F">
            <w:pPr>
              <w:jc w:val="both"/>
              <w:rPr>
                <w:rFonts w:ascii="Arial" w:hAnsi="Arial" w:cs="Arial"/>
              </w:rPr>
            </w:pPr>
          </w:p>
        </w:tc>
        <w:tc>
          <w:tcPr>
            <w:tcW w:w="1435" w:type="dxa"/>
            <w:vMerge/>
          </w:tcPr>
          <w:p w14:paraId="042A9037" w14:textId="77777777" w:rsidR="007E3685" w:rsidRPr="007E3685" w:rsidRDefault="007E3685" w:rsidP="00704A4F">
            <w:pPr>
              <w:jc w:val="both"/>
              <w:rPr>
                <w:rFonts w:ascii="Arial" w:hAnsi="Arial" w:cs="Arial"/>
              </w:rPr>
            </w:pPr>
          </w:p>
        </w:tc>
        <w:tc>
          <w:tcPr>
            <w:tcW w:w="377" w:type="dxa"/>
          </w:tcPr>
          <w:p w14:paraId="6FEB3025"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CA2F50D" w14:textId="77777777" w:rsidR="007E3685" w:rsidRPr="007E3685" w:rsidRDefault="007E3685" w:rsidP="00704A4F">
            <w:pPr>
              <w:jc w:val="both"/>
              <w:rPr>
                <w:rFonts w:ascii="Arial" w:hAnsi="Arial" w:cs="Arial"/>
              </w:rPr>
            </w:pPr>
            <w:r w:rsidRPr="007E3685">
              <w:rPr>
                <w:rFonts w:ascii="Arial" w:hAnsi="Arial" w:cs="Arial"/>
              </w:rPr>
              <w:t>TCTCTCCAAACCTCCCTGTAA</w:t>
            </w:r>
          </w:p>
        </w:tc>
        <w:tc>
          <w:tcPr>
            <w:tcW w:w="971" w:type="dxa"/>
          </w:tcPr>
          <w:p w14:paraId="029FC613" w14:textId="77777777" w:rsidR="007E3685" w:rsidRPr="007E3685" w:rsidRDefault="007E3685" w:rsidP="00704A4F">
            <w:pPr>
              <w:jc w:val="center"/>
              <w:rPr>
                <w:rFonts w:ascii="Arial" w:hAnsi="Arial" w:cs="Arial"/>
              </w:rPr>
            </w:pPr>
            <w:r w:rsidRPr="007E3685">
              <w:rPr>
                <w:rFonts w:ascii="Arial" w:hAnsi="Arial" w:cs="Arial"/>
              </w:rPr>
              <w:t>57.87</w:t>
            </w:r>
          </w:p>
        </w:tc>
        <w:tc>
          <w:tcPr>
            <w:tcW w:w="816" w:type="dxa"/>
          </w:tcPr>
          <w:p w14:paraId="467E6BEB" w14:textId="77777777" w:rsidR="007E3685" w:rsidRPr="007E3685" w:rsidRDefault="007E3685" w:rsidP="00704A4F">
            <w:pPr>
              <w:jc w:val="center"/>
              <w:rPr>
                <w:rFonts w:ascii="Arial" w:hAnsi="Arial" w:cs="Arial"/>
              </w:rPr>
            </w:pPr>
            <w:r w:rsidRPr="007E3685">
              <w:rPr>
                <w:rFonts w:ascii="Arial" w:hAnsi="Arial" w:cs="Arial"/>
              </w:rPr>
              <w:t>47.62</w:t>
            </w:r>
          </w:p>
        </w:tc>
      </w:tr>
      <w:tr w:rsidR="007E3685" w:rsidRPr="007E3685" w14:paraId="5068A72D" w14:textId="77777777" w:rsidTr="007E3685">
        <w:trPr>
          <w:trHeight w:val="435"/>
        </w:trPr>
        <w:tc>
          <w:tcPr>
            <w:tcW w:w="575" w:type="dxa"/>
            <w:vMerge w:val="restart"/>
          </w:tcPr>
          <w:p w14:paraId="1FC58224" w14:textId="77777777" w:rsidR="007E3685" w:rsidRPr="007E3685" w:rsidRDefault="007E3685" w:rsidP="00704A4F">
            <w:pPr>
              <w:jc w:val="both"/>
              <w:rPr>
                <w:rFonts w:ascii="Arial" w:hAnsi="Arial" w:cs="Arial"/>
              </w:rPr>
            </w:pPr>
            <w:r w:rsidRPr="007E3685">
              <w:rPr>
                <w:rFonts w:ascii="Arial" w:hAnsi="Arial" w:cs="Arial"/>
              </w:rPr>
              <w:t>27</w:t>
            </w:r>
          </w:p>
        </w:tc>
        <w:tc>
          <w:tcPr>
            <w:tcW w:w="1435" w:type="dxa"/>
            <w:vMerge w:val="restart"/>
          </w:tcPr>
          <w:p w14:paraId="771E68BB" w14:textId="77777777" w:rsidR="007E3685" w:rsidRPr="007E3685" w:rsidRDefault="007E3685" w:rsidP="00704A4F">
            <w:pPr>
              <w:jc w:val="both"/>
              <w:rPr>
                <w:rFonts w:ascii="Arial" w:hAnsi="Arial" w:cs="Arial"/>
              </w:rPr>
            </w:pPr>
            <w:r w:rsidRPr="007E3685">
              <w:rPr>
                <w:rFonts w:ascii="Arial" w:hAnsi="Arial" w:cs="Arial"/>
              </w:rPr>
              <w:t>BARC 98</w:t>
            </w:r>
          </w:p>
        </w:tc>
        <w:tc>
          <w:tcPr>
            <w:tcW w:w="377" w:type="dxa"/>
          </w:tcPr>
          <w:p w14:paraId="64A4BCF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1EF2A428" w14:textId="77777777" w:rsidR="007E3685" w:rsidRPr="007E3685" w:rsidRDefault="007E3685" w:rsidP="00704A4F">
            <w:pPr>
              <w:jc w:val="both"/>
              <w:rPr>
                <w:rFonts w:ascii="Arial" w:hAnsi="Arial" w:cs="Arial"/>
              </w:rPr>
            </w:pPr>
            <w:r w:rsidRPr="007E3685">
              <w:rPr>
                <w:rFonts w:ascii="Arial" w:hAnsi="Arial" w:cs="Arial"/>
              </w:rPr>
              <w:t>CCGTCCTATTCGCAAACCAGATT</w:t>
            </w:r>
          </w:p>
        </w:tc>
        <w:tc>
          <w:tcPr>
            <w:tcW w:w="971" w:type="dxa"/>
          </w:tcPr>
          <w:p w14:paraId="5D904422" w14:textId="77777777" w:rsidR="007E3685" w:rsidRPr="007E3685" w:rsidRDefault="007E3685" w:rsidP="00704A4F">
            <w:pPr>
              <w:jc w:val="center"/>
              <w:rPr>
                <w:rFonts w:ascii="Arial" w:hAnsi="Arial" w:cs="Arial"/>
              </w:rPr>
            </w:pPr>
            <w:r w:rsidRPr="007E3685">
              <w:rPr>
                <w:rFonts w:ascii="Arial" w:hAnsi="Arial" w:cs="Arial"/>
              </w:rPr>
              <w:t>60.65</w:t>
            </w:r>
          </w:p>
        </w:tc>
        <w:tc>
          <w:tcPr>
            <w:tcW w:w="816" w:type="dxa"/>
          </w:tcPr>
          <w:p w14:paraId="0292AFA3" w14:textId="77777777" w:rsidR="007E3685" w:rsidRPr="007E3685" w:rsidRDefault="007E3685" w:rsidP="00704A4F">
            <w:pPr>
              <w:jc w:val="center"/>
              <w:rPr>
                <w:rFonts w:ascii="Arial" w:hAnsi="Arial" w:cs="Arial"/>
              </w:rPr>
            </w:pPr>
            <w:r w:rsidRPr="007E3685">
              <w:rPr>
                <w:rFonts w:ascii="Arial" w:hAnsi="Arial" w:cs="Arial"/>
              </w:rPr>
              <w:t>47.83</w:t>
            </w:r>
          </w:p>
        </w:tc>
      </w:tr>
      <w:tr w:rsidR="007E3685" w:rsidRPr="007E3685" w14:paraId="3D296216" w14:textId="77777777" w:rsidTr="007E3685">
        <w:trPr>
          <w:trHeight w:val="435"/>
        </w:trPr>
        <w:tc>
          <w:tcPr>
            <w:tcW w:w="575" w:type="dxa"/>
            <w:vMerge/>
          </w:tcPr>
          <w:p w14:paraId="59E25492" w14:textId="77777777" w:rsidR="007E3685" w:rsidRPr="007E3685" w:rsidRDefault="007E3685" w:rsidP="00704A4F">
            <w:pPr>
              <w:jc w:val="both"/>
              <w:rPr>
                <w:rFonts w:ascii="Arial" w:hAnsi="Arial" w:cs="Arial"/>
              </w:rPr>
            </w:pPr>
          </w:p>
        </w:tc>
        <w:tc>
          <w:tcPr>
            <w:tcW w:w="1435" w:type="dxa"/>
            <w:vMerge/>
          </w:tcPr>
          <w:p w14:paraId="5AD3531B" w14:textId="77777777" w:rsidR="007E3685" w:rsidRPr="007E3685" w:rsidRDefault="007E3685" w:rsidP="00704A4F">
            <w:pPr>
              <w:jc w:val="both"/>
              <w:rPr>
                <w:rFonts w:ascii="Arial" w:hAnsi="Arial" w:cs="Arial"/>
              </w:rPr>
            </w:pPr>
          </w:p>
        </w:tc>
        <w:tc>
          <w:tcPr>
            <w:tcW w:w="377" w:type="dxa"/>
          </w:tcPr>
          <w:p w14:paraId="78282C7D"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83FB704" w14:textId="77777777" w:rsidR="007E3685" w:rsidRPr="007E3685" w:rsidRDefault="007E3685" w:rsidP="00704A4F">
            <w:pPr>
              <w:jc w:val="both"/>
              <w:rPr>
                <w:rFonts w:ascii="Arial" w:hAnsi="Arial" w:cs="Arial"/>
              </w:rPr>
            </w:pPr>
            <w:r w:rsidRPr="007E3685">
              <w:rPr>
                <w:rFonts w:ascii="Arial" w:hAnsi="Arial" w:cs="Arial"/>
              </w:rPr>
              <w:t>GCGGATATGTTCTCTAACTCAAGCA</w:t>
            </w:r>
          </w:p>
        </w:tc>
        <w:tc>
          <w:tcPr>
            <w:tcW w:w="971" w:type="dxa"/>
          </w:tcPr>
          <w:p w14:paraId="7F5CD4D0" w14:textId="77777777" w:rsidR="007E3685" w:rsidRPr="007E3685" w:rsidRDefault="007E3685" w:rsidP="00704A4F">
            <w:pPr>
              <w:jc w:val="center"/>
              <w:rPr>
                <w:rFonts w:ascii="Arial" w:hAnsi="Arial" w:cs="Arial"/>
              </w:rPr>
            </w:pPr>
            <w:r w:rsidRPr="007E3685">
              <w:rPr>
                <w:rFonts w:ascii="Arial" w:hAnsi="Arial" w:cs="Arial"/>
              </w:rPr>
              <w:t>63.66</w:t>
            </w:r>
          </w:p>
        </w:tc>
        <w:tc>
          <w:tcPr>
            <w:tcW w:w="816" w:type="dxa"/>
          </w:tcPr>
          <w:p w14:paraId="275D30E4"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3148D706" w14:textId="77777777" w:rsidTr="007E3685">
        <w:trPr>
          <w:trHeight w:val="435"/>
        </w:trPr>
        <w:tc>
          <w:tcPr>
            <w:tcW w:w="575" w:type="dxa"/>
            <w:vMerge w:val="restart"/>
          </w:tcPr>
          <w:p w14:paraId="77A4B5DD" w14:textId="77777777" w:rsidR="007E3685" w:rsidRPr="007E3685" w:rsidRDefault="007E3685" w:rsidP="00704A4F">
            <w:pPr>
              <w:jc w:val="both"/>
              <w:rPr>
                <w:rFonts w:ascii="Arial" w:hAnsi="Arial" w:cs="Arial"/>
              </w:rPr>
            </w:pPr>
            <w:r w:rsidRPr="007E3685">
              <w:rPr>
                <w:rFonts w:ascii="Arial" w:hAnsi="Arial" w:cs="Arial"/>
              </w:rPr>
              <w:t>28</w:t>
            </w:r>
          </w:p>
        </w:tc>
        <w:tc>
          <w:tcPr>
            <w:tcW w:w="1435" w:type="dxa"/>
            <w:vMerge w:val="restart"/>
          </w:tcPr>
          <w:p w14:paraId="04E1D141" w14:textId="77777777" w:rsidR="007E3685" w:rsidRPr="007E3685" w:rsidRDefault="007E3685" w:rsidP="00704A4F">
            <w:pPr>
              <w:jc w:val="both"/>
              <w:rPr>
                <w:rFonts w:ascii="Arial" w:hAnsi="Arial" w:cs="Arial"/>
              </w:rPr>
            </w:pPr>
            <w:r w:rsidRPr="007E3685">
              <w:rPr>
                <w:rFonts w:ascii="Arial" w:hAnsi="Arial" w:cs="Arial"/>
              </w:rPr>
              <w:t>BARC 146</w:t>
            </w:r>
          </w:p>
        </w:tc>
        <w:tc>
          <w:tcPr>
            <w:tcW w:w="377" w:type="dxa"/>
          </w:tcPr>
          <w:p w14:paraId="662568B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442F97AA" w14:textId="77777777" w:rsidR="007E3685" w:rsidRPr="007E3685" w:rsidRDefault="007E3685" w:rsidP="00704A4F">
            <w:pPr>
              <w:jc w:val="both"/>
              <w:rPr>
                <w:rFonts w:ascii="Arial" w:hAnsi="Arial" w:cs="Arial"/>
              </w:rPr>
            </w:pPr>
            <w:r w:rsidRPr="007E3685">
              <w:rPr>
                <w:rFonts w:ascii="Arial" w:hAnsi="Arial" w:cs="Arial"/>
              </w:rPr>
              <w:t>AAGGCGATGCTGCAGCTAAT</w:t>
            </w:r>
          </w:p>
        </w:tc>
        <w:tc>
          <w:tcPr>
            <w:tcW w:w="971" w:type="dxa"/>
          </w:tcPr>
          <w:p w14:paraId="70DA2467"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BB386D7"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5D1466E0" w14:textId="77777777" w:rsidTr="007E3685">
        <w:trPr>
          <w:trHeight w:val="435"/>
        </w:trPr>
        <w:tc>
          <w:tcPr>
            <w:tcW w:w="575" w:type="dxa"/>
            <w:vMerge/>
          </w:tcPr>
          <w:p w14:paraId="526DD0D4" w14:textId="77777777" w:rsidR="007E3685" w:rsidRPr="007E3685" w:rsidRDefault="007E3685" w:rsidP="00704A4F">
            <w:pPr>
              <w:jc w:val="both"/>
              <w:rPr>
                <w:rFonts w:ascii="Arial" w:hAnsi="Arial" w:cs="Arial"/>
              </w:rPr>
            </w:pPr>
          </w:p>
        </w:tc>
        <w:tc>
          <w:tcPr>
            <w:tcW w:w="1435" w:type="dxa"/>
            <w:vMerge/>
          </w:tcPr>
          <w:p w14:paraId="59F13213" w14:textId="77777777" w:rsidR="007E3685" w:rsidRPr="007E3685" w:rsidRDefault="007E3685" w:rsidP="00704A4F">
            <w:pPr>
              <w:jc w:val="both"/>
              <w:rPr>
                <w:rFonts w:ascii="Arial" w:hAnsi="Arial" w:cs="Arial"/>
              </w:rPr>
            </w:pPr>
          </w:p>
        </w:tc>
        <w:tc>
          <w:tcPr>
            <w:tcW w:w="377" w:type="dxa"/>
          </w:tcPr>
          <w:p w14:paraId="151AF3A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602CF1F" w14:textId="77777777" w:rsidR="007E3685" w:rsidRPr="007E3685" w:rsidRDefault="007E3685" w:rsidP="00704A4F">
            <w:pPr>
              <w:jc w:val="both"/>
              <w:rPr>
                <w:rFonts w:ascii="Arial" w:hAnsi="Arial" w:cs="Arial"/>
              </w:rPr>
            </w:pPr>
            <w:r w:rsidRPr="007E3685">
              <w:rPr>
                <w:rFonts w:ascii="Arial" w:hAnsi="Arial" w:cs="Arial"/>
              </w:rPr>
              <w:t>GGCAATATGGAAACTGGAGAGAAAT</w:t>
            </w:r>
          </w:p>
        </w:tc>
        <w:tc>
          <w:tcPr>
            <w:tcW w:w="971" w:type="dxa"/>
          </w:tcPr>
          <w:p w14:paraId="74D0B698" w14:textId="77777777" w:rsidR="007E3685" w:rsidRPr="007E3685" w:rsidRDefault="007E3685" w:rsidP="00704A4F">
            <w:pPr>
              <w:jc w:val="center"/>
              <w:rPr>
                <w:rFonts w:ascii="Arial" w:hAnsi="Arial" w:cs="Arial"/>
              </w:rPr>
            </w:pPr>
            <w:r w:rsidRPr="007E3685">
              <w:rPr>
                <w:rFonts w:ascii="Arial" w:hAnsi="Arial" w:cs="Arial"/>
              </w:rPr>
              <w:t>59.70</w:t>
            </w:r>
          </w:p>
        </w:tc>
        <w:tc>
          <w:tcPr>
            <w:tcW w:w="816" w:type="dxa"/>
          </w:tcPr>
          <w:p w14:paraId="05F9D95D" w14:textId="77777777" w:rsidR="007E3685" w:rsidRPr="007E3685" w:rsidRDefault="007E3685" w:rsidP="00704A4F">
            <w:pPr>
              <w:jc w:val="center"/>
              <w:rPr>
                <w:rFonts w:ascii="Arial" w:hAnsi="Arial" w:cs="Arial"/>
              </w:rPr>
            </w:pPr>
            <w:r w:rsidRPr="007E3685">
              <w:rPr>
                <w:rFonts w:ascii="Arial" w:hAnsi="Arial" w:cs="Arial"/>
              </w:rPr>
              <w:t>40.00</w:t>
            </w:r>
          </w:p>
        </w:tc>
      </w:tr>
    </w:tbl>
    <w:p w14:paraId="3370F71B" w14:textId="77777777" w:rsidR="007E3685" w:rsidRPr="007E3685" w:rsidRDefault="007E3685" w:rsidP="007E3685">
      <w:pPr>
        <w:spacing w:line="360" w:lineRule="auto"/>
        <w:jc w:val="both"/>
        <w:rPr>
          <w:rFonts w:ascii="Arial" w:hAnsi="Arial" w:cs="Arial"/>
          <w:b/>
          <w:bCs/>
        </w:rPr>
      </w:pPr>
      <w:r w:rsidRPr="007E3685">
        <w:rPr>
          <w:rFonts w:ascii="Arial" w:hAnsi="Arial" w:cs="Arial"/>
          <w:b/>
          <w:bCs/>
        </w:rPr>
        <w:t xml:space="preserve">Fig. 1 SSR primer GWM 181, profiling pattern of 30 wheat varieties along with 100bp to 500 bp DNA ladder </w:t>
      </w:r>
    </w:p>
    <w:p w14:paraId="1E3DE546" w14:textId="298A8DBC" w:rsidR="007E3685" w:rsidRDefault="007E3685" w:rsidP="007E3685">
      <w:pPr>
        <w:pStyle w:val="NormalWeb"/>
        <w:spacing w:before="0" w:beforeAutospacing="0" w:after="0" w:afterAutospacing="0"/>
        <w:jc w:val="both"/>
        <w:rPr>
          <w:rFonts w:ascii="Arial" w:hAnsi="Arial" w:cs="Arial"/>
          <w:color w:val="000000" w:themeColor="text1"/>
          <w:sz w:val="22"/>
          <w:szCs w:val="22"/>
        </w:rPr>
      </w:pPr>
    </w:p>
    <w:p w14:paraId="37977571" w14:textId="1AC91416" w:rsidR="007E3685" w:rsidRDefault="000F71AD" w:rsidP="007E3685">
      <w:pPr>
        <w:pStyle w:val="NormalWeb"/>
        <w:spacing w:before="0" w:beforeAutospacing="0" w:after="0" w:afterAutospacing="0"/>
        <w:jc w:val="both"/>
        <w:rPr>
          <w:rFonts w:ascii="Arial" w:hAnsi="Arial" w:cs="Arial"/>
          <w:color w:val="000000" w:themeColor="text1"/>
          <w:sz w:val="22"/>
          <w:szCs w:val="22"/>
        </w:rPr>
      </w:pPr>
      <w:r>
        <w:rPr>
          <w:noProof/>
        </w:rPr>
        <w:lastRenderedPageBreak/>
        <mc:AlternateContent>
          <mc:Choice Requires="wps">
            <w:drawing>
              <wp:anchor distT="0" distB="0" distL="114300" distR="114300" simplePos="0" relativeHeight="251680768" behindDoc="0" locked="0" layoutInCell="1" allowOverlap="1" wp14:anchorId="7E841C3A" wp14:editId="190D03EC">
                <wp:simplePos x="0" y="0"/>
                <wp:positionH relativeFrom="column">
                  <wp:posOffset>-259080</wp:posOffset>
                </wp:positionH>
                <wp:positionV relativeFrom="paragraph">
                  <wp:posOffset>2442210</wp:posOffset>
                </wp:positionV>
                <wp:extent cx="250825" cy="9525"/>
                <wp:effectExtent l="0" t="76200" r="15875" b="85725"/>
                <wp:wrapNone/>
                <wp:docPr id="12" name="Straight Arrow Connector 12"/>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D73EF3" id="Straight Arrow Connector 12" o:spid="_x0000_s1026" type="#_x0000_t32" style="position:absolute;margin-left:-20.4pt;margin-top:192.3pt;width:19.75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" strokecolor="#4472c4 [3204]" strokeweight="1.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86440F6" wp14:editId="109A6076">
                <wp:simplePos x="0" y="0"/>
                <wp:positionH relativeFrom="leftMargin">
                  <wp:posOffset>563880</wp:posOffset>
                </wp:positionH>
                <wp:positionV relativeFrom="paragraph">
                  <wp:posOffset>2272665</wp:posOffset>
                </wp:positionV>
                <wp:extent cx="534035" cy="267335"/>
                <wp:effectExtent l="0" t="0" r="0" b="0"/>
                <wp:wrapNone/>
                <wp:docPr id="11" name="Rectangle 11"/>
                <wp:cNvGraphicFramePr/>
                <a:graphic xmlns:a="http://schemas.openxmlformats.org/drawingml/2006/main">
                  <a:graphicData uri="http://schemas.microsoft.com/office/word/2010/wordprocessingShape">
                    <wps:wsp>
                      <wps:cNvSpPr/>
                      <wps:spPr>
                        <a:xfrm>
                          <a:off x="0" y="0"/>
                          <a:ext cx="534035" cy="2673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FA9F2E0"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6440F6" id="Rectangle 11" o:spid="_x0000_s1026" style="position:absolute;left:0;text-align:left;margin-left:44.4pt;margin-top:178.95pt;width:42.05pt;height:21.0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" fillcolor="white [3201]" stroked="f" strokeweight="1pt">
                <v:textbox>
                  <w:txbxContent>
                    <w:p w14:paraId="3FA9F2E0"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0B03B992" wp14:editId="29D27F91">
                <wp:simplePos x="0" y="0"/>
                <wp:positionH relativeFrom="column">
                  <wp:posOffset>-205740</wp:posOffset>
                </wp:positionH>
                <wp:positionV relativeFrom="paragraph">
                  <wp:posOffset>2112645</wp:posOffset>
                </wp:positionV>
                <wp:extent cx="250825" cy="9525"/>
                <wp:effectExtent l="0" t="76200" r="15875" b="85725"/>
                <wp:wrapNone/>
                <wp:docPr id="10" name="Straight Arrow Connector 10"/>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3034DD" id="Straight Arrow Connector 10" o:spid="_x0000_s1026" type="#_x0000_t32" style="position:absolute;margin-left:-16.2pt;margin-top:166.35pt;width:19.7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" strokecolor="#4472c4 [3204]" strokeweight="1.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34DA1A86" wp14:editId="4CBE2B55">
                <wp:simplePos x="0" y="0"/>
                <wp:positionH relativeFrom="leftMargin">
                  <wp:posOffset>565785</wp:posOffset>
                </wp:positionH>
                <wp:positionV relativeFrom="paragraph">
                  <wp:posOffset>1952625</wp:posOffset>
                </wp:positionV>
                <wp:extent cx="570287" cy="298450"/>
                <wp:effectExtent l="0" t="0" r="1270" b="6350"/>
                <wp:wrapNone/>
                <wp:docPr id="9" name="Rectangle 9"/>
                <wp:cNvGraphicFramePr/>
                <a:graphic xmlns:a="http://schemas.openxmlformats.org/drawingml/2006/main">
                  <a:graphicData uri="http://schemas.microsoft.com/office/word/2010/wordprocessingShape">
                    <wps:wsp>
                      <wps:cNvSpPr/>
                      <wps:spPr>
                        <a:xfrm>
                          <a:off x="0" y="0"/>
                          <a:ext cx="570287"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F91C9C" w14:textId="77777777" w:rsidR="000F71AD" w:rsidRPr="00DC37E8" w:rsidRDefault="000F71AD" w:rsidP="000F71AD">
                            <w:pPr>
                              <w:jc w:val="center"/>
                              <w:rPr>
                                <w:rFonts w:ascii="Times New Roman" w:hAnsi="Times New Roman"/>
                                <w:b/>
                                <w:bCs/>
                                <w:sz w:val="18"/>
                                <w:szCs w:val="18"/>
                              </w:rPr>
                            </w:pPr>
                            <w:r w:rsidRPr="00DC37E8">
                              <w:rPr>
                                <w:rFonts w:ascii="Times New Roman" w:hAnsi="Times New Roman"/>
                                <w:b/>
                                <w:bCs/>
                                <w:sz w:val="18"/>
                                <w:szCs w:val="18"/>
                              </w:rPr>
                              <w:t>500 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4DA1A86" id="Rectangle 9" o:spid="_x0000_s1027" style="position:absolute;left:0;text-align:left;margin-left:44.55pt;margin-top:153.75pt;width:44.9pt;height:23.5pt;z-index:25167462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" fillcolor="white [3201]" stroked="f" strokeweight="1pt">
                <v:textbox>
                  <w:txbxContent>
                    <w:p w14:paraId="07F91C9C" w14:textId="77777777" w:rsidR="000F71AD" w:rsidRPr="00DC37E8" w:rsidRDefault="000F71AD" w:rsidP="000F71AD">
                      <w:pPr>
                        <w:jc w:val="center"/>
                        <w:rPr>
                          <w:rFonts w:ascii="Times New Roman" w:hAnsi="Times New Roman"/>
                          <w:b/>
                          <w:bCs/>
                          <w:sz w:val="18"/>
                          <w:szCs w:val="18"/>
                        </w:rPr>
                      </w:pPr>
                      <w:r w:rsidRPr="00DC37E8">
                        <w:rPr>
                          <w:rFonts w:ascii="Times New Roman" w:hAnsi="Times New Roman"/>
                          <w:b/>
                          <w:bCs/>
                          <w:sz w:val="18"/>
                          <w:szCs w:val="18"/>
                        </w:rPr>
                        <w:t>500 bp</w:t>
                      </w: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043FB65E" wp14:editId="45CDC7FB">
                <wp:simplePos x="0" y="0"/>
                <wp:positionH relativeFrom="column">
                  <wp:posOffset>-190500</wp:posOffset>
                </wp:positionH>
                <wp:positionV relativeFrom="paragraph">
                  <wp:posOffset>946785</wp:posOffset>
                </wp:positionV>
                <wp:extent cx="250825" cy="9525"/>
                <wp:effectExtent l="0" t="76200" r="15875" b="85725"/>
                <wp:wrapNone/>
                <wp:docPr id="7" name="Straight Arrow Connector 7"/>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A1EC22" id="Straight Arrow Connector 7" o:spid="_x0000_s1026" type="#_x0000_t32" style="position:absolute;margin-left:-15pt;margin-top:74.55pt;width:19.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" strokecolor="#4472c4 [3204]" strokeweight="1.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4BC1E781" wp14:editId="259B775F">
                <wp:simplePos x="0" y="0"/>
                <wp:positionH relativeFrom="column">
                  <wp:posOffset>-236220</wp:posOffset>
                </wp:positionH>
                <wp:positionV relativeFrom="paragraph">
                  <wp:posOffset>1205865</wp:posOffset>
                </wp:positionV>
                <wp:extent cx="250825" cy="9525"/>
                <wp:effectExtent l="0" t="76200" r="15875" b="85725"/>
                <wp:wrapNone/>
                <wp:docPr id="8" name="Straight Arrow Connector 8"/>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5EB71" id="Straight Arrow Connector 8" o:spid="_x0000_s1026" type="#_x0000_t32" style="position:absolute;margin-left:-18.6pt;margin-top:94.95pt;width:19.7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" strokecolor="#4472c4 [3204]" strokeweight="1.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9C40236" wp14:editId="593CD357">
                <wp:simplePos x="0" y="0"/>
                <wp:positionH relativeFrom="leftMargin">
                  <wp:posOffset>601980</wp:posOffset>
                </wp:positionH>
                <wp:positionV relativeFrom="paragraph">
                  <wp:posOffset>1081405</wp:posOffset>
                </wp:positionV>
                <wp:extent cx="534035" cy="267335"/>
                <wp:effectExtent l="0" t="0" r="0" b="0"/>
                <wp:wrapNone/>
                <wp:docPr id="53" name="Rectangle 53"/>
                <wp:cNvGraphicFramePr/>
                <a:graphic xmlns:a="http://schemas.openxmlformats.org/drawingml/2006/main">
                  <a:graphicData uri="http://schemas.microsoft.com/office/word/2010/wordprocessingShape">
                    <wps:wsp>
                      <wps:cNvSpPr/>
                      <wps:spPr>
                        <a:xfrm>
                          <a:off x="0" y="0"/>
                          <a:ext cx="534035" cy="2673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B38A46"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C40236" id="Rectangle 53" o:spid="_x0000_s1028" style="position:absolute;left:0;text-align:left;margin-left:47.4pt;margin-top:85.15pt;width:42.05pt;height:21.0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" fillcolor="white [3201]" stroked="f" strokeweight="1pt">
                <v:textbox>
                  <w:txbxContent>
                    <w:p w14:paraId="6FB38A46"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1BEF3048" wp14:editId="3E650E60">
                <wp:simplePos x="0" y="0"/>
                <wp:positionH relativeFrom="leftMargin">
                  <wp:posOffset>624840</wp:posOffset>
                </wp:positionH>
                <wp:positionV relativeFrom="paragraph">
                  <wp:posOffset>840105</wp:posOffset>
                </wp:positionV>
                <wp:extent cx="534035" cy="244255"/>
                <wp:effectExtent l="0" t="0" r="0" b="3810"/>
                <wp:wrapNone/>
                <wp:docPr id="54" name="Rectangle 54"/>
                <wp:cNvGraphicFramePr/>
                <a:graphic xmlns:a="http://schemas.openxmlformats.org/drawingml/2006/main">
                  <a:graphicData uri="http://schemas.microsoft.com/office/word/2010/wordprocessingShape">
                    <wps:wsp>
                      <wps:cNvSpPr/>
                      <wps:spPr>
                        <a:xfrm>
                          <a:off x="0" y="0"/>
                          <a:ext cx="534035" cy="244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4D5CA7"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200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EF3048" id="Rectangle 54" o:spid="_x0000_s1029" style="position:absolute;left:0;text-align:left;margin-left:49.2pt;margin-top:66.15pt;width:42.05pt;height:19.25pt;z-index:25166643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" fillcolor="white [3201]" stroked="f" strokeweight="1pt">
                <v:textbox>
                  <w:txbxContent>
                    <w:p w14:paraId="134D5CA7"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200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4A69648A" wp14:editId="1A744F08">
                <wp:simplePos x="0" y="0"/>
                <wp:positionH relativeFrom="column">
                  <wp:posOffset>-205740</wp:posOffset>
                </wp:positionH>
                <wp:positionV relativeFrom="paragraph">
                  <wp:posOffset>649605</wp:posOffset>
                </wp:positionV>
                <wp:extent cx="250825" cy="9525"/>
                <wp:effectExtent l="0" t="76200" r="15875" b="85725"/>
                <wp:wrapNone/>
                <wp:docPr id="105" name="Straight Arrow Connector 105"/>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D79CDE" id="Straight Arrow Connector 105" o:spid="_x0000_s1026" type="#_x0000_t32" style="position:absolute;margin-left:-16.2pt;margin-top:51.15pt;width:19.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" strokecolor="#4472c4 [3204]" strokeweight="1.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729CDEDD" wp14:editId="55C889FB">
                <wp:simplePos x="0" y="0"/>
                <wp:positionH relativeFrom="leftMargin">
                  <wp:posOffset>617220</wp:posOffset>
                </wp:positionH>
                <wp:positionV relativeFrom="paragraph">
                  <wp:posOffset>471170</wp:posOffset>
                </wp:positionV>
                <wp:extent cx="570287" cy="298450"/>
                <wp:effectExtent l="0" t="0" r="1270" b="6350"/>
                <wp:wrapNone/>
                <wp:docPr id="55" name="Rectangle 55"/>
                <wp:cNvGraphicFramePr/>
                <a:graphic xmlns:a="http://schemas.openxmlformats.org/drawingml/2006/main">
                  <a:graphicData uri="http://schemas.microsoft.com/office/word/2010/wordprocessingShape">
                    <wps:wsp>
                      <wps:cNvSpPr/>
                      <wps:spPr>
                        <a:xfrm>
                          <a:off x="0" y="0"/>
                          <a:ext cx="570287"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40F49E" w14:textId="77777777" w:rsidR="007E3685" w:rsidRPr="00DC37E8" w:rsidRDefault="007E3685" w:rsidP="007E3685">
                            <w:pPr>
                              <w:jc w:val="center"/>
                              <w:rPr>
                                <w:rFonts w:ascii="Times New Roman" w:hAnsi="Times New Roman"/>
                                <w:b/>
                                <w:bCs/>
                                <w:sz w:val="18"/>
                                <w:szCs w:val="18"/>
                              </w:rPr>
                            </w:pPr>
                            <w:r w:rsidRPr="00DC37E8">
                              <w:rPr>
                                <w:rFonts w:ascii="Times New Roman" w:hAnsi="Times New Roman"/>
                                <w:b/>
                                <w:bCs/>
                                <w:sz w:val="18"/>
                                <w:szCs w:val="18"/>
                              </w:rPr>
                              <w:t>500 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9CDEDD" id="Rectangle 55" o:spid="_x0000_s1030" style="position:absolute;left:0;text-align:left;margin-left:48.6pt;margin-top:37.1pt;width:44.9pt;height:23.5pt;z-index:25166233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" fillcolor="white [3201]" stroked="f" strokeweight="1pt">
                <v:textbox>
                  <w:txbxContent>
                    <w:p w14:paraId="5340F49E" w14:textId="77777777" w:rsidR="007E3685" w:rsidRPr="00DC37E8" w:rsidRDefault="007E3685" w:rsidP="007E3685">
                      <w:pPr>
                        <w:jc w:val="center"/>
                        <w:rPr>
                          <w:rFonts w:ascii="Times New Roman" w:hAnsi="Times New Roman"/>
                          <w:b/>
                          <w:bCs/>
                          <w:sz w:val="18"/>
                          <w:szCs w:val="18"/>
                        </w:rPr>
                      </w:pPr>
                      <w:r w:rsidRPr="00DC37E8">
                        <w:rPr>
                          <w:rFonts w:ascii="Times New Roman" w:hAnsi="Times New Roman"/>
                          <w:b/>
                          <w:bCs/>
                          <w:sz w:val="18"/>
                          <w:szCs w:val="18"/>
                        </w:rPr>
                        <w:t>500 bp</w:t>
                      </w:r>
                    </w:p>
                  </w:txbxContent>
                </v:textbox>
                <w10:wrap anchorx="margin"/>
              </v:rect>
            </w:pict>
          </mc:Fallback>
        </mc:AlternateContent>
      </w:r>
      <w:r w:rsidR="007E3685" w:rsidRPr="00F74B75">
        <w:rPr>
          <w:b/>
          <w:bCs/>
          <w:noProof/>
        </w:rPr>
        <w:drawing>
          <wp:inline distT="0" distB="0" distL="0" distR="0" wp14:anchorId="770A9512" wp14:editId="6A0A3BEA">
            <wp:extent cx="5212080" cy="292176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WM 181 THESIS.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2921765"/>
                    </a:xfrm>
                    <a:prstGeom prst="rect">
                      <a:avLst/>
                    </a:prstGeom>
                  </pic:spPr>
                </pic:pic>
              </a:graphicData>
            </a:graphic>
          </wp:inline>
        </w:drawing>
      </w:r>
    </w:p>
    <w:p w14:paraId="2F145022" w14:textId="28783DEF" w:rsidR="00704816" w:rsidRDefault="00704816" w:rsidP="007E3685">
      <w:pPr>
        <w:pStyle w:val="NormalWeb"/>
        <w:spacing w:before="0" w:beforeAutospacing="0" w:after="0" w:afterAutospacing="0"/>
        <w:jc w:val="both"/>
        <w:rPr>
          <w:rFonts w:ascii="Arial" w:hAnsi="Arial" w:cs="Arial"/>
          <w:color w:val="000000" w:themeColor="text1"/>
          <w:sz w:val="22"/>
          <w:szCs w:val="22"/>
        </w:rPr>
      </w:pPr>
    </w:p>
    <w:p w14:paraId="27ECB997" w14:textId="080F62B7" w:rsidR="00704816" w:rsidRPr="00704816" w:rsidRDefault="00704816" w:rsidP="00704816">
      <w:pPr>
        <w:rPr>
          <w:rFonts w:ascii="Arial" w:hAnsi="Arial" w:cs="Arial"/>
          <w:b/>
          <w:bCs/>
        </w:rPr>
      </w:pPr>
      <w:r w:rsidRPr="00704816">
        <w:rPr>
          <w:rFonts w:ascii="Arial" w:hAnsi="Arial" w:cs="Arial"/>
          <w:b/>
          <w:bCs/>
        </w:rPr>
        <w:t xml:space="preserve">Table 3 Result of SSR analysis in thirty genotypes of wheat                                                                                                                                                                                                    </w:t>
      </w:r>
    </w:p>
    <w:p w14:paraId="50994663" w14:textId="668AE1E5" w:rsidR="00704816" w:rsidRDefault="00704816" w:rsidP="007E3685">
      <w:pPr>
        <w:pStyle w:val="NormalWeb"/>
        <w:spacing w:before="0" w:beforeAutospacing="0" w:after="0" w:afterAutospacing="0"/>
        <w:jc w:val="both"/>
        <w:rPr>
          <w:rFonts w:ascii="Arial" w:hAnsi="Arial" w:cs="Arial"/>
          <w:color w:val="000000" w:themeColor="text1"/>
          <w:sz w:val="22"/>
          <w:szCs w:val="22"/>
        </w:rPr>
      </w:pPr>
    </w:p>
    <w:tbl>
      <w:tblPr>
        <w:tblStyle w:val="TableGrid"/>
        <w:tblW w:w="10225" w:type="dxa"/>
        <w:tblLook w:val="04A0" w:firstRow="1" w:lastRow="0" w:firstColumn="1" w:lastColumn="0" w:noHBand="0" w:noVBand="1"/>
      </w:tblPr>
      <w:tblGrid>
        <w:gridCol w:w="570"/>
        <w:gridCol w:w="950"/>
        <w:gridCol w:w="1269"/>
        <w:gridCol w:w="1190"/>
        <w:gridCol w:w="843"/>
        <w:gridCol w:w="1523"/>
        <w:gridCol w:w="1723"/>
        <w:gridCol w:w="816"/>
        <w:gridCol w:w="1217"/>
        <w:gridCol w:w="1749"/>
      </w:tblGrid>
      <w:tr w:rsidR="00704816" w:rsidRPr="00873E1E" w14:paraId="30E4D4BC" w14:textId="77777777" w:rsidTr="00704816">
        <w:trPr>
          <w:trHeight w:val="1255"/>
        </w:trPr>
        <w:tc>
          <w:tcPr>
            <w:tcW w:w="492" w:type="dxa"/>
          </w:tcPr>
          <w:p w14:paraId="730637BF" w14:textId="77777777" w:rsidR="00704816" w:rsidRPr="00873E1E" w:rsidRDefault="00704816" w:rsidP="00704A4F">
            <w:pPr>
              <w:rPr>
                <w:rFonts w:ascii="Times New Roman" w:hAnsi="Times New Roman"/>
                <w:b/>
                <w:bCs/>
                <w:sz w:val="24"/>
                <w:szCs w:val="24"/>
              </w:rPr>
            </w:pPr>
            <w:bookmarkStart w:id="2" w:name="_Hlk225089582"/>
            <w:r w:rsidRPr="00873E1E">
              <w:rPr>
                <w:rFonts w:ascii="Times New Roman" w:hAnsi="Times New Roman"/>
                <w:b/>
                <w:bCs/>
                <w:sz w:val="24"/>
                <w:szCs w:val="24"/>
              </w:rPr>
              <w:t>Sr. No.</w:t>
            </w:r>
          </w:p>
        </w:tc>
        <w:tc>
          <w:tcPr>
            <w:tcW w:w="820" w:type="dxa"/>
          </w:tcPr>
          <w:p w14:paraId="50959B90"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Primer</w:t>
            </w:r>
          </w:p>
        </w:tc>
        <w:tc>
          <w:tcPr>
            <w:tcW w:w="1095" w:type="dxa"/>
          </w:tcPr>
          <w:p w14:paraId="167DC2D9"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Molecular band size (bp)</w:t>
            </w:r>
          </w:p>
        </w:tc>
        <w:tc>
          <w:tcPr>
            <w:tcW w:w="1027" w:type="dxa"/>
          </w:tcPr>
          <w:p w14:paraId="71A8C902"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Total no. of amplified bands</w:t>
            </w:r>
          </w:p>
        </w:tc>
        <w:tc>
          <w:tcPr>
            <w:tcW w:w="727" w:type="dxa"/>
          </w:tcPr>
          <w:p w14:paraId="73344B2F"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Total no. of alleles</w:t>
            </w:r>
          </w:p>
        </w:tc>
        <w:tc>
          <w:tcPr>
            <w:tcW w:w="1314" w:type="dxa"/>
          </w:tcPr>
          <w:p w14:paraId="383534D9"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No. of polymorphic alleles</w:t>
            </w:r>
          </w:p>
        </w:tc>
        <w:tc>
          <w:tcPr>
            <w:tcW w:w="1487" w:type="dxa"/>
          </w:tcPr>
          <w:p w14:paraId="6C393C86"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Polymorphism</w:t>
            </w:r>
          </w:p>
        </w:tc>
        <w:tc>
          <w:tcPr>
            <w:tcW w:w="704" w:type="dxa"/>
          </w:tcPr>
          <w:p w14:paraId="6AD3DCC2"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PIC</w:t>
            </w:r>
            <w:r>
              <w:rPr>
                <w:rFonts w:ascii="Times New Roman" w:hAnsi="Times New Roman"/>
                <w:b/>
                <w:bCs/>
                <w:sz w:val="24"/>
                <w:szCs w:val="24"/>
              </w:rPr>
              <w:t xml:space="preserve"> Value</w:t>
            </w:r>
          </w:p>
        </w:tc>
        <w:tc>
          <w:tcPr>
            <w:tcW w:w="1050" w:type="dxa"/>
          </w:tcPr>
          <w:p w14:paraId="5CC8F6E3" w14:textId="77777777" w:rsidR="00704816" w:rsidRPr="00873E1E" w:rsidRDefault="00704816" w:rsidP="00704A4F">
            <w:pPr>
              <w:rPr>
                <w:rFonts w:ascii="Times New Roman" w:hAnsi="Times New Roman"/>
                <w:b/>
                <w:bCs/>
                <w:sz w:val="24"/>
                <w:szCs w:val="24"/>
              </w:rPr>
            </w:pPr>
            <w:r>
              <w:rPr>
                <w:rFonts w:ascii="Times New Roman" w:hAnsi="Times New Roman"/>
                <w:b/>
                <w:bCs/>
                <w:sz w:val="24"/>
                <w:szCs w:val="24"/>
              </w:rPr>
              <w:t>Resolving power (RP)</w:t>
            </w:r>
          </w:p>
        </w:tc>
        <w:tc>
          <w:tcPr>
            <w:tcW w:w="1509" w:type="dxa"/>
          </w:tcPr>
          <w:p w14:paraId="24B43869"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Heterozygosity</w:t>
            </w:r>
          </w:p>
        </w:tc>
      </w:tr>
      <w:tr w:rsidR="00704816" w:rsidRPr="00873E1E" w14:paraId="60E6E0DA" w14:textId="77777777" w:rsidTr="00704816">
        <w:trPr>
          <w:trHeight w:val="416"/>
        </w:trPr>
        <w:tc>
          <w:tcPr>
            <w:tcW w:w="492" w:type="dxa"/>
          </w:tcPr>
          <w:p w14:paraId="55C1F9CD"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w:t>
            </w:r>
          </w:p>
        </w:tc>
        <w:tc>
          <w:tcPr>
            <w:tcW w:w="820" w:type="dxa"/>
          </w:tcPr>
          <w:p w14:paraId="0D990E95"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CFD-65</w:t>
            </w:r>
          </w:p>
        </w:tc>
        <w:tc>
          <w:tcPr>
            <w:tcW w:w="1095" w:type="dxa"/>
          </w:tcPr>
          <w:p w14:paraId="43D12D31"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161-234</w:t>
            </w:r>
          </w:p>
        </w:tc>
        <w:tc>
          <w:tcPr>
            <w:tcW w:w="1027" w:type="dxa"/>
          </w:tcPr>
          <w:p w14:paraId="4ABF7A15"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60</w:t>
            </w:r>
          </w:p>
        </w:tc>
        <w:tc>
          <w:tcPr>
            <w:tcW w:w="727" w:type="dxa"/>
          </w:tcPr>
          <w:p w14:paraId="2EBB43D5"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612611CD"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0C85D3F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Present</w:t>
            </w:r>
          </w:p>
        </w:tc>
        <w:tc>
          <w:tcPr>
            <w:tcW w:w="704" w:type="dxa"/>
          </w:tcPr>
          <w:p w14:paraId="05228E0B"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0.54</w:t>
            </w:r>
          </w:p>
        </w:tc>
        <w:tc>
          <w:tcPr>
            <w:tcW w:w="1050" w:type="dxa"/>
          </w:tcPr>
          <w:p w14:paraId="19AFFC83"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1.42</w:t>
            </w:r>
          </w:p>
        </w:tc>
        <w:tc>
          <w:tcPr>
            <w:tcW w:w="1509" w:type="dxa"/>
          </w:tcPr>
          <w:p w14:paraId="0F76F02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0.62</w:t>
            </w:r>
          </w:p>
        </w:tc>
      </w:tr>
      <w:tr w:rsidR="00704816" w:rsidRPr="00873E1E" w14:paraId="2FA45AC7" w14:textId="77777777" w:rsidTr="00704816">
        <w:trPr>
          <w:trHeight w:val="416"/>
        </w:trPr>
        <w:tc>
          <w:tcPr>
            <w:tcW w:w="492" w:type="dxa"/>
          </w:tcPr>
          <w:p w14:paraId="144CF43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2</w:t>
            </w:r>
          </w:p>
        </w:tc>
        <w:tc>
          <w:tcPr>
            <w:tcW w:w="820" w:type="dxa"/>
          </w:tcPr>
          <w:p w14:paraId="6742E1B0"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CFD-71</w:t>
            </w:r>
          </w:p>
        </w:tc>
        <w:tc>
          <w:tcPr>
            <w:tcW w:w="1095" w:type="dxa"/>
          </w:tcPr>
          <w:p w14:paraId="0BD8FDC0"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167-233</w:t>
            </w:r>
          </w:p>
        </w:tc>
        <w:tc>
          <w:tcPr>
            <w:tcW w:w="1027" w:type="dxa"/>
          </w:tcPr>
          <w:p w14:paraId="1E8B55F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32</w:t>
            </w:r>
          </w:p>
        </w:tc>
        <w:tc>
          <w:tcPr>
            <w:tcW w:w="727" w:type="dxa"/>
          </w:tcPr>
          <w:p w14:paraId="626CB1F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314" w:type="dxa"/>
          </w:tcPr>
          <w:p w14:paraId="7EF3A85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487" w:type="dxa"/>
          </w:tcPr>
          <w:p w14:paraId="648E157A"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39DADD89"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0.64</w:t>
            </w:r>
          </w:p>
        </w:tc>
        <w:tc>
          <w:tcPr>
            <w:tcW w:w="1050" w:type="dxa"/>
          </w:tcPr>
          <w:p w14:paraId="1C71A00C"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1.24</w:t>
            </w:r>
          </w:p>
        </w:tc>
        <w:tc>
          <w:tcPr>
            <w:tcW w:w="1509" w:type="dxa"/>
          </w:tcPr>
          <w:p w14:paraId="4E15A694"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0.69</w:t>
            </w:r>
          </w:p>
        </w:tc>
      </w:tr>
      <w:tr w:rsidR="00704816" w:rsidRPr="00873E1E" w14:paraId="25916DFD" w14:textId="77777777" w:rsidTr="00704816">
        <w:trPr>
          <w:trHeight w:val="398"/>
        </w:trPr>
        <w:tc>
          <w:tcPr>
            <w:tcW w:w="492" w:type="dxa"/>
          </w:tcPr>
          <w:p w14:paraId="4F3B440E"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3</w:t>
            </w:r>
          </w:p>
        </w:tc>
        <w:tc>
          <w:tcPr>
            <w:tcW w:w="820" w:type="dxa"/>
          </w:tcPr>
          <w:p w14:paraId="2FAEBD08"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GWM-148</w:t>
            </w:r>
          </w:p>
        </w:tc>
        <w:tc>
          <w:tcPr>
            <w:tcW w:w="1095" w:type="dxa"/>
          </w:tcPr>
          <w:p w14:paraId="5D969D9E"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144-202</w:t>
            </w:r>
          </w:p>
        </w:tc>
        <w:tc>
          <w:tcPr>
            <w:tcW w:w="1027" w:type="dxa"/>
          </w:tcPr>
          <w:p w14:paraId="76299BB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35</w:t>
            </w:r>
          </w:p>
        </w:tc>
        <w:tc>
          <w:tcPr>
            <w:tcW w:w="727" w:type="dxa"/>
          </w:tcPr>
          <w:p w14:paraId="3547120C"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314" w:type="dxa"/>
          </w:tcPr>
          <w:p w14:paraId="028C1F1E"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549283AF"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13D2BCDA"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0.29</w:t>
            </w:r>
          </w:p>
        </w:tc>
        <w:tc>
          <w:tcPr>
            <w:tcW w:w="1050" w:type="dxa"/>
          </w:tcPr>
          <w:p w14:paraId="16A3AD5F"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1.45</w:t>
            </w:r>
          </w:p>
        </w:tc>
        <w:tc>
          <w:tcPr>
            <w:tcW w:w="1509" w:type="dxa"/>
          </w:tcPr>
          <w:p w14:paraId="203ED58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0.35</w:t>
            </w:r>
          </w:p>
        </w:tc>
      </w:tr>
      <w:tr w:rsidR="00704816" w:rsidRPr="00873E1E" w14:paraId="07E243AD" w14:textId="77777777" w:rsidTr="00704816">
        <w:trPr>
          <w:trHeight w:val="416"/>
        </w:trPr>
        <w:tc>
          <w:tcPr>
            <w:tcW w:w="492" w:type="dxa"/>
          </w:tcPr>
          <w:p w14:paraId="57353842"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4</w:t>
            </w:r>
          </w:p>
        </w:tc>
        <w:tc>
          <w:tcPr>
            <w:tcW w:w="820" w:type="dxa"/>
          </w:tcPr>
          <w:p w14:paraId="2FBC2268"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GWM-181</w:t>
            </w:r>
          </w:p>
        </w:tc>
        <w:tc>
          <w:tcPr>
            <w:tcW w:w="1095" w:type="dxa"/>
          </w:tcPr>
          <w:p w14:paraId="5F80AED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106-166</w:t>
            </w:r>
          </w:p>
        </w:tc>
        <w:tc>
          <w:tcPr>
            <w:tcW w:w="1027" w:type="dxa"/>
          </w:tcPr>
          <w:p w14:paraId="66C1789A"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33</w:t>
            </w:r>
          </w:p>
        </w:tc>
        <w:tc>
          <w:tcPr>
            <w:tcW w:w="727" w:type="dxa"/>
          </w:tcPr>
          <w:p w14:paraId="273C92C0"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314" w:type="dxa"/>
          </w:tcPr>
          <w:p w14:paraId="59D68B5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487" w:type="dxa"/>
          </w:tcPr>
          <w:p w14:paraId="16AB8BC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E1E139B"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0.64</w:t>
            </w:r>
          </w:p>
        </w:tc>
        <w:tc>
          <w:tcPr>
            <w:tcW w:w="1050" w:type="dxa"/>
          </w:tcPr>
          <w:p w14:paraId="72E2F1A1"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1.00</w:t>
            </w:r>
          </w:p>
        </w:tc>
        <w:tc>
          <w:tcPr>
            <w:tcW w:w="1509" w:type="dxa"/>
          </w:tcPr>
          <w:p w14:paraId="075CA2E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0.70</w:t>
            </w:r>
          </w:p>
        </w:tc>
      </w:tr>
      <w:tr w:rsidR="00704816" w:rsidRPr="00873E1E" w14:paraId="7AC42F2C" w14:textId="77777777" w:rsidTr="00704816">
        <w:trPr>
          <w:trHeight w:val="416"/>
        </w:trPr>
        <w:tc>
          <w:tcPr>
            <w:tcW w:w="492" w:type="dxa"/>
          </w:tcPr>
          <w:p w14:paraId="0E4AE977"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5</w:t>
            </w:r>
          </w:p>
        </w:tc>
        <w:tc>
          <w:tcPr>
            <w:tcW w:w="820" w:type="dxa"/>
          </w:tcPr>
          <w:p w14:paraId="6AEB34BF"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GWM-397</w:t>
            </w:r>
          </w:p>
        </w:tc>
        <w:tc>
          <w:tcPr>
            <w:tcW w:w="1095" w:type="dxa"/>
          </w:tcPr>
          <w:p w14:paraId="5C537E45"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171-239</w:t>
            </w:r>
          </w:p>
        </w:tc>
        <w:tc>
          <w:tcPr>
            <w:tcW w:w="1027" w:type="dxa"/>
          </w:tcPr>
          <w:p w14:paraId="0A1FF2B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30</w:t>
            </w:r>
          </w:p>
        </w:tc>
        <w:tc>
          <w:tcPr>
            <w:tcW w:w="727" w:type="dxa"/>
          </w:tcPr>
          <w:p w14:paraId="06AEFB3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314" w:type="dxa"/>
          </w:tcPr>
          <w:p w14:paraId="01E7872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2A38C2C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5E951D7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0.31</w:t>
            </w:r>
          </w:p>
        </w:tc>
        <w:tc>
          <w:tcPr>
            <w:tcW w:w="1050" w:type="dxa"/>
          </w:tcPr>
          <w:p w14:paraId="19975E08"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1.28</w:t>
            </w:r>
          </w:p>
        </w:tc>
        <w:tc>
          <w:tcPr>
            <w:tcW w:w="1509" w:type="dxa"/>
          </w:tcPr>
          <w:p w14:paraId="5EFF148C"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0.39</w:t>
            </w:r>
          </w:p>
        </w:tc>
      </w:tr>
      <w:tr w:rsidR="00704816" w:rsidRPr="00873E1E" w14:paraId="1236CC3F" w14:textId="77777777" w:rsidTr="00704816">
        <w:trPr>
          <w:trHeight w:val="416"/>
        </w:trPr>
        <w:tc>
          <w:tcPr>
            <w:tcW w:w="492" w:type="dxa"/>
          </w:tcPr>
          <w:p w14:paraId="5352B5E7"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6</w:t>
            </w:r>
          </w:p>
        </w:tc>
        <w:tc>
          <w:tcPr>
            <w:tcW w:w="820" w:type="dxa"/>
          </w:tcPr>
          <w:p w14:paraId="27192FC4"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GWM-407</w:t>
            </w:r>
          </w:p>
        </w:tc>
        <w:tc>
          <w:tcPr>
            <w:tcW w:w="1095" w:type="dxa"/>
          </w:tcPr>
          <w:p w14:paraId="0C4A4BAC" w14:textId="77777777" w:rsidR="00704816" w:rsidRPr="00873E1E" w:rsidRDefault="00704816" w:rsidP="00704A4F">
            <w:pPr>
              <w:rPr>
                <w:rFonts w:ascii="Times New Roman" w:hAnsi="Times New Roman"/>
                <w:sz w:val="24"/>
                <w:szCs w:val="24"/>
              </w:rPr>
            </w:pPr>
            <w:bookmarkStart w:id="3" w:name="_Hlk76321406"/>
            <w:r w:rsidRPr="00873E1E">
              <w:rPr>
                <w:rFonts w:ascii="Times New Roman" w:hAnsi="Times New Roman"/>
                <w:sz w:val="24"/>
                <w:szCs w:val="24"/>
              </w:rPr>
              <w:t>103-182</w:t>
            </w:r>
            <w:bookmarkEnd w:id="3"/>
          </w:p>
        </w:tc>
        <w:tc>
          <w:tcPr>
            <w:tcW w:w="1027" w:type="dxa"/>
          </w:tcPr>
          <w:p w14:paraId="1945B45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32</w:t>
            </w:r>
          </w:p>
        </w:tc>
        <w:tc>
          <w:tcPr>
            <w:tcW w:w="727" w:type="dxa"/>
          </w:tcPr>
          <w:p w14:paraId="22234F0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3F9CBECD"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7B509BD4"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5E7720A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0.58</w:t>
            </w:r>
          </w:p>
        </w:tc>
        <w:tc>
          <w:tcPr>
            <w:tcW w:w="1050" w:type="dxa"/>
          </w:tcPr>
          <w:p w14:paraId="1B2CA4A0"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1.20</w:t>
            </w:r>
          </w:p>
        </w:tc>
        <w:tc>
          <w:tcPr>
            <w:tcW w:w="1509" w:type="dxa"/>
          </w:tcPr>
          <w:p w14:paraId="1AB44E9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0.66</w:t>
            </w:r>
          </w:p>
        </w:tc>
      </w:tr>
      <w:tr w:rsidR="00704816" w:rsidRPr="00873E1E" w14:paraId="6048F053" w14:textId="77777777" w:rsidTr="00704816">
        <w:trPr>
          <w:trHeight w:val="416"/>
        </w:trPr>
        <w:tc>
          <w:tcPr>
            <w:tcW w:w="492" w:type="dxa"/>
          </w:tcPr>
          <w:p w14:paraId="5B464FD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7</w:t>
            </w:r>
          </w:p>
        </w:tc>
        <w:tc>
          <w:tcPr>
            <w:tcW w:w="820" w:type="dxa"/>
          </w:tcPr>
          <w:p w14:paraId="337306B0"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CFA-2114</w:t>
            </w:r>
          </w:p>
        </w:tc>
        <w:tc>
          <w:tcPr>
            <w:tcW w:w="1095" w:type="dxa"/>
          </w:tcPr>
          <w:p w14:paraId="5ED45E42"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209-247</w:t>
            </w:r>
          </w:p>
        </w:tc>
        <w:tc>
          <w:tcPr>
            <w:tcW w:w="1027" w:type="dxa"/>
          </w:tcPr>
          <w:p w14:paraId="1430FF64"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23</w:t>
            </w:r>
          </w:p>
        </w:tc>
        <w:tc>
          <w:tcPr>
            <w:tcW w:w="727" w:type="dxa"/>
          </w:tcPr>
          <w:p w14:paraId="36C26B02"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5B8FF0BC"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3C13414D"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9BCFB1E"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0.43</w:t>
            </w:r>
          </w:p>
        </w:tc>
        <w:tc>
          <w:tcPr>
            <w:tcW w:w="1050" w:type="dxa"/>
          </w:tcPr>
          <w:p w14:paraId="71FA870F"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1.45</w:t>
            </w:r>
          </w:p>
        </w:tc>
        <w:tc>
          <w:tcPr>
            <w:tcW w:w="1509" w:type="dxa"/>
          </w:tcPr>
          <w:p w14:paraId="331C507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0.53</w:t>
            </w:r>
          </w:p>
        </w:tc>
      </w:tr>
      <w:tr w:rsidR="00704816" w:rsidRPr="00873E1E" w14:paraId="25A53D95" w14:textId="77777777" w:rsidTr="00704816">
        <w:trPr>
          <w:trHeight w:val="416"/>
        </w:trPr>
        <w:tc>
          <w:tcPr>
            <w:tcW w:w="492" w:type="dxa"/>
          </w:tcPr>
          <w:p w14:paraId="69389856"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8</w:t>
            </w:r>
          </w:p>
        </w:tc>
        <w:tc>
          <w:tcPr>
            <w:tcW w:w="820" w:type="dxa"/>
          </w:tcPr>
          <w:p w14:paraId="3B390292"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WMC-28</w:t>
            </w:r>
          </w:p>
        </w:tc>
        <w:tc>
          <w:tcPr>
            <w:tcW w:w="1095" w:type="dxa"/>
          </w:tcPr>
          <w:p w14:paraId="15246106"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181-234</w:t>
            </w:r>
          </w:p>
        </w:tc>
        <w:tc>
          <w:tcPr>
            <w:tcW w:w="1027" w:type="dxa"/>
          </w:tcPr>
          <w:p w14:paraId="2FAAEFA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24</w:t>
            </w:r>
          </w:p>
        </w:tc>
        <w:tc>
          <w:tcPr>
            <w:tcW w:w="727" w:type="dxa"/>
          </w:tcPr>
          <w:p w14:paraId="4BB9D182"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314" w:type="dxa"/>
          </w:tcPr>
          <w:p w14:paraId="32A7464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487" w:type="dxa"/>
          </w:tcPr>
          <w:p w14:paraId="563F509B"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56042319"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0.23</w:t>
            </w:r>
          </w:p>
        </w:tc>
        <w:tc>
          <w:tcPr>
            <w:tcW w:w="1050" w:type="dxa"/>
          </w:tcPr>
          <w:p w14:paraId="77C35949" w14:textId="77777777" w:rsidR="00704816" w:rsidRPr="00873E1E" w:rsidRDefault="00704816" w:rsidP="00704A4F">
            <w:pPr>
              <w:jc w:val="center"/>
              <w:rPr>
                <w:rFonts w:ascii="Times New Roman" w:hAnsi="Times New Roman"/>
                <w:b/>
                <w:bCs/>
                <w:sz w:val="24"/>
                <w:szCs w:val="24"/>
              </w:rPr>
            </w:pPr>
            <w:r>
              <w:rPr>
                <w:rFonts w:ascii="Times New Roman" w:hAnsi="Times New Roman"/>
                <w:b/>
                <w:bCs/>
                <w:sz w:val="24"/>
                <w:szCs w:val="24"/>
              </w:rPr>
              <w:t>1.62</w:t>
            </w:r>
          </w:p>
        </w:tc>
        <w:tc>
          <w:tcPr>
            <w:tcW w:w="1509" w:type="dxa"/>
          </w:tcPr>
          <w:p w14:paraId="1C45323E"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0.27</w:t>
            </w:r>
          </w:p>
        </w:tc>
      </w:tr>
      <w:tr w:rsidR="00704816" w:rsidRPr="00873E1E" w14:paraId="291516BA" w14:textId="77777777" w:rsidTr="00704816">
        <w:trPr>
          <w:trHeight w:val="398"/>
        </w:trPr>
        <w:tc>
          <w:tcPr>
            <w:tcW w:w="492" w:type="dxa"/>
          </w:tcPr>
          <w:p w14:paraId="4F38346D"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9</w:t>
            </w:r>
          </w:p>
        </w:tc>
        <w:tc>
          <w:tcPr>
            <w:tcW w:w="820" w:type="dxa"/>
          </w:tcPr>
          <w:p w14:paraId="3A401563"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WMC-154</w:t>
            </w:r>
          </w:p>
        </w:tc>
        <w:tc>
          <w:tcPr>
            <w:tcW w:w="1095" w:type="dxa"/>
          </w:tcPr>
          <w:p w14:paraId="47813DF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122-224</w:t>
            </w:r>
          </w:p>
        </w:tc>
        <w:tc>
          <w:tcPr>
            <w:tcW w:w="1027" w:type="dxa"/>
          </w:tcPr>
          <w:p w14:paraId="443440F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30</w:t>
            </w:r>
          </w:p>
        </w:tc>
        <w:tc>
          <w:tcPr>
            <w:tcW w:w="727" w:type="dxa"/>
          </w:tcPr>
          <w:p w14:paraId="23AD4210"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314" w:type="dxa"/>
          </w:tcPr>
          <w:p w14:paraId="48CC1CBB"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5976FF42"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52B7233"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0.66</w:t>
            </w:r>
          </w:p>
        </w:tc>
        <w:tc>
          <w:tcPr>
            <w:tcW w:w="1050" w:type="dxa"/>
          </w:tcPr>
          <w:p w14:paraId="2EC8E598" w14:textId="77777777" w:rsidR="00704816" w:rsidRPr="00873E1E" w:rsidRDefault="00704816" w:rsidP="00704A4F">
            <w:pPr>
              <w:jc w:val="center"/>
              <w:rPr>
                <w:rFonts w:ascii="Times New Roman" w:hAnsi="Times New Roman"/>
                <w:b/>
                <w:bCs/>
                <w:sz w:val="24"/>
                <w:szCs w:val="24"/>
              </w:rPr>
            </w:pPr>
            <w:r>
              <w:rPr>
                <w:rFonts w:ascii="Times New Roman" w:hAnsi="Times New Roman"/>
                <w:b/>
                <w:bCs/>
                <w:sz w:val="24"/>
                <w:szCs w:val="24"/>
              </w:rPr>
              <w:t>1.00</w:t>
            </w:r>
          </w:p>
        </w:tc>
        <w:tc>
          <w:tcPr>
            <w:tcW w:w="1509" w:type="dxa"/>
          </w:tcPr>
          <w:p w14:paraId="6C1CD49A"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0.71</w:t>
            </w:r>
          </w:p>
        </w:tc>
      </w:tr>
      <w:tr w:rsidR="00704816" w:rsidRPr="00873E1E" w14:paraId="38C9F9D1" w14:textId="77777777" w:rsidTr="00704816">
        <w:trPr>
          <w:trHeight w:val="416"/>
        </w:trPr>
        <w:tc>
          <w:tcPr>
            <w:tcW w:w="492" w:type="dxa"/>
          </w:tcPr>
          <w:p w14:paraId="29159DE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10</w:t>
            </w:r>
          </w:p>
        </w:tc>
        <w:tc>
          <w:tcPr>
            <w:tcW w:w="820" w:type="dxa"/>
          </w:tcPr>
          <w:p w14:paraId="3D58B4CA"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WMC-170</w:t>
            </w:r>
          </w:p>
        </w:tc>
        <w:tc>
          <w:tcPr>
            <w:tcW w:w="1095" w:type="dxa"/>
          </w:tcPr>
          <w:p w14:paraId="0F1C707E"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209-263</w:t>
            </w:r>
          </w:p>
        </w:tc>
        <w:tc>
          <w:tcPr>
            <w:tcW w:w="1027" w:type="dxa"/>
          </w:tcPr>
          <w:p w14:paraId="511453B6"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33</w:t>
            </w:r>
          </w:p>
        </w:tc>
        <w:tc>
          <w:tcPr>
            <w:tcW w:w="727" w:type="dxa"/>
          </w:tcPr>
          <w:p w14:paraId="13DC40F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314" w:type="dxa"/>
          </w:tcPr>
          <w:p w14:paraId="03B5010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487" w:type="dxa"/>
          </w:tcPr>
          <w:p w14:paraId="51F50CFC"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704" w:type="dxa"/>
          </w:tcPr>
          <w:p w14:paraId="40FFF62A"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0.55</w:t>
            </w:r>
          </w:p>
        </w:tc>
        <w:tc>
          <w:tcPr>
            <w:tcW w:w="1050" w:type="dxa"/>
          </w:tcPr>
          <w:p w14:paraId="36938233"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1.25</w:t>
            </w:r>
          </w:p>
        </w:tc>
        <w:tc>
          <w:tcPr>
            <w:tcW w:w="1509" w:type="dxa"/>
          </w:tcPr>
          <w:p w14:paraId="53F6A94E"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0.62</w:t>
            </w:r>
          </w:p>
        </w:tc>
      </w:tr>
      <w:tr w:rsidR="00704816" w:rsidRPr="00873E1E" w14:paraId="06CF76DB" w14:textId="77777777" w:rsidTr="00704816">
        <w:trPr>
          <w:trHeight w:val="416"/>
        </w:trPr>
        <w:tc>
          <w:tcPr>
            <w:tcW w:w="492" w:type="dxa"/>
          </w:tcPr>
          <w:p w14:paraId="378190A8"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lastRenderedPageBreak/>
              <w:t>11</w:t>
            </w:r>
          </w:p>
        </w:tc>
        <w:tc>
          <w:tcPr>
            <w:tcW w:w="1915" w:type="dxa"/>
            <w:gridSpan w:val="2"/>
          </w:tcPr>
          <w:p w14:paraId="00974CAF"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Total</w:t>
            </w:r>
          </w:p>
        </w:tc>
        <w:tc>
          <w:tcPr>
            <w:tcW w:w="1027" w:type="dxa"/>
          </w:tcPr>
          <w:p w14:paraId="47658C46"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332</w:t>
            </w:r>
          </w:p>
        </w:tc>
        <w:tc>
          <w:tcPr>
            <w:tcW w:w="727" w:type="dxa"/>
          </w:tcPr>
          <w:p w14:paraId="1DC323D6"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30</w:t>
            </w:r>
          </w:p>
        </w:tc>
        <w:tc>
          <w:tcPr>
            <w:tcW w:w="1314" w:type="dxa"/>
          </w:tcPr>
          <w:p w14:paraId="624295D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28</w:t>
            </w:r>
          </w:p>
        </w:tc>
        <w:tc>
          <w:tcPr>
            <w:tcW w:w="1487" w:type="dxa"/>
          </w:tcPr>
          <w:p w14:paraId="2F7B55CA" w14:textId="77777777" w:rsidR="00704816" w:rsidRPr="00873E1E" w:rsidRDefault="00704816" w:rsidP="00704A4F">
            <w:pPr>
              <w:rPr>
                <w:rFonts w:ascii="Times New Roman" w:hAnsi="Times New Roman"/>
                <w:b/>
                <w:bCs/>
                <w:sz w:val="24"/>
                <w:szCs w:val="24"/>
              </w:rPr>
            </w:pPr>
          </w:p>
        </w:tc>
        <w:tc>
          <w:tcPr>
            <w:tcW w:w="704" w:type="dxa"/>
          </w:tcPr>
          <w:p w14:paraId="2996E373" w14:textId="77777777" w:rsidR="00704816" w:rsidRPr="00873E1E" w:rsidRDefault="00704816" w:rsidP="00704A4F">
            <w:pPr>
              <w:rPr>
                <w:rFonts w:ascii="Times New Roman" w:hAnsi="Times New Roman"/>
                <w:b/>
                <w:bCs/>
                <w:sz w:val="24"/>
                <w:szCs w:val="24"/>
              </w:rPr>
            </w:pPr>
          </w:p>
        </w:tc>
        <w:tc>
          <w:tcPr>
            <w:tcW w:w="1050" w:type="dxa"/>
          </w:tcPr>
          <w:p w14:paraId="1CA08E0B" w14:textId="77777777" w:rsidR="00704816" w:rsidRPr="00873E1E" w:rsidRDefault="00704816" w:rsidP="00704A4F">
            <w:pPr>
              <w:rPr>
                <w:rFonts w:ascii="Times New Roman" w:hAnsi="Times New Roman"/>
                <w:b/>
                <w:bCs/>
                <w:sz w:val="24"/>
                <w:szCs w:val="24"/>
              </w:rPr>
            </w:pPr>
          </w:p>
        </w:tc>
        <w:tc>
          <w:tcPr>
            <w:tcW w:w="1509" w:type="dxa"/>
          </w:tcPr>
          <w:p w14:paraId="5675F89D" w14:textId="77777777" w:rsidR="00704816" w:rsidRPr="00873E1E" w:rsidRDefault="00704816" w:rsidP="00704A4F">
            <w:pPr>
              <w:rPr>
                <w:rFonts w:ascii="Times New Roman" w:hAnsi="Times New Roman"/>
                <w:b/>
                <w:bCs/>
                <w:sz w:val="24"/>
                <w:szCs w:val="24"/>
              </w:rPr>
            </w:pPr>
          </w:p>
        </w:tc>
      </w:tr>
      <w:tr w:rsidR="00704816" w:rsidRPr="00873E1E" w14:paraId="51DE99FF" w14:textId="77777777" w:rsidTr="00704816">
        <w:trPr>
          <w:trHeight w:val="416"/>
        </w:trPr>
        <w:tc>
          <w:tcPr>
            <w:tcW w:w="492" w:type="dxa"/>
          </w:tcPr>
          <w:p w14:paraId="600F5E89"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12</w:t>
            </w:r>
          </w:p>
        </w:tc>
        <w:tc>
          <w:tcPr>
            <w:tcW w:w="1915" w:type="dxa"/>
            <w:gridSpan w:val="2"/>
          </w:tcPr>
          <w:p w14:paraId="48AAA9B3"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Average</w:t>
            </w:r>
          </w:p>
        </w:tc>
        <w:tc>
          <w:tcPr>
            <w:tcW w:w="1027" w:type="dxa"/>
          </w:tcPr>
          <w:p w14:paraId="563D2280"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33.2</w:t>
            </w:r>
          </w:p>
        </w:tc>
        <w:tc>
          <w:tcPr>
            <w:tcW w:w="727" w:type="dxa"/>
          </w:tcPr>
          <w:p w14:paraId="0261669D"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3.00</w:t>
            </w:r>
          </w:p>
        </w:tc>
        <w:tc>
          <w:tcPr>
            <w:tcW w:w="1314" w:type="dxa"/>
          </w:tcPr>
          <w:p w14:paraId="6DAA4DE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2.8</w:t>
            </w:r>
          </w:p>
        </w:tc>
        <w:tc>
          <w:tcPr>
            <w:tcW w:w="1487" w:type="dxa"/>
          </w:tcPr>
          <w:p w14:paraId="397B91F4" w14:textId="77777777" w:rsidR="00704816" w:rsidRPr="00873E1E" w:rsidRDefault="00704816" w:rsidP="00704A4F">
            <w:pPr>
              <w:rPr>
                <w:rFonts w:ascii="Times New Roman" w:hAnsi="Times New Roman"/>
                <w:b/>
                <w:bCs/>
                <w:sz w:val="24"/>
                <w:szCs w:val="24"/>
              </w:rPr>
            </w:pPr>
          </w:p>
        </w:tc>
        <w:tc>
          <w:tcPr>
            <w:tcW w:w="704" w:type="dxa"/>
          </w:tcPr>
          <w:p w14:paraId="549B11EF"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0.48</w:t>
            </w:r>
          </w:p>
        </w:tc>
        <w:tc>
          <w:tcPr>
            <w:tcW w:w="1050" w:type="dxa"/>
          </w:tcPr>
          <w:p w14:paraId="5C0BE4ED" w14:textId="77777777" w:rsidR="00704816" w:rsidRPr="00873E1E" w:rsidRDefault="00704816" w:rsidP="00704A4F">
            <w:pPr>
              <w:jc w:val="center"/>
              <w:rPr>
                <w:rFonts w:ascii="Times New Roman" w:hAnsi="Times New Roman"/>
                <w:b/>
                <w:bCs/>
                <w:sz w:val="24"/>
                <w:szCs w:val="24"/>
              </w:rPr>
            </w:pPr>
          </w:p>
        </w:tc>
        <w:tc>
          <w:tcPr>
            <w:tcW w:w="1509" w:type="dxa"/>
          </w:tcPr>
          <w:p w14:paraId="4F5A2F8A"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0.55</w:t>
            </w:r>
          </w:p>
        </w:tc>
      </w:tr>
      <w:bookmarkEnd w:id="2"/>
    </w:tbl>
    <w:p w14:paraId="7908EDCC" w14:textId="3B731895" w:rsidR="00704816" w:rsidRDefault="00704816" w:rsidP="007E3685">
      <w:pPr>
        <w:pStyle w:val="NormalWeb"/>
        <w:spacing w:before="0" w:beforeAutospacing="0" w:after="0" w:afterAutospacing="0"/>
        <w:jc w:val="both"/>
        <w:rPr>
          <w:rFonts w:ascii="Arial" w:hAnsi="Arial" w:cs="Arial"/>
          <w:color w:val="000000" w:themeColor="text1"/>
          <w:sz w:val="22"/>
          <w:szCs w:val="22"/>
        </w:rPr>
      </w:pPr>
    </w:p>
    <w:p w14:paraId="5BAE9694" w14:textId="77777777" w:rsidR="002A1ECB" w:rsidRPr="002A1ECB" w:rsidRDefault="002A1ECB" w:rsidP="002A1ECB">
      <w:pPr>
        <w:rPr>
          <w:rFonts w:ascii="Arial" w:hAnsi="Arial" w:cs="Arial"/>
          <w:b/>
          <w:bCs/>
          <w:sz w:val="22"/>
          <w:szCs w:val="22"/>
        </w:rPr>
      </w:pPr>
      <w:r w:rsidRPr="002A1ECB">
        <w:rPr>
          <w:rFonts w:ascii="Arial" w:hAnsi="Arial" w:cs="Arial"/>
          <w:b/>
          <w:bCs/>
          <w:sz w:val="22"/>
          <w:szCs w:val="22"/>
        </w:rPr>
        <w:t>Fig. 2 Graphical Representation of PIC Values</w:t>
      </w:r>
    </w:p>
    <w:p w14:paraId="4982DCD4" w14:textId="77777777"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683AE1EC" w14:textId="65645818" w:rsidR="00704816" w:rsidRDefault="002A1ECB" w:rsidP="007E3685">
      <w:pPr>
        <w:pStyle w:val="NormalWeb"/>
        <w:spacing w:before="0" w:beforeAutospacing="0" w:after="0" w:afterAutospacing="0"/>
        <w:jc w:val="both"/>
        <w:rPr>
          <w:rFonts w:ascii="Arial" w:hAnsi="Arial" w:cs="Arial"/>
          <w:color w:val="000000" w:themeColor="text1"/>
          <w:sz w:val="22"/>
          <w:szCs w:val="22"/>
        </w:rPr>
      </w:pPr>
      <w:r w:rsidRPr="00AF6178">
        <w:rPr>
          <w:noProof/>
        </w:rPr>
        <w:drawing>
          <wp:inline distT="0" distB="0" distL="0" distR="0" wp14:anchorId="45818AED" wp14:editId="17D255C3">
            <wp:extent cx="5212080" cy="1707375"/>
            <wp:effectExtent l="0" t="0" r="7620" b="7620"/>
            <wp:docPr id="13" name="Chart 13">
              <a:extLst xmlns:a="http://schemas.openxmlformats.org/drawingml/2006/main">
                <a:ext uri="{FF2B5EF4-FFF2-40B4-BE49-F238E27FC236}">
                  <a16:creationId xmlns:a16="http://schemas.microsoft.com/office/drawing/2014/main" id="{CE89742C-C072-D7B1-E0B5-94E71EF5D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947FD6" w14:textId="7961EB6F"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22089D6C" w14:textId="77777777" w:rsidR="002A1ECB" w:rsidRPr="002A1ECB" w:rsidRDefault="002A1ECB" w:rsidP="002A1ECB">
      <w:pPr>
        <w:rPr>
          <w:rFonts w:ascii="Arial" w:hAnsi="Arial" w:cs="Arial"/>
          <w:b/>
          <w:bCs/>
          <w:sz w:val="22"/>
          <w:szCs w:val="22"/>
        </w:rPr>
      </w:pPr>
      <w:r w:rsidRPr="002A1ECB">
        <w:rPr>
          <w:rFonts w:ascii="Arial" w:hAnsi="Arial" w:cs="Arial"/>
          <w:b/>
          <w:bCs/>
          <w:sz w:val="22"/>
          <w:szCs w:val="22"/>
        </w:rPr>
        <w:t>Fig. 3 Graphical Representation of RP Values</w:t>
      </w:r>
    </w:p>
    <w:p w14:paraId="3C920CFE" w14:textId="77777777"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1560BFC7" w14:textId="0D6AABD6" w:rsidR="002A1ECB" w:rsidRPr="007E3685" w:rsidRDefault="002A1ECB" w:rsidP="007E3685">
      <w:pPr>
        <w:pStyle w:val="NormalWeb"/>
        <w:spacing w:before="0" w:beforeAutospacing="0" w:after="0" w:afterAutospacing="0"/>
        <w:jc w:val="both"/>
        <w:rPr>
          <w:rFonts w:ascii="Arial" w:hAnsi="Arial" w:cs="Arial"/>
          <w:color w:val="000000" w:themeColor="text1"/>
          <w:sz w:val="22"/>
          <w:szCs w:val="22"/>
        </w:rPr>
      </w:pPr>
      <w:r w:rsidRPr="00AF6178">
        <w:rPr>
          <w:noProof/>
        </w:rPr>
        <w:drawing>
          <wp:inline distT="0" distB="0" distL="0" distR="0" wp14:anchorId="504EF932" wp14:editId="18460671">
            <wp:extent cx="5212080" cy="2042736"/>
            <wp:effectExtent l="0" t="0" r="7620" b="15240"/>
            <wp:docPr id="3" name="Chart 3">
              <a:extLst xmlns:a="http://schemas.openxmlformats.org/drawingml/2006/main">
                <a:ext uri="{FF2B5EF4-FFF2-40B4-BE49-F238E27FC236}">
                  <a16:creationId xmlns:a16="http://schemas.microsoft.com/office/drawing/2014/main" id="{1C3612D4-F968-5BB6-E78D-85437DD34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1931E0" w14:textId="35EC6C2C" w:rsidR="007E3685" w:rsidRPr="007E3685" w:rsidRDefault="007E3685" w:rsidP="007E3685">
      <w:pPr>
        <w:pStyle w:val="NormalWeb"/>
        <w:spacing w:before="0" w:beforeAutospacing="0" w:after="0" w:afterAutospacing="0"/>
        <w:jc w:val="both"/>
        <w:rPr>
          <w:rFonts w:ascii="Arial" w:hAnsi="Arial" w:cs="Arial"/>
          <w:b/>
          <w:bCs/>
          <w:color w:val="000000" w:themeColor="text1"/>
          <w:sz w:val="20"/>
          <w:szCs w:val="20"/>
        </w:rPr>
      </w:pPr>
      <w:r w:rsidRPr="007E3685">
        <w:rPr>
          <w:rFonts w:ascii="Arial" w:hAnsi="Arial" w:cs="Arial"/>
          <w:b/>
          <w:bCs/>
          <w:color w:val="000000" w:themeColor="text1"/>
          <w:sz w:val="20"/>
          <w:szCs w:val="20"/>
        </w:rPr>
        <w:t>3.2 Cluster Analysis</w:t>
      </w:r>
    </w:p>
    <w:p w14:paraId="719B2C39" w14:textId="77777777" w:rsidR="007E3685" w:rsidRPr="007E3685" w:rsidRDefault="007E3685" w:rsidP="007E3685">
      <w:pPr>
        <w:jc w:val="both"/>
        <w:rPr>
          <w:rFonts w:ascii="Arial" w:hAnsi="Arial" w:cs="Arial"/>
          <w:sz w:val="22"/>
          <w:szCs w:val="22"/>
        </w:rPr>
      </w:pPr>
      <w:r w:rsidRPr="007E3685">
        <w:rPr>
          <w:rFonts w:ascii="Arial" w:hAnsi="Arial" w:cs="Arial"/>
          <w:sz w:val="22"/>
          <w:szCs w:val="22"/>
        </w:rPr>
        <w:t xml:space="preserve">Cluster analysis using the UPGMA method with SSR primers effectively distinguished wheat cultivars and elucidated genetic relationships among genotypes (Singh </w:t>
      </w:r>
      <w:r w:rsidRPr="007E3685">
        <w:rPr>
          <w:rFonts w:ascii="Arial" w:hAnsi="Arial" w:cs="Arial"/>
          <w:i/>
          <w:iCs/>
          <w:sz w:val="22"/>
          <w:szCs w:val="22"/>
        </w:rPr>
        <w:t>et al</w:t>
      </w:r>
      <w:r w:rsidRPr="007E3685">
        <w:rPr>
          <w:rFonts w:ascii="Arial" w:hAnsi="Arial" w:cs="Arial"/>
          <w:sz w:val="22"/>
          <w:szCs w:val="22"/>
        </w:rPr>
        <w:t xml:space="preserve">., 2018). A dendrogram was generated, dividing the 30 genotypes into two primary clusters: Cluster A and Cluster B </w:t>
      </w:r>
      <w:r w:rsidRPr="007E3685">
        <w:rPr>
          <w:rFonts w:ascii="Arial" w:hAnsi="Arial" w:cs="Arial"/>
          <w:color w:val="FF0000"/>
          <w:sz w:val="22"/>
          <w:szCs w:val="22"/>
        </w:rPr>
        <w:t>(Figure 4)</w:t>
      </w:r>
      <w:r w:rsidRPr="007E3685">
        <w:rPr>
          <w:rFonts w:ascii="Arial" w:hAnsi="Arial" w:cs="Arial"/>
          <w:sz w:val="22"/>
          <w:szCs w:val="22"/>
        </w:rPr>
        <w:t>. The cluster A was subdivided into two sub cluster A</w:t>
      </w:r>
      <w:r w:rsidRPr="007E3685">
        <w:rPr>
          <w:rFonts w:ascii="Arial" w:hAnsi="Arial" w:cs="Arial"/>
          <w:sz w:val="22"/>
          <w:szCs w:val="22"/>
          <w:vertAlign w:val="subscript"/>
        </w:rPr>
        <w:t>1</w:t>
      </w:r>
      <w:r w:rsidRPr="007E3685">
        <w:rPr>
          <w:rFonts w:ascii="Arial" w:hAnsi="Arial" w:cs="Arial"/>
          <w:sz w:val="22"/>
          <w:szCs w:val="22"/>
        </w:rPr>
        <w:t xml:space="preserve"> and A</w:t>
      </w:r>
      <w:r w:rsidRPr="007E3685">
        <w:rPr>
          <w:rFonts w:ascii="Arial" w:hAnsi="Arial" w:cs="Arial"/>
          <w:sz w:val="22"/>
          <w:szCs w:val="22"/>
          <w:vertAlign w:val="subscript"/>
        </w:rPr>
        <w:t>2</w:t>
      </w:r>
      <w:r w:rsidRPr="007E3685">
        <w:rPr>
          <w:rFonts w:ascii="Arial" w:hAnsi="Arial" w:cs="Arial"/>
          <w:sz w:val="22"/>
          <w:szCs w:val="22"/>
        </w:rPr>
        <w:t>. The sub cluster A</w:t>
      </w:r>
      <w:r w:rsidRPr="007E3685">
        <w:rPr>
          <w:rFonts w:ascii="Arial" w:hAnsi="Arial" w:cs="Arial"/>
          <w:sz w:val="22"/>
          <w:szCs w:val="22"/>
          <w:vertAlign w:val="subscript"/>
        </w:rPr>
        <w:t>1</w:t>
      </w:r>
      <w:r w:rsidRPr="007E3685">
        <w:rPr>
          <w:rFonts w:ascii="Arial" w:hAnsi="Arial" w:cs="Arial"/>
          <w:sz w:val="22"/>
          <w:szCs w:val="22"/>
        </w:rPr>
        <w:t xml:space="preserve"> was further subdivided into sub clusters A</w:t>
      </w:r>
      <w:r w:rsidRPr="007E3685">
        <w:rPr>
          <w:rFonts w:ascii="Arial" w:hAnsi="Arial" w:cs="Arial"/>
          <w:sz w:val="22"/>
          <w:szCs w:val="22"/>
          <w:vertAlign w:val="subscript"/>
        </w:rPr>
        <w:t>11</w:t>
      </w:r>
      <w:r w:rsidRPr="007E3685">
        <w:rPr>
          <w:rFonts w:ascii="Arial" w:hAnsi="Arial" w:cs="Arial"/>
          <w:sz w:val="22"/>
          <w:szCs w:val="22"/>
        </w:rPr>
        <w:t xml:space="preserve"> and A</w:t>
      </w:r>
      <w:r w:rsidRPr="007E3685">
        <w:rPr>
          <w:rFonts w:ascii="Arial" w:hAnsi="Arial" w:cs="Arial"/>
          <w:sz w:val="22"/>
          <w:szCs w:val="22"/>
          <w:vertAlign w:val="subscript"/>
        </w:rPr>
        <w:t>12</w:t>
      </w:r>
      <w:r w:rsidRPr="007E3685">
        <w:rPr>
          <w:rFonts w:ascii="Arial" w:hAnsi="Arial" w:cs="Arial"/>
          <w:sz w:val="22"/>
          <w:szCs w:val="22"/>
        </w:rPr>
        <w:t>. The sub cluster A</w:t>
      </w:r>
      <w:r w:rsidRPr="007E3685">
        <w:rPr>
          <w:rFonts w:ascii="Arial" w:hAnsi="Arial" w:cs="Arial"/>
          <w:sz w:val="22"/>
          <w:szCs w:val="22"/>
          <w:vertAlign w:val="subscript"/>
        </w:rPr>
        <w:t>11</w:t>
      </w:r>
      <w:r w:rsidRPr="007E3685">
        <w:rPr>
          <w:rFonts w:ascii="Arial" w:hAnsi="Arial" w:cs="Arial"/>
          <w:sz w:val="22"/>
          <w:szCs w:val="22"/>
        </w:rPr>
        <w:t xml:space="preserve"> included 11 genotypes </w:t>
      </w:r>
      <w:r w:rsidRPr="007E3685">
        <w:rPr>
          <w:rFonts w:ascii="Arial" w:hAnsi="Arial" w:cs="Arial"/>
          <w:i/>
          <w:sz w:val="22"/>
          <w:szCs w:val="22"/>
        </w:rPr>
        <w:t>viz</w:t>
      </w:r>
      <w:r w:rsidRPr="007E3685">
        <w:rPr>
          <w:rFonts w:ascii="Arial" w:hAnsi="Arial" w:cs="Arial"/>
          <w:sz w:val="22"/>
          <w:szCs w:val="22"/>
        </w:rPr>
        <w:t>., VA 2019-02, VA 2019-03, VA 2019-04, VA 2019-17, VA 2019-18, VA 2019-19, VA 2019-34, VA 2019-35, VA 2019-36, VA 2019-37, VA 2016-22 and sub cluster A</w:t>
      </w:r>
      <w:r w:rsidRPr="007E3685">
        <w:rPr>
          <w:rFonts w:ascii="Arial" w:hAnsi="Arial" w:cs="Arial"/>
          <w:sz w:val="22"/>
          <w:szCs w:val="22"/>
          <w:vertAlign w:val="subscript"/>
        </w:rPr>
        <w:t>12</w:t>
      </w:r>
      <w:r w:rsidRPr="007E3685">
        <w:rPr>
          <w:rFonts w:ascii="Arial" w:hAnsi="Arial" w:cs="Arial"/>
          <w:sz w:val="22"/>
          <w:szCs w:val="22"/>
        </w:rPr>
        <w:t xml:space="preserve"> included 8 genotypes </w:t>
      </w:r>
      <w:r w:rsidRPr="007E3685">
        <w:rPr>
          <w:rFonts w:ascii="Arial" w:hAnsi="Arial" w:cs="Arial"/>
          <w:i/>
          <w:sz w:val="22"/>
          <w:szCs w:val="22"/>
        </w:rPr>
        <w:t>viz</w:t>
      </w:r>
      <w:r w:rsidRPr="007E3685">
        <w:rPr>
          <w:rFonts w:ascii="Arial" w:hAnsi="Arial" w:cs="Arial"/>
          <w:sz w:val="22"/>
          <w:szCs w:val="22"/>
        </w:rPr>
        <w:t>., GW 322, GW 366</w:t>
      </w:r>
      <w:r w:rsidRPr="007E3685">
        <w:rPr>
          <w:rFonts w:ascii="Arial" w:hAnsi="Arial" w:cs="Arial"/>
          <w:b/>
          <w:bCs/>
          <w:sz w:val="22"/>
          <w:szCs w:val="22"/>
        </w:rPr>
        <w:t>,</w:t>
      </w:r>
      <w:r w:rsidRPr="007E3685">
        <w:rPr>
          <w:rFonts w:ascii="Arial" w:hAnsi="Arial" w:cs="Arial"/>
          <w:sz w:val="22"/>
          <w:szCs w:val="22"/>
        </w:rPr>
        <w:t xml:space="preserve"> GW 451, GW 496, HI 1544, MP 3288, HD 2932, HD 2864. Cluster A</w:t>
      </w:r>
      <w:r w:rsidRPr="007E3685">
        <w:rPr>
          <w:rFonts w:ascii="Arial" w:hAnsi="Arial" w:cs="Arial"/>
          <w:sz w:val="22"/>
          <w:szCs w:val="22"/>
          <w:vertAlign w:val="subscript"/>
        </w:rPr>
        <w:t>2</w:t>
      </w:r>
      <w:r w:rsidRPr="007E3685">
        <w:rPr>
          <w:rFonts w:ascii="Arial" w:hAnsi="Arial" w:cs="Arial"/>
          <w:sz w:val="22"/>
          <w:szCs w:val="22"/>
        </w:rPr>
        <w:t xml:space="preserve"> included 6 genotypes </w:t>
      </w:r>
      <w:r w:rsidRPr="007E3685">
        <w:rPr>
          <w:rFonts w:ascii="Arial" w:hAnsi="Arial" w:cs="Arial"/>
          <w:i/>
          <w:iCs/>
          <w:sz w:val="22"/>
          <w:szCs w:val="22"/>
        </w:rPr>
        <w:t>viz</w:t>
      </w:r>
      <w:r w:rsidRPr="007E3685">
        <w:rPr>
          <w:rFonts w:ascii="Arial" w:hAnsi="Arial" w:cs="Arial"/>
          <w:sz w:val="22"/>
          <w:szCs w:val="22"/>
        </w:rPr>
        <w:t>., DBW 110, A-9-30-01, Lal bahadur, A-206, Agra local and GDW-1255. Cluster B was subdivided into two sub clusters B</w:t>
      </w:r>
      <w:r w:rsidRPr="007E3685">
        <w:rPr>
          <w:rFonts w:ascii="Arial" w:hAnsi="Arial" w:cs="Arial"/>
          <w:sz w:val="22"/>
          <w:szCs w:val="22"/>
          <w:vertAlign w:val="subscript"/>
        </w:rPr>
        <w:t>1</w:t>
      </w:r>
      <w:r w:rsidRPr="007E3685">
        <w:rPr>
          <w:rFonts w:ascii="Arial" w:hAnsi="Arial" w:cs="Arial"/>
          <w:sz w:val="22"/>
          <w:szCs w:val="22"/>
        </w:rPr>
        <w:t xml:space="preserve"> and B</w:t>
      </w:r>
      <w:r w:rsidRPr="007E3685">
        <w:rPr>
          <w:rFonts w:ascii="Arial" w:hAnsi="Arial" w:cs="Arial"/>
          <w:sz w:val="22"/>
          <w:szCs w:val="22"/>
          <w:vertAlign w:val="subscript"/>
        </w:rPr>
        <w:t>2</w:t>
      </w:r>
      <w:r w:rsidRPr="007E3685">
        <w:rPr>
          <w:rFonts w:ascii="Arial" w:hAnsi="Arial" w:cs="Arial"/>
          <w:sz w:val="22"/>
          <w:szCs w:val="22"/>
        </w:rPr>
        <w:t>. Sub cluster B</w:t>
      </w:r>
      <w:r w:rsidRPr="007E3685">
        <w:rPr>
          <w:rFonts w:ascii="Arial" w:hAnsi="Arial" w:cs="Arial"/>
          <w:sz w:val="22"/>
          <w:szCs w:val="22"/>
          <w:vertAlign w:val="subscript"/>
        </w:rPr>
        <w:t>1</w:t>
      </w:r>
      <w:r w:rsidRPr="007E3685">
        <w:rPr>
          <w:rFonts w:ascii="Arial" w:hAnsi="Arial" w:cs="Arial"/>
          <w:sz w:val="22"/>
          <w:szCs w:val="22"/>
        </w:rPr>
        <w:t xml:space="preserve"> included 4 genotypes </w:t>
      </w:r>
      <w:r w:rsidRPr="007E3685">
        <w:rPr>
          <w:rFonts w:ascii="Arial" w:hAnsi="Arial" w:cs="Arial"/>
          <w:i/>
          <w:iCs/>
          <w:sz w:val="22"/>
          <w:szCs w:val="22"/>
        </w:rPr>
        <w:t>viz</w:t>
      </w:r>
      <w:r w:rsidRPr="007E3685">
        <w:rPr>
          <w:rFonts w:ascii="Arial" w:hAnsi="Arial" w:cs="Arial"/>
          <w:sz w:val="22"/>
          <w:szCs w:val="22"/>
        </w:rPr>
        <w:t>., VD2019-3, VD2019-4, VD2019-5, GW 1339 and sub cluster B</w:t>
      </w:r>
      <w:r w:rsidRPr="007E3685">
        <w:rPr>
          <w:rFonts w:ascii="Arial" w:hAnsi="Arial" w:cs="Arial"/>
          <w:sz w:val="22"/>
          <w:szCs w:val="22"/>
          <w:vertAlign w:val="subscript"/>
        </w:rPr>
        <w:t>2</w:t>
      </w:r>
      <w:r w:rsidRPr="007E3685">
        <w:rPr>
          <w:rFonts w:ascii="Arial" w:hAnsi="Arial" w:cs="Arial"/>
          <w:sz w:val="22"/>
          <w:szCs w:val="22"/>
        </w:rPr>
        <w:t xml:space="preserve"> included only one genotype LOK 1. Cluster A</w:t>
      </w:r>
      <w:r w:rsidRPr="007E3685">
        <w:rPr>
          <w:rFonts w:ascii="Arial" w:hAnsi="Arial" w:cs="Arial"/>
          <w:sz w:val="22"/>
          <w:szCs w:val="22"/>
          <w:vertAlign w:val="subscript"/>
        </w:rPr>
        <w:t>1</w:t>
      </w:r>
      <w:r w:rsidRPr="007E3685">
        <w:rPr>
          <w:rFonts w:ascii="Arial" w:hAnsi="Arial" w:cs="Arial"/>
          <w:sz w:val="22"/>
          <w:szCs w:val="22"/>
        </w:rPr>
        <w:t xml:space="preserve"> included all the bread wheat (</w:t>
      </w:r>
      <w:r w:rsidRPr="007E3685">
        <w:rPr>
          <w:rFonts w:ascii="Arial" w:hAnsi="Arial" w:cs="Arial"/>
          <w:i/>
          <w:iCs/>
          <w:sz w:val="22"/>
          <w:szCs w:val="22"/>
        </w:rPr>
        <w:t>Triticum</w:t>
      </w:r>
      <w:r w:rsidRPr="007E3685">
        <w:rPr>
          <w:rFonts w:ascii="Arial" w:hAnsi="Arial" w:cs="Arial"/>
          <w:sz w:val="22"/>
          <w:szCs w:val="22"/>
        </w:rPr>
        <w:t xml:space="preserve"> </w:t>
      </w:r>
      <w:r w:rsidRPr="007E3685">
        <w:rPr>
          <w:rFonts w:ascii="Arial" w:hAnsi="Arial" w:cs="Arial"/>
          <w:i/>
          <w:iCs/>
          <w:sz w:val="22"/>
          <w:szCs w:val="22"/>
        </w:rPr>
        <w:t>aestivum</w:t>
      </w:r>
      <w:r w:rsidRPr="007E3685">
        <w:rPr>
          <w:rFonts w:ascii="Arial" w:hAnsi="Arial" w:cs="Arial"/>
          <w:sz w:val="22"/>
          <w:szCs w:val="22"/>
        </w:rPr>
        <w:t>) genotypes, while cluster B</w:t>
      </w:r>
      <w:r w:rsidRPr="007E3685">
        <w:rPr>
          <w:rFonts w:ascii="Arial" w:hAnsi="Arial" w:cs="Arial"/>
          <w:sz w:val="22"/>
          <w:szCs w:val="22"/>
          <w:vertAlign w:val="subscript"/>
        </w:rPr>
        <w:t>1</w:t>
      </w:r>
      <w:r w:rsidRPr="007E3685">
        <w:rPr>
          <w:rFonts w:ascii="Arial" w:hAnsi="Arial" w:cs="Arial"/>
          <w:sz w:val="22"/>
          <w:szCs w:val="22"/>
        </w:rPr>
        <w:t xml:space="preserve"> included all the durum wheat (</w:t>
      </w:r>
      <w:r w:rsidRPr="007E3685">
        <w:rPr>
          <w:rFonts w:ascii="Arial" w:hAnsi="Arial" w:cs="Arial"/>
          <w:i/>
          <w:iCs/>
          <w:sz w:val="22"/>
          <w:szCs w:val="22"/>
        </w:rPr>
        <w:t>Triticum durum</w:t>
      </w:r>
      <w:r w:rsidRPr="007E3685">
        <w:rPr>
          <w:rFonts w:ascii="Arial" w:hAnsi="Arial" w:cs="Arial"/>
          <w:sz w:val="22"/>
          <w:szCs w:val="22"/>
        </w:rPr>
        <w:t xml:space="preserve">) genotypes. The clustering of genotypes is significant for future breeding </w:t>
      </w:r>
      <w:r w:rsidRPr="007E3685">
        <w:rPr>
          <w:rFonts w:ascii="Arial" w:hAnsi="Arial" w:cs="Arial"/>
          <w:sz w:val="22"/>
          <w:szCs w:val="22"/>
        </w:rPr>
        <w:lastRenderedPageBreak/>
        <w:t xml:space="preserve">programs (Sharma </w:t>
      </w:r>
      <w:r w:rsidRPr="007E3685">
        <w:rPr>
          <w:rFonts w:ascii="Arial" w:hAnsi="Arial" w:cs="Arial"/>
          <w:i/>
          <w:iCs/>
          <w:sz w:val="22"/>
          <w:szCs w:val="22"/>
        </w:rPr>
        <w:t>et al</w:t>
      </w:r>
      <w:r w:rsidRPr="007E3685">
        <w:rPr>
          <w:rFonts w:ascii="Arial" w:hAnsi="Arial" w:cs="Arial"/>
          <w:sz w:val="22"/>
          <w:szCs w:val="22"/>
        </w:rPr>
        <w:t xml:space="preserve">., 2010). Genetic similarity coefficients ranged from </w:t>
      </w:r>
      <w:r w:rsidRPr="007E3685">
        <w:rPr>
          <w:rFonts w:ascii="Arial" w:hAnsi="Arial" w:cs="Arial"/>
          <w:color w:val="000000" w:themeColor="text1"/>
          <w:sz w:val="22"/>
          <w:szCs w:val="22"/>
        </w:rPr>
        <w:t xml:space="preserve">0.20 to 1.0, with the lowest similarity between LOK-1 and VA-2019-02 and the highest between VA-2019-02 and VA-2019-19 </w:t>
      </w:r>
      <w:r w:rsidRPr="007E3685">
        <w:rPr>
          <w:rFonts w:ascii="Arial" w:hAnsi="Arial" w:cs="Arial"/>
          <w:color w:val="FF0000"/>
          <w:sz w:val="22"/>
          <w:szCs w:val="22"/>
        </w:rPr>
        <w:t xml:space="preserve">(Fig. 4). </w:t>
      </w:r>
      <w:r w:rsidRPr="007E3685">
        <w:rPr>
          <w:rFonts w:ascii="Arial" w:hAnsi="Arial" w:cs="Arial"/>
          <w:sz w:val="22"/>
          <w:szCs w:val="22"/>
        </w:rPr>
        <w:t xml:space="preserve">Higher similarity values enhance the reliability of genetic diversity and relationship assessments. Microsatellite markers are valuable for characterizing and differentiating wheat genotypes, as noted by Islam </w:t>
      </w:r>
      <w:r w:rsidRPr="007E3685">
        <w:rPr>
          <w:rFonts w:ascii="Arial" w:hAnsi="Arial" w:cs="Arial"/>
          <w:i/>
          <w:iCs/>
          <w:sz w:val="22"/>
          <w:szCs w:val="22"/>
        </w:rPr>
        <w:t>et al</w:t>
      </w:r>
      <w:r w:rsidRPr="007E3685">
        <w:rPr>
          <w:rFonts w:ascii="Arial" w:hAnsi="Arial" w:cs="Arial"/>
          <w:sz w:val="22"/>
          <w:szCs w:val="22"/>
        </w:rPr>
        <w:t xml:space="preserve">. (2012). Diversity analysis is crucial for breeding improved varieties Al-Doss </w:t>
      </w:r>
      <w:r w:rsidRPr="007E3685">
        <w:rPr>
          <w:rFonts w:ascii="Arial" w:hAnsi="Arial" w:cs="Arial"/>
          <w:i/>
          <w:iCs/>
          <w:sz w:val="22"/>
          <w:szCs w:val="22"/>
        </w:rPr>
        <w:t>et al</w:t>
      </w:r>
      <w:r w:rsidRPr="007E3685">
        <w:rPr>
          <w:rFonts w:ascii="Arial" w:hAnsi="Arial" w:cs="Arial"/>
          <w:sz w:val="22"/>
          <w:szCs w:val="22"/>
        </w:rPr>
        <w:t>. (2011). In this study, SSR markers demonstrated high polymorphism and informativeness in wheat. The observed genetic diversity in Indian bread wheat provides valuable insights for planning wheat genome studies and offers guidance for breeders to manage cultivars effectively in future crop improvement initiatives.</w:t>
      </w:r>
    </w:p>
    <w:p w14:paraId="3F29C67F" w14:textId="2982EC23" w:rsidR="002A1ECB" w:rsidRDefault="007E3685" w:rsidP="007E3685">
      <w:pPr>
        <w:pStyle w:val="NormalWeb"/>
        <w:spacing w:before="0" w:beforeAutospacing="0" w:after="0" w:afterAutospacing="0"/>
        <w:jc w:val="both"/>
        <w:rPr>
          <w:rFonts w:ascii="Arial" w:hAnsi="Arial" w:cs="Arial"/>
          <w:sz w:val="22"/>
          <w:szCs w:val="22"/>
        </w:rPr>
      </w:pPr>
      <w:r w:rsidRPr="007E3685">
        <w:rPr>
          <w:rFonts w:ascii="Arial" w:hAnsi="Arial" w:cs="Arial"/>
          <w:sz w:val="22"/>
          <w:szCs w:val="22"/>
        </w:rPr>
        <w:t>Principal coordinate analysis (</w:t>
      </w:r>
      <w:proofErr w:type="spellStart"/>
      <w:r w:rsidRPr="007E3685">
        <w:rPr>
          <w:rFonts w:ascii="Arial" w:hAnsi="Arial" w:cs="Arial"/>
          <w:sz w:val="22"/>
          <w:szCs w:val="22"/>
        </w:rPr>
        <w:t>PCoA</w:t>
      </w:r>
      <w:proofErr w:type="spellEnd"/>
      <w:r w:rsidRPr="007E3685">
        <w:rPr>
          <w:rFonts w:ascii="Arial" w:hAnsi="Arial" w:cs="Arial"/>
          <w:sz w:val="22"/>
          <w:szCs w:val="22"/>
        </w:rPr>
        <w:t xml:space="preserve">) categorized 30 wheat accessions into three distinct groups </w:t>
      </w:r>
      <w:r w:rsidRPr="007E3685">
        <w:rPr>
          <w:rFonts w:ascii="Arial" w:hAnsi="Arial" w:cs="Arial"/>
          <w:color w:val="FF0000"/>
          <w:sz w:val="22"/>
          <w:szCs w:val="22"/>
        </w:rPr>
        <w:t>(Fig. 5),</w:t>
      </w:r>
      <w:r w:rsidRPr="007E3685">
        <w:rPr>
          <w:rFonts w:ascii="Arial" w:hAnsi="Arial" w:cs="Arial"/>
          <w:sz w:val="22"/>
          <w:szCs w:val="22"/>
        </w:rPr>
        <w:t xml:space="preserve"> aligning closely with results from UPGMA clustering. Compared to other methods, </w:t>
      </w:r>
      <w:proofErr w:type="spellStart"/>
      <w:r w:rsidRPr="007E3685">
        <w:rPr>
          <w:rFonts w:ascii="Arial" w:hAnsi="Arial" w:cs="Arial"/>
          <w:sz w:val="22"/>
          <w:szCs w:val="22"/>
        </w:rPr>
        <w:t>PCoA</w:t>
      </w:r>
      <w:proofErr w:type="spellEnd"/>
      <w:r w:rsidRPr="007E3685">
        <w:rPr>
          <w:rFonts w:ascii="Arial" w:hAnsi="Arial" w:cs="Arial"/>
          <w:sz w:val="22"/>
          <w:szCs w:val="22"/>
        </w:rPr>
        <w:t xml:space="preserve"> provides a clearer visualization of relationships among accessions. Accessions of </w:t>
      </w:r>
      <w:r w:rsidRPr="007E3685">
        <w:rPr>
          <w:rStyle w:val="Emphasis"/>
          <w:rFonts w:ascii="Arial" w:hAnsi="Arial" w:cs="Arial"/>
          <w:color w:val="000000" w:themeColor="text1"/>
          <w:sz w:val="22"/>
          <w:szCs w:val="22"/>
        </w:rPr>
        <w:t xml:space="preserve">Triticum durum </w:t>
      </w:r>
      <w:r w:rsidRPr="007E3685">
        <w:rPr>
          <w:rFonts w:ascii="Arial" w:hAnsi="Arial" w:cs="Arial"/>
          <w:sz w:val="22"/>
          <w:szCs w:val="22"/>
        </w:rPr>
        <w:t xml:space="preserve">grouped in same group, suggesting a strong genetic relationship. The analysis revealed significant genetic diversity within Triticum and Durum wheat genomes, offering valuable resources to expand the genetic base of common wheat. Additionally, a close genetic relationship was observed between </w:t>
      </w:r>
      <w:r w:rsidRPr="007E3685">
        <w:rPr>
          <w:rStyle w:val="Emphasis"/>
          <w:rFonts w:ascii="Arial" w:hAnsi="Arial" w:cs="Arial"/>
          <w:sz w:val="22"/>
          <w:szCs w:val="22"/>
        </w:rPr>
        <w:t>VA series genotypes</w:t>
      </w:r>
      <w:r w:rsidRPr="007E3685">
        <w:rPr>
          <w:rFonts w:ascii="Arial" w:hAnsi="Arial" w:cs="Arial"/>
          <w:sz w:val="22"/>
          <w:szCs w:val="22"/>
        </w:rPr>
        <w:t xml:space="preserve"> as they clustered together in the same group.</w:t>
      </w:r>
    </w:p>
    <w:p w14:paraId="1EA9C02D" w14:textId="125E9B73" w:rsidR="002A1ECB" w:rsidRPr="002A1ECB" w:rsidRDefault="002A1ECB" w:rsidP="002A1ECB">
      <w:pPr>
        <w:pStyle w:val="Default"/>
        <w:jc w:val="both"/>
        <w:rPr>
          <w:rFonts w:ascii="Arial" w:hAnsi="Arial" w:cs="Arial"/>
          <w:b/>
          <w:bCs/>
          <w:color w:val="000000" w:themeColor="text1"/>
          <w:sz w:val="22"/>
          <w:szCs w:val="22"/>
        </w:rPr>
      </w:pPr>
      <w:r w:rsidRPr="002A1ECB">
        <w:rPr>
          <w:rFonts w:ascii="Arial" w:hAnsi="Arial" w:cs="Arial"/>
          <w:b/>
          <w:bCs/>
          <w:sz w:val="22"/>
          <w:szCs w:val="22"/>
        </w:rPr>
        <w:t xml:space="preserve">Fig. 4 </w:t>
      </w:r>
      <w:r w:rsidRPr="002A1ECB">
        <w:rPr>
          <w:rFonts w:ascii="Arial" w:hAnsi="Arial" w:cs="Arial"/>
          <w:b/>
          <w:bCs/>
          <w:color w:val="000000" w:themeColor="text1"/>
          <w:sz w:val="22"/>
          <w:szCs w:val="22"/>
        </w:rPr>
        <w:t>Dendrogram from UPGMA analysis based on Jaccard similarity coefficient of 30 wheat genotypes</w:t>
      </w:r>
    </w:p>
    <w:p w14:paraId="7A85A16D" w14:textId="39C5A0E4" w:rsidR="002A1ECB" w:rsidRDefault="002A1ECB" w:rsidP="007E3685">
      <w:pPr>
        <w:pStyle w:val="NormalWeb"/>
        <w:spacing w:before="0" w:beforeAutospacing="0" w:after="0" w:afterAutospacing="0"/>
        <w:jc w:val="both"/>
        <w:rPr>
          <w:rFonts w:ascii="Arial" w:hAnsi="Arial" w:cs="Arial"/>
          <w:sz w:val="22"/>
          <w:szCs w:val="22"/>
        </w:rPr>
      </w:pPr>
      <w:r w:rsidRPr="001B3DAC">
        <w:rPr>
          <w:noProof/>
          <w:sz w:val="20"/>
          <w:szCs w:val="20"/>
        </w:rPr>
        <w:drawing>
          <wp:inline distT="0" distB="0" distL="0" distR="0" wp14:anchorId="66EBB221" wp14:editId="369F9449">
            <wp:extent cx="5211445" cy="1744980"/>
            <wp:effectExtent l="0" t="0" r="8255" b="7620"/>
            <wp:docPr id="275346" name="Picture 27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 PLOT (2).jpg"/>
                    <pic:cNvPicPr/>
                  </pic:nvPicPr>
                  <pic:blipFill>
                    <a:blip r:embed="rId16">
                      <a:extLst>
                        <a:ext uri="{28A0092B-C50C-407E-A947-70E740481C1C}">
                          <a14:useLocalDpi xmlns:a14="http://schemas.microsoft.com/office/drawing/2010/main" val="0"/>
                        </a:ext>
                      </a:extLst>
                    </a:blip>
                    <a:stretch>
                      <a:fillRect/>
                    </a:stretch>
                  </pic:blipFill>
                  <pic:spPr>
                    <a:xfrm>
                      <a:off x="0" y="0"/>
                      <a:ext cx="5212365" cy="1745288"/>
                    </a:xfrm>
                    <a:prstGeom prst="rect">
                      <a:avLst/>
                    </a:prstGeom>
                  </pic:spPr>
                </pic:pic>
              </a:graphicData>
            </a:graphic>
          </wp:inline>
        </w:drawing>
      </w:r>
    </w:p>
    <w:p w14:paraId="10F3F71D" w14:textId="77777777" w:rsidR="002A1ECB" w:rsidRDefault="002A1ECB" w:rsidP="002A1ECB">
      <w:pPr>
        <w:rPr>
          <w:rFonts w:ascii="Arial" w:hAnsi="Arial" w:cs="Arial"/>
          <w:b/>
          <w:bCs/>
          <w:sz w:val="22"/>
          <w:szCs w:val="22"/>
        </w:rPr>
      </w:pPr>
    </w:p>
    <w:p w14:paraId="07360132" w14:textId="77777777" w:rsidR="002A1ECB" w:rsidRDefault="002A1ECB" w:rsidP="002A1ECB">
      <w:pPr>
        <w:rPr>
          <w:rFonts w:ascii="Arial" w:hAnsi="Arial" w:cs="Arial"/>
          <w:b/>
          <w:bCs/>
          <w:sz w:val="22"/>
          <w:szCs w:val="22"/>
        </w:rPr>
      </w:pPr>
    </w:p>
    <w:p w14:paraId="5ADB12A4" w14:textId="45C73B2D" w:rsidR="002A1ECB" w:rsidRPr="002A1ECB" w:rsidRDefault="002A1ECB" w:rsidP="002A1ECB">
      <w:pPr>
        <w:rPr>
          <w:rFonts w:ascii="Arial" w:hAnsi="Arial" w:cs="Arial"/>
          <w:b/>
          <w:bCs/>
          <w:sz w:val="22"/>
          <w:szCs w:val="22"/>
        </w:rPr>
      </w:pPr>
      <w:r w:rsidRPr="002A1ECB">
        <w:rPr>
          <w:rFonts w:ascii="Arial" w:hAnsi="Arial" w:cs="Arial"/>
          <w:b/>
          <w:bCs/>
          <w:sz w:val="22"/>
          <w:szCs w:val="22"/>
        </w:rPr>
        <w:t xml:space="preserve">Fig. 5   Two-dimensional (2D) plot of </w:t>
      </w:r>
      <w:proofErr w:type="spellStart"/>
      <w:r w:rsidRPr="002A1ECB">
        <w:rPr>
          <w:rFonts w:ascii="Arial" w:hAnsi="Arial" w:cs="Arial"/>
          <w:b/>
          <w:bCs/>
          <w:sz w:val="22"/>
          <w:szCs w:val="22"/>
        </w:rPr>
        <w:t>PCoA</w:t>
      </w:r>
      <w:proofErr w:type="spellEnd"/>
      <w:r w:rsidRPr="002A1ECB">
        <w:rPr>
          <w:rFonts w:ascii="Arial" w:hAnsi="Arial" w:cs="Arial"/>
          <w:b/>
          <w:bCs/>
          <w:sz w:val="22"/>
          <w:szCs w:val="22"/>
        </w:rPr>
        <w:t xml:space="preserve"> using SSR based primer</w:t>
      </w:r>
    </w:p>
    <w:p w14:paraId="6DBA2E41" w14:textId="77777777" w:rsidR="002A1ECB" w:rsidRDefault="002A1ECB" w:rsidP="007E3685">
      <w:pPr>
        <w:pStyle w:val="NormalWeb"/>
        <w:spacing w:before="0" w:beforeAutospacing="0" w:after="0" w:afterAutospacing="0"/>
        <w:jc w:val="both"/>
        <w:rPr>
          <w:rFonts w:ascii="Arial" w:hAnsi="Arial" w:cs="Arial"/>
          <w:sz w:val="22"/>
          <w:szCs w:val="22"/>
        </w:rPr>
      </w:pPr>
    </w:p>
    <w:p w14:paraId="49F57E4D" w14:textId="28A3D485" w:rsidR="002A1ECB" w:rsidRPr="007E3685" w:rsidRDefault="002A1ECB" w:rsidP="007E3685">
      <w:pPr>
        <w:pStyle w:val="NormalWeb"/>
        <w:spacing w:before="0" w:beforeAutospacing="0" w:after="0" w:afterAutospacing="0"/>
        <w:jc w:val="both"/>
        <w:rPr>
          <w:rFonts w:ascii="Arial" w:hAnsi="Arial" w:cs="Arial"/>
          <w:sz w:val="22"/>
          <w:szCs w:val="22"/>
        </w:rPr>
      </w:pPr>
      <w:r w:rsidRPr="001B3DAC">
        <w:rPr>
          <w:b/>
          <w:bCs/>
          <w:noProof/>
          <w:sz w:val="20"/>
          <w:szCs w:val="20"/>
        </w:rPr>
        <w:lastRenderedPageBreak/>
        <w:drawing>
          <wp:inline distT="0" distB="0" distL="0" distR="0" wp14:anchorId="301CC38A" wp14:editId="3C74F2B9">
            <wp:extent cx="5212080" cy="3685128"/>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to-PCA.jpg"/>
                    <pic:cNvPicPr/>
                  </pic:nvPicPr>
                  <pic:blipFill>
                    <a:blip r:embed="rId17">
                      <a:extLst>
                        <a:ext uri="{28A0092B-C50C-407E-A947-70E740481C1C}">
                          <a14:useLocalDpi xmlns:a14="http://schemas.microsoft.com/office/drawing/2010/main" val="0"/>
                        </a:ext>
                      </a:extLst>
                    </a:blip>
                    <a:stretch>
                      <a:fillRect/>
                    </a:stretch>
                  </pic:blipFill>
                  <pic:spPr>
                    <a:xfrm>
                      <a:off x="0" y="0"/>
                      <a:ext cx="5212080" cy="3685128"/>
                    </a:xfrm>
                    <a:prstGeom prst="rect">
                      <a:avLst/>
                    </a:prstGeom>
                  </pic:spPr>
                </pic:pic>
              </a:graphicData>
            </a:graphic>
          </wp:inline>
        </w:drawing>
      </w:r>
    </w:p>
    <w:p w14:paraId="1CB3B4B4" w14:textId="77777777" w:rsidR="0077169D" w:rsidRPr="00FB3A86" w:rsidRDefault="0077169D" w:rsidP="0077169D">
      <w:pPr>
        <w:pStyle w:val="Head1"/>
        <w:spacing w:after="0"/>
        <w:jc w:val="both"/>
        <w:rPr>
          <w:rFonts w:ascii="Arial" w:hAnsi="Arial" w:cs="Arial"/>
        </w:rPr>
      </w:pPr>
    </w:p>
    <w:p w14:paraId="6DEC5816" w14:textId="77777777" w:rsidR="0077169D" w:rsidRPr="00FB3A86" w:rsidRDefault="0077169D" w:rsidP="0077169D">
      <w:pPr>
        <w:pStyle w:val="Body"/>
        <w:spacing w:after="0"/>
        <w:rPr>
          <w:rFonts w:ascii="Arial" w:hAnsi="Arial" w:cs="Arial"/>
        </w:rPr>
      </w:pPr>
    </w:p>
    <w:p w14:paraId="1EFC3D27" w14:textId="77777777" w:rsidR="0077169D" w:rsidRDefault="0077169D" w:rsidP="0077169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C2D011" w14:textId="77777777" w:rsidR="0077169D" w:rsidRPr="00FB3A86" w:rsidRDefault="0077169D" w:rsidP="0077169D">
      <w:pPr>
        <w:pStyle w:val="ConcHead"/>
        <w:spacing w:after="0"/>
        <w:jc w:val="both"/>
        <w:rPr>
          <w:rFonts w:ascii="Arial" w:hAnsi="Arial" w:cs="Arial"/>
        </w:rPr>
      </w:pPr>
    </w:p>
    <w:p w14:paraId="198BC59D" w14:textId="77777777" w:rsidR="002A1ECB" w:rsidRPr="002A1ECB" w:rsidRDefault="002A1ECB" w:rsidP="002A1ECB">
      <w:pPr>
        <w:pStyle w:val="NormalWeb"/>
        <w:spacing w:before="0" w:beforeAutospacing="0" w:after="0" w:afterAutospacing="0"/>
        <w:jc w:val="both"/>
        <w:rPr>
          <w:rFonts w:ascii="Arial" w:hAnsi="Arial" w:cs="Arial"/>
          <w:sz w:val="22"/>
          <w:szCs w:val="22"/>
        </w:rPr>
      </w:pPr>
      <w:r w:rsidRPr="002A1ECB">
        <w:rPr>
          <w:rFonts w:ascii="Arial" w:hAnsi="Arial" w:cs="Arial"/>
          <w:sz w:val="22"/>
          <w:szCs w:val="22"/>
        </w:rPr>
        <w:t xml:space="preserve">This study evaluated genetic diversity among thirty wheat cultivars using SSR markers. The findings indicated that the lowest genetic distance existed between cultivars </w:t>
      </w:r>
      <w:r w:rsidRPr="002A1ECB">
        <w:rPr>
          <w:rFonts w:ascii="Arial" w:hAnsi="Arial" w:cs="Arial"/>
          <w:color w:val="000000" w:themeColor="text1"/>
          <w:sz w:val="22"/>
          <w:szCs w:val="22"/>
        </w:rPr>
        <w:t>LOK-1 and VA-2019-02 and the highest between VA-2019-02 and VA-2019-19</w:t>
      </w:r>
      <w:r w:rsidRPr="002A1ECB">
        <w:rPr>
          <w:rFonts w:ascii="Arial" w:hAnsi="Arial" w:cs="Arial"/>
          <w:sz w:val="22"/>
          <w:szCs w:val="22"/>
        </w:rPr>
        <w:t>. The results suggest that genetic variation among these cultivars is higher, indicating a high degree of diversity among them. SSR markers exhibit high polymorphism and reproducibility, making them effective for assessing genetic relationships within wheat varieties, even at the intra-specific level. These markers are valuable for identifying wheat landraces and could be utilized for cultivar differentiation. In wheat, where other molecular markers often show low polymorphism rates, SSR markers stand out as a robust option. Their high polymorphism makes them an ideal choice for various breeding objectives, enhancing the ability to select diverse genotypes for crop improvement.</w:t>
      </w:r>
    </w:p>
    <w:p w14:paraId="4BD89768" w14:textId="77777777" w:rsidR="0077169D" w:rsidRPr="00FB3A86" w:rsidRDefault="0077169D" w:rsidP="0077169D">
      <w:pPr>
        <w:pStyle w:val="Body"/>
        <w:spacing w:after="0"/>
        <w:rPr>
          <w:rFonts w:ascii="Arial" w:hAnsi="Arial" w:cs="Arial"/>
        </w:rPr>
      </w:pPr>
    </w:p>
    <w:p w14:paraId="0187D73F" w14:textId="77777777" w:rsidR="0077169D" w:rsidRPr="00315186" w:rsidRDefault="0077169D" w:rsidP="0077169D"/>
    <w:p w14:paraId="7563AD42" w14:textId="77777777" w:rsidR="0077169D" w:rsidRDefault="0077169D" w:rsidP="0077169D">
      <w:pPr>
        <w:pStyle w:val="ReferHead"/>
        <w:spacing w:after="0"/>
        <w:jc w:val="both"/>
        <w:rPr>
          <w:rFonts w:ascii="Arial" w:hAnsi="Arial" w:cs="Arial"/>
          <w:b w:val="0"/>
          <w:caps w:val="0"/>
          <w:sz w:val="20"/>
        </w:rPr>
      </w:pPr>
    </w:p>
    <w:p w14:paraId="5D820BE1" w14:textId="77777777" w:rsidR="0077169D" w:rsidRDefault="0077169D" w:rsidP="0077169D">
      <w:pPr>
        <w:pStyle w:val="ReferHead"/>
        <w:spacing w:after="0"/>
        <w:jc w:val="both"/>
        <w:rPr>
          <w:rFonts w:ascii="Arial" w:hAnsi="Arial" w:cs="Arial"/>
        </w:rPr>
      </w:pPr>
    </w:p>
    <w:p w14:paraId="610EA2B5" w14:textId="04CB606D" w:rsidR="0077169D" w:rsidRDefault="0077169D" w:rsidP="0077169D">
      <w:pPr>
        <w:pStyle w:val="ReferHead"/>
        <w:spacing w:after="0"/>
        <w:jc w:val="both"/>
        <w:rPr>
          <w:rFonts w:ascii="Arial" w:hAnsi="Arial" w:cs="Arial"/>
        </w:rPr>
      </w:pPr>
      <w:r w:rsidRPr="00FB3A86">
        <w:rPr>
          <w:rFonts w:ascii="Arial" w:hAnsi="Arial" w:cs="Arial"/>
        </w:rPr>
        <w:t>References</w:t>
      </w:r>
    </w:p>
    <w:p w14:paraId="058ED415"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Food and Agricultural Organisation. QCL Crops and livestock products 2023 [Internet]. 2023 [cited 2024 Oct 24]. Available from: www.fao.org.</w:t>
      </w:r>
    </w:p>
    <w:p w14:paraId="536ADDA1"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lastRenderedPageBreak/>
        <w:t>Department of Agriculture and Farmers Welfare. Agriculture statistics at a glance 2022 [Internet]. 2022 [cited 2024 Oct 24]. Available from: agriwelfare.gov.in.</w:t>
      </w:r>
    </w:p>
    <w:p w14:paraId="45C5459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Raj SR, Vyas YS, Kumar MB, Joshi MN, Tyagi SN, </w:t>
      </w:r>
      <w:proofErr w:type="spellStart"/>
      <w:r w:rsidRPr="00344F16">
        <w:rPr>
          <w:rStyle w:val="t286pc"/>
          <w:rFonts w:ascii="Arial" w:hAnsi="Arial" w:cs="Arial"/>
          <w:color w:val="0A0A0A"/>
          <w:sz w:val="20"/>
          <w:szCs w:val="20"/>
        </w:rPr>
        <w:t>Bagatharia</w:t>
      </w:r>
      <w:proofErr w:type="spellEnd"/>
      <w:r w:rsidRPr="00344F16">
        <w:rPr>
          <w:rStyle w:val="t286pc"/>
          <w:rFonts w:ascii="Arial" w:hAnsi="Arial" w:cs="Arial"/>
          <w:color w:val="0A0A0A"/>
          <w:sz w:val="20"/>
          <w:szCs w:val="20"/>
        </w:rPr>
        <w:t xml:space="preserve"> SB. Ascertaining narrow genetic base in commercial accessions of wheat commonly grown in Gujarat via molecular markers. Electron J Plant Breed. 2017;8(2):512-8.</w:t>
      </w:r>
    </w:p>
    <w:p w14:paraId="3C0AFB4F"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Kumar P, Yadava RK, Kumar S, Kumar P. Molecular diversity analysis in wheat genotypes using SSR markers. Electron J Plant Breed. 2016;7(2):464-8.</w:t>
      </w:r>
    </w:p>
    <w:p w14:paraId="0C57D68D"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Röder MS, Huang XQ, Ganal MW. Wheat microsatellites: Potential and implications. In: </w:t>
      </w:r>
      <w:proofErr w:type="spellStart"/>
      <w:r w:rsidRPr="00344F16">
        <w:rPr>
          <w:rStyle w:val="t286pc"/>
          <w:rFonts w:ascii="Arial" w:hAnsi="Arial" w:cs="Arial"/>
          <w:color w:val="0A0A0A"/>
          <w:sz w:val="20"/>
          <w:szCs w:val="20"/>
        </w:rPr>
        <w:t>Lörz</w:t>
      </w:r>
      <w:proofErr w:type="spellEnd"/>
      <w:r w:rsidRPr="00344F16">
        <w:rPr>
          <w:rStyle w:val="t286pc"/>
          <w:rFonts w:ascii="Arial" w:hAnsi="Arial" w:cs="Arial"/>
          <w:color w:val="0A0A0A"/>
          <w:sz w:val="20"/>
          <w:szCs w:val="20"/>
        </w:rPr>
        <w:t xml:space="preserve"> H, Wenzel G, editors. Molecular Marker Systems in Plant Breeding and Crop Improvement. Berlin, Heidelberg: Springer; 2004. p. 255-66.</w:t>
      </w:r>
    </w:p>
    <w:p w14:paraId="20CE925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Landjeva</w:t>
      </w:r>
      <w:proofErr w:type="spellEnd"/>
      <w:r w:rsidRPr="00344F16">
        <w:rPr>
          <w:rStyle w:val="t286pc"/>
          <w:rFonts w:ascii="Arial" w:hAnsi="Arial" w:cs="Arial"/>
          <w:color w:val="0A0A0A"/>
          <w:sz w:val="20"/>
          <w:szCs w:val="20"/>
        </w:rPr>
        <w:t xml:space="preserve"> S, </w:t>
      </w:r>
      <w:proofErr w:type="spellStart"/>
      <w:r w:rsidRPr="00344F16">
        <w:rPr>
          <w:rStyle w:val="t286pc"/>
          <w:rFonts w:ascii="Arial" w:hAnsi="Arial" w:cs="Arial"/>
          <w:color w:val="0A0A0A"/>
          <w:sz w:val="20"/>
          <w:szCs w:val="20"/>
        </w:rPr>
        <w:t>Korzun</w:t>
      </w:r>
      <w:proofErr w:type="spellEnd"/>
      <w:r w:rsidRPr="00344F16">
        <w:rPr>
          <w:rStyle w:val="t286pc"/>
          <w:rFonts w:ascii="Arial" w:hAnsi="Arial" w:cs="Arial"/>
          <w:color w:val="0A0A0A"/>
          <w:sz w:val="20"/>
          <w:szCs w:val="20"/>
        </w:rPr>
        <w:t xml:space="preserve"> V, Börner A. Molecular markers: Actual and potential contributions to wheat genome characterization and breeding. </w:t>
      </w:r>
      <w:proofErr w:type="spellStart"/>
      <w:r w:rsidRPr="00344F16">
        <w:rPr>
          <w:rStyle w:val="t286pc"/>
          <w:rFonts w:ascii="Arial" w:hAnsi="Arial" w:cs="Arial"/>
          <w:color w:val="0A0A0A"/>
          <w:sz w:val="20"/>
          <w:szCs w:val="20"/>
        </w:rPr>
        <w:t>Euphytica</w:t>
      </w:r>
      <w:proofErr w:type="spellEnd"/>
      <w:r w:rsidRPr="00344F16">
        <w:rPr>
          <w:rStyle w:val="t286pc"/>
          <w:rFonts w:ascii="Arial" w:hAnsi="Arial" w:cs="Arial"/>
          <w:color w:val="0A0A0A"/>
          <w:sz w:val="20"/>
          <w:szCs w:val="20"/>
        </w:rPr>
        <w:t>. 2007;156(3):271-96.</w:t>
      </w:r>
    </w:p>
    <w:p w14:paraId="2FD04F5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Murray MG, Thompson WF. Rapid isolation of high molecular weight plant DNA. Nucleic Acids Res. 1980;8(19):4321-6.</w:t>
      </w:r>
    </w:p>
    <w:p w14:paraId="6580D0F6" w14:textId="4DD6772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Jaccard P. Nouvelles </w:t>
      </w:r>
      <w:proofErr w:type="spellStart"/>
      <w:r w:rsidRPr="00344F16">
        <w:rPr>
          <w:rStyle w:val="t286pc"/>
          <w:rFonts w:ascii="Arial" w:hAnsi="Arial" w:cs="Arial"/>
          <w:color w:val="0A0A0A"/>
          <w:sz w:val="20"/>
          <w:szCs w:val="20"/>
        </w:rPr>
        <w:t>recherches</w:t>
      </w:r>
      <w:proofErr w:type="spellEnd"/>
      <w:r w:rsidRPr="00344F16">
        <w:rPr>
          <w:rStyle w:val="t286pc"/>
          <w:rFonts w:ascii="Arial" w:hAnsi="Arial" w:cs="Arial"/>
          <w:color w:val="0A0A0A"/>
          <w:sz w:val="20"/>
          <w:szCs w:val="20"/>
        </w:rPr>
        <w:t xml:space="preserve"> sur la distribution </w:t>
      </w:r>
      <w:proofErr w:type="spellStart"/>
      <w:r w:rsidRPr="00344F16">
        <w:rPr>
          <w:rStyle w:val="t286pc"/>
          <w:rFonts w:ascii="Arial" w:hAnsi="Arial" w:cs="Arial"/>
          <w:color w:val="0A0A0A"/>
          <w:sz w:val="20"/>
          <w:szCs w:val="20"/>
        </w:rPr>
        <w:t>florale</w:t>
      </w:r>
      <w:proofErr w:type="spellEnd"/>
      <w:r w:rsidRPr="00344F16">
        <w:rPr>
          <w:rStyle w:val="t286pc"/>
          <w:rFonts w:ascii="Arial" w:hAnsi="Arial" w:cs="Arial"/>
          <w:color w:val="0A0A0A"/>
          <w:sz w:val="20"/>
          <w:szCs w:val="20"/>
        </w:rPr>
        <w:t>. Bull Soc Vaud Sci Nat. 1908;</w:t>
      </w:r>
      <w:r w:rsidR="00DF66CC">
        <w:rPr>
          <w:rStyle w:val="t286pc"/>
          <w:rFonts w:ascii="Arial" w:hAnsi="Arial" w:cs="Arial"/>
          <w:color w:val="0A0A0A"/>
          <w:sz w:val="20"/>
          <w:szCs w:val="20"/>
        </w:rPr>
        <w:t xml:space="preserve"> </w:t>
      </w:r>
      <w:r w:rsidRPr="00344F16">
        <w:rPr>
          <w:rStyle w:val="t286pc"/>
          <w:rFonts w:ascii="Arial" w:hAnsi="Arial" w:cs="Arial"/>
          <w:color w:val="0A0A0A"/>
          <w:sz w:val="20"/>
          <w:szCs w:val="20"/>
        </w:rPr>
        <w:t>44:223-70.</w:t>
      </w:r>
    </w:p>
    <w:p w14:paraId="19DD6016"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Rohlf FJ. Statistical power comparisons among alternative morphometric methods. Am J Phys Anthropol. 2000;111(4):463-78.</w:t>
      </w:r>
    </w:p>
    <w:p w14:paraId="5CBBE2FD"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Prevost A, Wilkinson MJ. A new system of comparing PCR primers applied to ISSR fingerprinting of potato cultivars. Theor Appl Genet. 1999;98(1):107-12.</w:t>
      </w:r>
    </w:p>
    <w:p w14:paraId="2EFFEA30"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Anderson JA, Churchill GA, </w:t>
      </w:r>
      <w:proofErr w:type="spellStart"/>
      <w:r w:rsidRPr="00344F16">
        <w:rPr>
          <w:rStyle w:val="t286pc"/>
          <w:rFonts w:ascii="Arial" w:hAnsi="Arial" w:cs="Arial"/>
          <w:color w:val="0A0A0A"/>
          <w:sz w:val="20"/>
          <w:szCs w:val="20"/>
        </w:rPr>
        <w:t>Autrique</w:t>
      </w:r>
      <w:proofErr w:type="spellEnd"/>
      <w:r w:rsidRPr="00344F16">
        <w:rPr>
          <w:rStyle w:val="t286pc"/>
          <w:rFonts w:ascii="Arial" w:hAnsi="Arial" w:cs="Arial"/>
          <w:color w:val="0A0A0A"/>
          <w:sz w:val="20"/>
          <w:szCs w:val="20"/>
        </w:rPr>
        <w:t xml:space="preserve"> JE, </w:t>
      </w:r>
      <w:proofErr w:type="spellStart"/>
      <w:r w:rsidRPr="00344F16">
        <w:rPr>
          <w:rStyle w:val="t286pc"/>
          <w:rFonts w:ascii="Arial" w:hAnsi="Arial" w:cs="Arial"/>
          <w:color w:val="0A0A0A"/>
          <w:sz w:val="20"/>
          <w:szCs w:val="20"/>
        </w:rPr>
        <w:t>Tanksley</w:t>
      </w:r>
      <w:proofErr w:type="spellEnd"/>
      <w:r w:rsidRPr="00344F16">
        <w:rPr>
          <w:rStyle w:val="t286pc"/>
          <w:rFonts w:ascii="Arial" w:hAnsi="Arial" w:cs="Arial"/>
          <w:color w:val="0A0A0A"/>
          <w:sz w:val="20"/>
          <w:szCs w:val="20"/>
        </w:rPr>
        <w:t xml:space="preserve"> SD, Sorrells ME. Optimizing parental selection for genetic linkage maps. Genome. 1993;36(1):181-6.</w:t>
      </w:r>
    </w:p>
    <w:p w14:paraId="2AC80AF5"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Stoeva</w:t>
      </w:r>
      <w:proofErr w:type="spellEnd"/>
      <w:r w:rsidRPr="00344F16">
        <w:rPr>
          <w:rStyle w:val="t286pc"/>
          <w:rFonts w:ascii="Arial" w:hAnsi="Arial" w:cs="Arial"/>
          <w:color w:val="0A0A0A"/>
          <w:sz w:val="20"/>
          <w:szCs w:val="20"/>
        </w:rPr>
        <w:t xml:space="preserve"> I, </w:t>
      </w:r>
      <w:proofErr w:type="spellStart"/>
      <w:r w:rsidRPr="00344F16">
        <w:rPr>
          <w:rStyle w:val="t286pc"/>
          <w:rFonts w:ascii="Arial" w:hAnsi="Arial" w:cs="Arial"/>
          <w:color w:val="0A0A0A"/>
          <w:sz w:val="20"/>
          <w:szCs w:val="20"/>
        </w:rPr>
        <w:t>Chamurliyski</w:t>
      </w:r>
      <w:proofErr w:type="spellEnd"/>
      <w:r w:rsidRPr="00344F16">
        <w:rPr>
          <w:rStyle w:val="t286pc"/>
          <w:rFonts w:ascii="Arial" w:hAnsi="Arial" w:cs="Arial"/>
          <w:color w:val="0A0A0A"/>
          <w:sz w:val="20"/>
          <w:szCs w:val="20"/>
        </w:rPr>
        <w:t xml:space="preserve"> P, </w:t>
      </w:r>
      <w:proofErr w:type="spellStart"/>
      <w:r w:rsidRPr="00344F16">
        <w:rPr>
          <w:rStyle w:val="t286pc"/>
          <w:rFonts w:ascii="Arial" w:hAnsi="Arial" w:cs="Arial"/>
          <w:color w:val="0A0A0A"/>
          <w:sz w:val="20"/>
          <w:szCs w:val="20"/>
        </w:rPr>
        <w:t>Tsenov</w:t>
      </w:r>
      <w:proofErr w:type="spellEnd"/>
      <w:r w:rsidRPr="00344F16">
        <w:rPr>
          <w:rStyle w:val="t286pc"/>
          <w:rFonts w:ascii="Arial" w:hAnsi="Arial" w:cs="Arial"/>
          <w:color w:val="0A0A0A"/>
          <w:sz w:val="20"/>
          <w:szCs w:val="20"/>
        </w:rPr>
        <w:t xml:space="preserve"> N. Investigation on Bulgarian and foreign common winter wheat varieties and lines with a view of their using in breeding for productivity and quality. Field Crops Stud. 2009;5(2):253-60.</w:t>
      </w:r>
    </w:p>
    <w:p w14:paraId="5759127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Uddin MS, Boerner A. Genetic diversity in </w:t>
      </w:r>
      <w:proofErr w:type="spellStart"/>
      <w:r w:rsidRPr="00344F16">
        <w:rPr>
          <w:rStyle w:val="t286pc"/>
          <w:rFonts w:ascii="Arial" w:hAnsi="Arial" w:cs="Arial"/>
          <w:color w:val="0A0A0A"/>
          <w:sz w:val="20"/>
          <w:szCs w:val="20"/>
        </w:rPr>
        <w:t>hexaploid</w:t>
      </w:r>
      <w:proofErr w:type="spellEnd"/>
      <w:r w:rsidRPr="00344F16">
        <w:rPr>
          <w:rStyle w:val="t286pc"/>
          <w:rFonts w:ascii="Arial" w:hAnsi="Arial" w:cs="Arial"/>
          <w:color w:val="0A0A0A"/>
          <w:sz w:val="20"/>
          <w:szCs w:val="20"/>
        </w:rPr>
        <w:t xml:space="preserve"> and tetraploid wheat genotypes using microsatellite markers. Plant Tissue Cult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2008;18(1):65-73.</w:t>
      </w:r>
    </w:p>
    <w:p w14:paraId="0F26920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lastRenderedPageBreak/>
        <w:t xml:space="preserve">Huang LR, </w:t>
      </w:r>
      <w:proofErr w:type="spellStart"/>
      <w:r w:rsidRPr="00344F16">
        <w:rPr>
          <w:rStyle w:val="t286pc"/>
          <w:rFonts w:ascii="Arial" w:hAnsi="Arial" w:cs="Arial"/>
          <w:color w:val="0A0A0A"/>
          <w:sz w:val="20"/>
          <w:szCs w:val="20"/>
        </w:rPr>
        <w:t>Tegenfeldt</w:t>
      </w:r>
      <w:proofErr w:type="spellEnd"/>
      <w:r w:rsidRPr="00344F16">
        <w:rPr>
          <w:rStyle w:val="t286pc"/>
          <w:rFonts w:ascii="Arial" w:hAnsi="Arial" w:cs="Arial"/>
          <w:color w:val="0A0A0A"/>
          <w:sz w:val="20"/>
          <w:szCs w:val="20"/>
        </w:rPr>
        <w:t xml:space="preserve"> JO, </w:t>
      </w:r>
      <w:proofErr w:type="spellStart"/>
      <w:r w:rsidRPr="00344F16">
        <w:rPr>
          <w:rStyle w:val="t286pc"/>
          <w:rFonts w:ascii="Arial" w:hAnsi="Arial" w:cs="Arial"/>
          <w:color w:val="0A0A0A"/>
          <w:sz w:val="20"/>
          <w:szCs w:val="20"/>
        </w:rPr>
        <w:t>Kraeft</w:t>
      </w:r>
      <w:proofErr w:type="spellEnd"/>
      <w:r w:rsidRPr="00344F16">
        <w:rPr>
          <w:rStyle w:val="t286pc"/>
          <w:rFonts w:ascii="Arial" w:hAnsi="Arial" w:cs="Arial"/>
          <w:color w:val="0A0A0A"/>
          <w:sz w:val="20"/>
          <w:szCs w:val="20"/>
        </w:rPr>
        <w:t xml:space="preserve"> JJ, Sturm JC, Austin RH, Cox EC. A DNA prism for high-speed continuous fractionation of large DNA molecules. Nat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2002;20(10):1048-51.</w:t>
      </w:r>
    </w:p>
    <w:p w14:paraId="55BC3FB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Abouzied</w:t>
      </w:r>
      <w:proofErr w:type="spellEnd"/>
      <w:r w:rsidRPr="00344F16">
        <w:rPr>
          <w:rStyle w:val="t286pc"/>
          <w:rFonts w:ascii="Arial" w:hAnsi="Arial" w:cs="Arial"/>
          <w:color w:val="0A0A0A"/>
          <w:sz w:val="20"/>
          <w:szCs w:val="20"/>
        </w:rPr>
        <w:t xml:space="preserve"> HM, </w:t>
      </w:r>
      <w:proofErr w:type="spellStart"/>
      <w:r w:rsidRPr="00344F16">
        <w:rPr>
          <w:rStyle w:val="t286pc"/>
          <w:rFonts w:ascii="Arial" w:hAnsi="Arial" w:cs="Arial"/>
          <w:color w:val="0A0A0A"/>
          <w:sz w:val="20"/>
          <w:szCs w:val="20"/>
        </w:rPr>
        <w:t>Eldemery</w:t>
      </w:r>
      <w:proofErr w:type="spellEnd"/>
      <w:r w:rsidRPr="00344F16">
        <w:rPr>
          <w:rStyle w:val="t286pc"/>
          <w:rFonts w:ascii="Arial" w:hAnsi="Arial" w:cs="Arial"/>
          <w:color w:val="0A0A0A"/>
          <w:sz w:val="20"/>
          <w:szCs w:val="20"/>
        </w:rPr>
        <w:t xml:space="preserve"> SM, Abdellatif KF. SSR-based genetic diversity assessment in tetraploid and </w:t>
      </w:r>
      <w:proofErr w:type="spellStart"/>
      <w:r w:rsidRPr="00344F16">
        <w:rPr>
          <w:rStyle w:val="t286pc"/>
          <w:rFonts w:ascii="Arial" w:hAnsi="Arial" w:cs="Arial"/>
          <w:color w:val="0A0A0A"/>
          <w:sz w:val="20"/>
          <w:szCs w:val="20"/>
        </w:rPr>
        <w:t>hexaploid</w:t>
      </w:r>
      <w:proofErr w:type="spellEnd"/>
      <w:r w:rsidRPr="00344F16">
        <w:rPr>
          <w:rStyle w:val="t286pc"/>
          <w:rFonts w:ascii="Arial" w:hAnsi="Arial" w:cs="Arial"/>
          <w:color w:val="0A0A0A"/>
          <w:sz w:val="20"/>
          <w:szCs w:val="20"/>
        </w:rPr>
        <w:t xml:space="preserve"> wheat populations. Br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xml:space="preserve"> J. 2013;3(3):390-404.</w:t>
      </w:r>
    </w:p>
    <w:p w14:paraId="31E4A23A"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Haile JK, Hammer K, </w:t>
      </w:r>
      <w:proofErr w:type="spellStart"/>
      <w:r w:rsidRPr="00344F16">
        <w:rPr>
          <w:rStyle w:val="t286pc"/>
          <w:rFonts w:ascii="Arial" w:hAnsi="Arial" w:cs="Arial"/>
          <w:color w:val="0A0A0A"/>
          <w:sz w:val="20"/>
          <w:szCs w:val="20"/>
        </w:rPr>
        <w:t>Badebo</w:t>
      </w:r>
      <w:proofErr w:type="spellEnd"/>
      <w:r w:rsidRPr="00344F16">
        <w:rPr>
          <w:rStyle w:val="t286pc"/>
          <w:rFonts w:ascii="Arial" w:hAnsi="Arial" w:cs="Arial"/>
          <w:color w:val="0A0A0A"/>
          <w:sz w:val="20"/>
          <w:szCs w:val="20"/>
        </w:rPr>
        <w:t xml:space="preserve"> A, </w:t>
      </w:r>
      <w:proofErr w:type="spellStart"/>
      <w:r w:rsidRPr="00344F16">
        <w:rPr>
          <w:rStyle w:val="t286pc"/>
          <w:rFonts w:ascii="Arial" w:hAnsi="Arial" w:cs="Arial"/>
          <w:color w:val="0A0A0A"/>
          <w:sz w:val="20"/>
          <w:szCs w:val="20"/>
        </w:rPr>
        <w:t>Nachit</w:t>
      </w:r>
      <w:proofErr w:type="spellEnd"/>
      <w:r w:rsidRPr="00344F16">
        <w:rPr>
          <w:rStyle w:val="t286pc"/>
          <w:rFonts w:ascii="Arial" w:hAnsi="Arial" w:cs="Arial"/>
          <w:color w:val="0A0A0A"/>
          <w:sz w:val="20"/>
          <w:szCs w:val="20"/>
        </w:rPr>
        <w:t xml:space="preserve"> MM, </w:t>
      </w:r>
      <w:proofErr w:type="spellStart"/>
      <w:r w:rsidRPr="00344F16">
        <w:rPr>
          <w:rStyle w:val="t286pc"/>
          <w:rFonts w:ascii="Arial" w:hAnsi="Arial" w:cs="Arial"/>
          <w:color w:val="0A0A0A"/>
          <w:sz w:val="20"/>
          <w:szCs w:val="20"/>
        </w:rPr>
        <w:t>Röder</w:t>
      </w:r>
      <w:proofErr w:type="spellEnd"/>
      <w:r w:rsidRPr="00344F16">
        <w:rPr>
          <w:rStyle w:val="t286pc"/>
          <w:rFonts w:ascii="Arial" w:hAnsi="Arial" w:cs="Arial"/>
          <w:color w:val="0A0A0A"/>
          <w:sz w:val="20"/>
          <w:szCs w:val="20"/>
        </w:rPr>
        <w:t xml:space="preserve"> MS. Genetic diversity assessment of Ethiopian tetraploid wheat landraces and improved durum wheat varieties using microsatellites and markers linked with stem rust resistance. Genet </w:t>
      </w:r>
      <w:proofErr w:type="spellStart"/>
      <w:r w:rsidRPr="00344F16">
        <w:rPr>
          <w:rStyle w:val="t286pc"/>
          <w:rFonts w:ascii="Arial" w:hAnsi="Arial" w:cs="Arial"/>
          <w:color w:val="0A0A0A"/>
          <w:sz w:val="20"/>
          <w:szCs w:val="20"/>
        </w:rPr>
        <w:t>Resour</w:t>
      </w:r>
      <w:proofErr w:type="spellEnd"/>
      <w:r w:rsidRPr="00344F16">
        <w:rPr>
          <w:rStyle w:val="t286pc"/>
          <w:rFonts w:ascii="Arial" w:hAnsi="Arial" w:cs="Arial"/>
          <w:color w:val="0A0A0A"/>
          <w:sz w:val="20"/>
          <w:szCs w:val="20"/>
        </w:rPr>
        <w:t xml:space="preserve"> Crop </w:t>
      </w:r>
      <w:proofErr w:type="spellStart"/>
      <w:r w:rsidRPr="00344F16">
        <w:rPr>
          <w:rStyle w:val="t286pc"/>
          <w:rFonts w:ascii="Arial" w:hAnsi="Arial" w:cs="Arial"/>
          <w:color w:val="0A0A0A"/>
          <w:sz w:val="20"/>
          <w:szCs w:val="20"/>
        </w:rPr>
        <w:t>Evol</w:t>
      </w:r>
      <w:proofErr w:type="spellEnd"/>
      <w:r w:rsidRPr="00344F16">
        <w:rPr>
          <w:rStyle w:val="t286pc"/>
          <w:rFonts w:ascii="Arial" w:hAnsi="Arial" w:cs="Arial"/>
          <w:color w:val="0A0A0A"/>
          <w:sz w:val="20"/>
          <w:szCs w:val="20"/>
        </w:rPr>
        <w:t>. 2013;60(2):513-27.</w:t>
      </w:r>
    </w:p>
    <w:p w14:paraId="2B3049A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Liu J, Liu L, Hou N, Zhang A, Liu C. Genetic diversity of wheat gene pool of recurrent selection assessed by microsatellite markers and morphological traits. </w:t>
      </w:r>
      <w:proofErr w:type="spellStart"/>
      <w:r w:rsidRPr="00344F16">
        <w:rPr>
          <w:rStyle w:val="t286pc"/>
          <w:rFonts w:ascii="Arial" w:hAnsi="Arial" w:cs="Arial"/>
          <w:color w:val="0A0A0A"/>
          <w:sz w:val="20"/>
          <w:szCs w:val="20"/>
        </w:rPr>
        <w:t>Euphytica</w:t>
      </w:r>
      <w:proofErr w:type="spellEnd"/>
      <w:r w:rsidRPr="00344F16">
        <w:rPr>
          <w:rStyle w:val="t286pc"/>
          <w:rFonts w:ascii="Arial" w:hAnsi="Arial" w:cs="Arial"/>
          <w:color w:val="0A0A0A"/>
          <w:sz w:val="20"/>
          <w:szCs w:val="20"/>
        </w:rPr>
        <w:t>. 2007;155(1):249-58.</w:t>
      </w:r>
    </w:p>
    <w:p w14:paraId="7685BF6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Wang H, Wang XE, Chen P, Liu D. Assessment of genetic diversity of Yunnan, Tibetan, and Xinjiang wheat using SSR markers. J Genet Genomics. 2007;34(7):623-33.</w:t>
      </w:r>
    </w:p>
    <w:p w14:paraId="040C3C9E"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Phougat</w:t>
      </w:r>
      <w:proofErr w:type="spellEnd"/>
      <w:r w:rsidRPr="00344F16">
        <w:rPr>
          <w:rStyle w:val="t286pc"/>
          <w:rFonts w:ascii="Arial" w:hAnsi="Arial" w:cs="Arial"/>
          <w:color w:val="0A0A0A"/>
          <w:sz w:val="20"/>
          <w:szCs w:val="20"/>
        </w:rPr>
        <w:t xml:space="preserve"> D, Panwar IS, Saharan RP, Singh V, </w:t>
      </w:r>
      <w:proofErr w:type="spellStart"/>
      <w:r w:rsidRPr="00344F16">
        <w:rPr>
          <w:rStyle w:val="t286pc"/>
          <w:rFonts w:ascii="Arial" w:hAnsi="Arial" w:cs="Arial"/>
          <w:color w:val="0A0A0A"/>
          <w:sz w:val="20"/>
          <w:szCs w:val="20"/>
        </w:rPr>
        <w:t>Godara</w:t>
      </w:r>
      <w:proofErr w:type="spellEnd"/>
      <w:r w:rsidRPr="00344F16">
        <w:rPr>
          <w:rStyle w:val="t286pc"/>
          <w:rFonts w:ascii="Arial" w:hAnsi="Arial" w:cs="Arial"/>
          <w:color w:val="0A0A0A"/>
          <w:sz w:val="20"/>
          <w:szCs w:val="20"/>
        </w:rPr>
        <w:t xml:space="preserve"> A. Genetic diversity and association studies for yield attributing traits in bread wheat [Triticum aestivum (L.) </w:t>
      </w:r>
      <w:proofErr w:type="spellStart"/>
      <w:r w:rsidRPr="00344F16">
        <w:rPr>
          <w:rStyle w:val="t286pc"/>
          <w:rFonts w:ascii="Arial" w:hAnsi="Arial" w:cs="Arial"/>
          <w:color w:val="0A0A0A"/>
          <w:sz w:val="20"/>
          <w:szCs w:val="20"/>
        </w:rPr>
        <w:t>em</w:t>
      </w:r>
      <w:proofErr w:type="spellEnd"/>
      <w:r w:rsidRPr="00344F16">
        <w:rPr>
          <w:rStyle w:val="t286pc"/>
          <w:rFonts w:ascii="Arial" w:hAnsi="Arial" w:cs="Arial"/>
          <w:color w:val="0A0A0A"/>
          <w:sz w:val="20"/>
          <w:szCs w:val="20"/>
        </w:rPr>
        <w:t>. Thell]. Res Crops. 2017;18(1):139-44.</w:t>
      </w:r>
    </w:p>
    <w:p w14:paraId="647E326B"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Abbasabad</w:t>
      </w:r>
      <w:proofErr w:type="spellEnd"/>
      <w:r w:rsidRPr="00344F16">
        <w:rPr>
          <w:rStyle w:val="t286pc"/>
          <w:rFonts w:ascii="Arial" w:hAnsi="Arial" w:cs="Arial"/>
          <w:color w:val="0A0A0A"/>
          <w:sz w:val="20"/>
          <w:szCs w:val="20"/>
        </w:rPr>
        <w:t xml:space="preserve"> EZ, </w:t>
      </w:r>
      <w:proofErr w:type="spellStart"/>
      <w:r w:rsidRPr="00344F16">
        <w:rPr>
          <w:rStyle w:val="t286pc"/>
          <w:rFonts w:ascii="Arial" w:hAnsi="Arial" w:cs="Arial"/>
          <w:color w:val="0A0A0A"/>
          <w:sz w:val="20"/>
          <w:szCs w:val="20"/>
        </w:rPr>
        <w:t>Mohammadi</w:t>
      </w:r>
      <w:proofErr w:type="spellEnd"/>
      <w:r w:rsidRPr="00344F16">
        <w:rPr>
          <w:rStyle w:val="t286pc"/>
          <w:rFonts w:ascii="Arial" w:hAnsi="Arial" w:cs="Arial"/>
          <w:color w:val="0A0A0A"/>
          <w:sz w:val="20"/>
          <w:szCs w:val="20"/>
        </w:rPr>
        <w:t xml:space="preserve"> SA, Moghaddam M, Kamali MRJ. Analysis of genetic diversity, population structure and linkage disequilibrium in Iranian wheat landraces using SSR markers. Plant Genet </w:t>
      </w:r>
      <w:proofErr w:type="spellStart"/>
      <w:r w:rsidRPr="00344F16">
        <w:rPr>
          <w:rStyle w:val="t286pc"/>
          <w:rFonts w:ascii="Arial" w:hAnsi="Arial" w:cs="Arial"/>
          <w:color w:val="0A0A0A"/>
          <w:sz w:val="20"/>
          <w:szCs w:val="20"/>
        </w:rPr>
        <w:t>Resour</w:t>
      </w:r>
      <w:proofErr w:type="spellEnd"/>
      <w:r w:rsidRPr="00344F16">
        <w:rPr>
          <w:rStyle w:val="t286pc"/>
          <w:rFonts w:ascii="Arial" w:hAnsi="Arial" w:cs="Arial"/>
          <w:color w:val="0A0A0A"/>
          <w:sz w:val="20"/>
          <w:szCs w:val="20"/>
        </w:rPr>
        <w:t>. 2017;15(4):327-34.</w:t>
      </w:r>
    </w:p>
    <w:p w14:paraId="5861157A"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Tékeu</w:t>
      </w:r>
      <w:proofErr w:type="spellEnd"/>
      <w:r w:rsidRPr="00344F16">
        <w:rPr>
          <w:rStyle w:val="t286pc"/>
          <w:rFonts w:ascii="Arial" w:hAnsi="Arial" w:cs="Arial"/>
          <w:color w:val="0A0A0A"/>
          <w:sz w:val="20"/>
          <w:szCs w:val="20"/>
        </w:rPr>
        <w:t xml:space="preserve"> H, </w:t>
      </w:r>
      <w:proofErr w:type="spellStart"/>
      <w:r w:rsidRPr="00344F16">
        <w:rPr>
          <w:rStyle w:val="t286pc"/>
          <w:rFonts w:ascii="Arial" w:hAnsi="Arial" w:cs="Arial"/>
          <w:color w:val="0A0A0A"/>
          <w:sz w:val="20"/>
          <w:szCs w:val="20"/>
        </w:rPr>
        <w:t>Ngonkeu</w:t>
      </w:r>
      <w:proofErr w:type="spellEnd"/>
      <w:r w:rsidRPr="00344F16">
        <w:rPr>
          <w:rStyle w:val="t286pc"/>
          <w:rFonts w:ascii="Arial" w:hAnsi="Arial" w:cs="Arial"/>
          <w:color w:val="0A0A0A"/>
          <w:sz w:val="20"/>
          <w:szCs w:val="20"/>
        </w:rPr>
        <w:t xml:space="preserve"> EM, </w:t>
      </w:r>
      <w:proofErr w:type="spellStart"/>
      <w:r w:rsidRPr="00344F16">
        <w:rPr>
          <w:rStyle w:val="t286pc"/>
          <w:rFonts w:ascii="Arial" w:hAnsi="Arial" w:cs="Arial"/>
          <w:color w:val="0A0A0A"/>
          <w:sz w:val="20"/>
          <w:szCs w:val="20"/>
        </w:rPr>
        <w:t>Djocgoué</w:t>
      </w:r>
      <w:proofErr w:type="spellEnd"/>
      <w:r w:rsidRPr="00344F16">
        <w:rPr>
          <w:rStyle w:val="t286pc"/>
          <w:rFonts w:ascii="Arial" w:hAnsi="Arial" w:cs="Arial"/>
          <w:color w:val="0A0A0A"/>
          <w:sz w:val="20"/>
          <w:szCs w:val="20"/>
        </w:rPr>
        <w:t xml:space="preserve"> FP, Ellis A, </w:t>
      </w:r>
      <w:proofErr w:type="spellStart"/>
      <w:r w:rsidRPr="00344F16">
        <w:rPr>
          <w:rStyle w:val="t286pc"/>
          <w:rFonts w:ascii="Arial" w:hAnsi="Arial" w:cs="Arial"/>
          <w:color w:val="0A0A0A"/>
          <w:sz w:val="20"/>
          <w:szCs w:val="20"/>
        </w:rPr>
        <w:t>Lendzemo</w:t>
      </w:r>
      <w:proofErr w:type="spellEnd"/>
      <w:r w:rsidRPr="00344F16">
        <w:rPr>
          <w:rStyle w:val="t286pc"/>
          <w:rFonts w:ascii="Arial" w:hAnsi="Arial" w:cs="Arial"/>
          <w:color w:val="0A0A0A"/>
          <w:sz w:val="20"/>
          <w:szCs w:val="20"/>
        </w:rPr>
        <w:t xml:space="preserve"> V, Springfield L, et al. Genetic diversity of Cameroonian bread wheat (Triticum aestivum L.) cultivars revealed by microsatellite markers. </w:t>
      </w:r>
      <w:proofErr w:type="spellStart"/>
      <w:r w:rsidRPr="00344F16">
        <w:rPr>
          <w:rStyle w:val="t286pc"/>
          <w:rFonts w:ascii="Arial" w:hAnsi="Arial" w:cs="Arial"/>
          <w:color w:val="0A0A0A"/>
          <w:sz w:val="20"/>
          <w:szCs w:val="20"/>
        </w:rPr>
        <w:t>Afr</w:t>
      </w:r>
      <w:proofErr w:type="spellEnd"/>
      <w:r w:rsidRPr="00344F16">
        <w:rPr>
          <w:rStyle w:val="t286pc"/>
          <w:rFonts w:ascii="Arial" w:hAnsi="Arial" w:cs="Arial"/>
          <w:color w:val="0A0A0A"/>
          <w:sz w:val="20"/>
          <w:szCs w:val="20"/>
        </w:rPr>
        <w:t xml:space="preserve"> J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2017;16(36):1832-39.</w:t>
      </w:r>
    </w:p>
    <w:p w14:paraId="1F81C4A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Bohn M, Utz HF, </w:t>
      </w:r>
      <w:proofErr w:type="spellStart"/>
      <w:r w:rsidRPr="00344F16">
        <w:rPr>
          <w:rStyle w:val="t286pc"/>
          <w:rFonts w:ascii="Arial" w:hAnsi="Arial" w:cs="Arial"/>
          <w:color w:val="0A0A0A"/>
          <w:sz w:val="20"/>
          <w:szCs w:val="20"/>
        </w:rPr>
        <w:t>Melchinger</w:t>
      </w:r>
      <w:proofErr w:type="spellEnd"/>
      <w:r w:rsidRPr="00344F16">
        <w:rPr>
          <w:rStyle w:val="t286pc"/>
          <w:rFonts w:ascii="Arial" w:hAnsi="Arial" w:cs="Arial"/>
          <w:color w:val="0A0A0A"/>
          <w:sz w:val="20"/>
          <w:szCs w:val="20"/>
        </w:rPr>
        <w:t xml:space="preserve"> AE. Genetic similarities among winter wheat cultivars determined on the basis of RFLPs, AFLPs, and SSRs and their use for predicting progeny variance. Crop Sci. 1999;39(1):228-37.</w:t>
      </w:r>
    </w:p>
    <w:p w14:paraId="50624AFB" w14:textId="678A0A0B" w:rsidR="00344F16" w:rsidRDefault="00344F16" w:rsidP="00344F16">
      <w:pPr>
        <w:pStyle w:val="df3vjf"/>
        <w:numPr>
          <w:ilvl w:val="0"/>
          <w:numId w:val="2"/>
        </w:numPr>
        <w:shd w:val="clear" w:color="auto" w:fill="FFFFFF"/>
        <w:spacing w:before="0" w:beforeAutospacing="0" w:after="180" w:afterAutospacing="0" w:line="360" w:lineRule="atLeast"/>
        <w:jc w:val="both"/>
        <w:rPr>
          <w:rStyle w:val="t286pc"/>
          <w:rFonts w:ascii="Arial" w:hAnsi="Arial" w:cs="Arial"/>
          <w:color w:val="0A0A0A"/>
          <w:sz w:val="20"/>
          <w:szCs w:val="20"/>
        </w:rPr>
      </w:pPr>
      <w:r w:rsidRPr="00344F16">
        <w:rPr>
          <w:rStyle w:val="t286pc"/>
          <w:rFonts w:ascii="Arial" w:hAnsi="Arial" w:cs="Arial"/>
          <w:color w:val="0A0A0A"/>
          <w:sz w:val="20"/>
          <w:szCs w:val="20"/>
        </w:rPr>
        <w:t>Ahmad M. Assessment of genomic diversity among wheat genotypes as determined by simple sequence repeats. Genome. 2002;45(4):646-51.</w:t>
      </w:r>
    </w:p>
    <w:p w14:paraId="7A0DCD87" w14:textId="15CB7664" w:rsidR="00344F16" w:rsidRPr="00344F16" w:rsidRDefault="00344F16" w:rsidP="00344F16">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344F16">
        <w:rPr>
          <w:rFonts w:ascii="Arial" w:hAnsi="Arial" w:cs="Arial"/>
          <w:color w:val="0A0A0A"/>
          <w:lang w:val="en-IN" w:eastAsia="en-IN"/>
        </w:rPr>
        <w:lastRenderedPageBreak/>
        <w:t>Ablett G, Hill H, Henry RJ. Sequence polymorphism discovery in wheat microsatellite flanking regions using pyrophosphate sequencing. Mol Breed. 2006;</w:t>
      </w:r>
      <w:r w:rsidR="00DF66CC">
        <w:rPr>
          <w:rFonts w:ascii="Arial" w:hAnsi="Arial" w:cs="Arial"/>
          <w:color w:val="0A0A0A"/>
          <w:lang w:val="en-IN" w:eastAsia="en-IN"/>
        </w:rPr>
        <w:t xml:space="preserve"> </w:t>
      </w:r>
      <w:r w:rsidRPr="00344F16">
        <w:rPr>
          <w:rFonts w:ascii="Arial" w:hAnsi="Arial" w:cs="Arial"/>
          <w:color w:val="0A0A0A"/>
          <w:lang w:val="en-IN" w:eastAsia="en-IN"/>
        </w:rPr>
        <w:t>17:281-9.</w:t>
      </w:r>
    </w:p>
    <w:p w14:paraId="72FE0278" w14:textId="77777777" w:rsid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Fonts w:ascii="Arial" w:hAnsi="Arial" w:cs="Arial"/>
          <w:color w:val="0A0A0A"/>
          <w:sz w:val="20"/>
          <w:szCs w:val="20"/>
        </w:rPr>
        <w:t xml:space="preserve"> Al-Doss AA, </w:t>
      </w:r>
      <w:proofErr w:type="spellStart"/>
      <w:r w:rsidRPr="00344F16">
        <w:rPr>
          <w:rFonts w:ascii="Arial" w:hAnsi="Arial" w:cs="Arial"/>
          <w:color w:val="0A0A0A"/>
          <w:sz w:val="20"/>
          <w:szCs w:val="20"/>
        </w:rPr>
        <w:t>Elshafei</w:t>
      </w:r>
      <w:proofErr w:type="spellEnd"/>
      <w:r w:rsidRPr="00344F16">
        <w:rPr>
          <w:rFonts w:ascii="Arial" w:hAnsi="Arial" w:cs="Arial"/>
          <w:color w:val="0A0A0A"/>
          <w:sz w:val="20"/>
          <w:szCs w:val="20"/>
        </w:rPr>
        <w:t xml:space="preserve"> AA, </w:t>
      </w:r>
      <w:proofErr w:type="spellStart"/>
      <w:r w:rsidRPr="00344F16">
        <w:rPr>
          <w:rFonts w:ascii="Arial" w:hAnsi="Arial" w:cs="Arial"/>
          <w:color w:val="0A0A0A"/>
          <w:sz w:val="20"/>
          <w:szCs w:val="20"/>
        </w:rPr>
        <w:t>Moustafa</w:t>
      </w:r>
      <w:proofErr w:type="spellEnd"/>
      <w:r w:rsidRPr="00344F16">
        <w:rPr>
          <w:rFonts w:ascii="Arial" w:hAnsi="Arial" w:cs="Arial"/>
          <w:color w:val="0A0A0A"/>
          <w:sz w:val="20"/>
          <w:szCs w:val="20"/>
        </w:rPr>
        <w:t xml:space="preserve"> KA, Saleh M, Barakat MN. Comparative analysis of diversity based on morpho-agronomic traits and molecular markers in durum wheat under heat stress. </w:t>
      </w:r>
      <w:proofErr w:type="spellStart"/>
      <w:r w:rsidRPr="00344F16">
        <w:rPr>
          <w:rFonts w:ascii="Arial" w:hAnsi="Arial" w:cs="Arial"/>
          <w:color w:val="0A0A0A"/>
          <w:sz w:val="20"/>
          <w:szCs w:val="20"/>
        </w:rPr>
        <w:t>Afr</w:t>
      </w:r>
      <w:proofErr w:type="spellEnd"/>
      <w:r w:rsidRPr="00344F16">
        <w:rPr>
          <w:rFonts w:ascii="Arial" w:hAnsi="Arial" w:cs="Arial"/>
          <w:color w:val="0A0A0A"/>
          <w:sz w:val="20"/>
          <w:szCs w:val="20"/>
        </w:rPr>
        <w:t xml:space="preserve"> J </w:t>
      </w:r>
      <w:proofErr w:type="spellStart"/>
      <w:r w:rsidRPr="00344F16">
        <w:rPr>
          <w:rFonts w:ascii="Arial" w:hAnsi="Arial" w:cs="Arial"/>
          <w:color w:val="0A0A0A"/>
          <w:sz w:val="20"/>
          <w:szCs w:val="20"/>
        </w:rPr>
        <w:t>Biotechnol</w:t>
      </w:r>
      <w:proofErr w:type="spellEnd"/>
      <w:r w:rsidRPr="00344F16">
        <w:rPr>
          <w:rFonts w:ascii="Arial" w:hAnsi="Arial" w:cs="Arial"/>
          <w:color w:val="0A0A0A"/>
          <w:sz w:val="20"/>
          <w:szCs w:val="20"/>
        </w:rPr>
        <w:t>. 2011;10(19):3671-81.</w:t>
      </w:r>
    </w:p>
    <w:p w14:paraId="530D6D64" w14:textId="4FD6801F"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Fonts w:ascii="Arial" w:hAnsi="Arial" w:cs="Arial"/>
          <w:color w:val="0A0A0A"/>
          <w:sz w:val="20"/>
          <w:szCs w:val="20"/>
        </w:rPr>
        <w:t>Islam S, Haque MS, Emon RM, Islam MM, Begum SN. Molecular characterization of wheat (Triticum aestivum L.) genotypes through SSR markers. Bangladesh J Agric Res. 2012;37(3):389-98.</w:t>
      </w:r>
    </w:p>
    <w:p w14:paraId="452A70F7" w14:textId="07EA1ACA" w:rsidR="00344F16" w:rsidRPr="00344F16" w:rsidRDefault="00344F16" w:rsidP="00344F16">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344F16">
        <w:rPr>
          <w:rFonts w:ascii="Arial" w:hAnsi="Arial" w:cs="Arial"/>
          <w:color w:val="0A0A0A"/>
          <w:lang w:val="en-IN" w:eastAsia="en-IN"/>
        </w:rPr>
        <w:t xml:space="preserve">Marmar A, </w:t>
      </w:r>
      <w:proofErr w:type="spellStart"/>
      <w:r w:rsidRPr="00344F16">
        <w:rPr>
          <w:rFonts w:ascii="Arial" w:hAnsi="Arial" w:cs="Arial"/>
          <w:color w:val="0A0A0A"/>
          <w:lang w:val="en-IN" w:eastAsia="en-IN"/>
        </w:rPr>
        <w:t>Baenziger</w:t>
      </w:r>
      <w:proofErr w:type="spellEnd"/>
      <w:r w:rsidRPr="00344F16">
        <w:rPr>
          <w:rFonts w:ascii="Arial" w:hAnsi="Arial" w:cs="Arial"/>
          <w:color w:val="0A0A0A"/>
          <w:lang w:val="en-IN" w:eastAsia="en-IN"/>
        </w:rPr>
        <w:t xml:space="preserve"> S, </w:t>
      </w:r>
      <w:proofErr w:type="spellStart"/>
      <w:r w:rsidRPr="00344F16">
        <w:rPr>
          <w:rFonts w:ascii="Arial" w:hAnsi="Arial" w:cs="Arial"/>
          <w:color w:val="0A0A0A"/>
          <w:lang w:val="en-IN" w:eastAsia="en-IN"/>
        </w:rPr>
        <w:t>Dweikat</w:t>
      </w:r>
      <w:proofErr w:type="spellEnd"/>
      <w:r w:rsidRPr="00344F16">
        <w:rPr>
          <w:rFonts w:ascii="Arial" w:hAnsi="Arial" w:cs="Arial"/>
          <w:color w:val="0A0A0A"/>
          <w:lang w:val="en-IN" w:eastAsia="en-IN"/>
        </w:rPr>
        <w:t xml:space="preserve"> I, El Hussein AA. Preliminary screening for water stress tolerance and genetic diversity in wheat (Triticum aestivum L.) cultivars from Sudan. J Genet </w:t>
      </w:r>
      <w:proofErr w:type="spellStart"/>
      <w:r w:rsidRPr="00344F16">
        <w:rPr>
          <w:rFonts w:ascii="Arial" w:hAnsi="Arial" w:cs="Arial"/>
          <w:color w:val="0A0A0A"/>
          <w:lang w:val="en-IN" w:eastAsia="en-IN"/>
        </w:rPr>
        <w:t>Eng</w:t>
      </w:r>
      <w:proofErr w:type="spellEnd"/>
      <w:r w:rsidRPr="00344F16">
        <w:rPr>
          <w:rFonts w:ascii="Arial" w:hAnsi="Arial" w:cs="Arial"/>
          <w:color w:val="0A0A0A"/>
          <w:lang w:val="en-IN" w:eastAsia="en-IN"/>
        </w:rPr>
        <w:t xml:space="preserve"> </w:t>
      </w:r>
      <w:proofErr w:type="spellStart"/>
      <w:r w:rsidRPr="00344F16">
        <w:rPr>
          <w:rFonts w:ascii="Arial" w:hAnsi="Arial" w:cs="Arial"/>
          <w:color w:val="0A0A0A"/>
          <w:lang w:val="en-IN" w:eastAsia="en-IN"/>
        </w:rPr>
        <w:t>Biotechnol</w:t>
      </w:r>
      <w:proofErr w:type="spellEnd"/>
      <w:r w:rsidRPr="00344F16">
        <w:rPr>
          <w:rFonts w:ascii="Arial" w:hAnsi="Arial" w:cs="Arial"/>
          <w:color w:val="0A0A0A"/>
          <w:lang w:val="en-IN" w:eastAsia="en-IN"/>
        </w:rPr>
        <w:t>. 2013;11(2):87-94.</w:t>
      </w:r>
    </w:p>
    <w:p w14:paraId="083C9331" w14:textId="319811AB"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Sharma P, Shefali, Pandey B, Muthusamy SK, Kumar S, Saharan MS, et al. Development and validation of microsatellite markers for Karnal bunt (</w:t>
      </w:r>
      <w:proofErr w:type="spellStart"/>
      <w:r w:rsidRPr="00DF66CC">
        <w:rPr>
          <w:rFonts w:ascii="Arial" w:hAnsi="Arial" w:cs="Arial"/>
          <w:color w:val="0A0A0A"/>
          <w:lang w:val="en-IN" w:eastAsia="en-IN"/>
        </w:rPr>
        <w:t>Tilletia</w:t>
      </w:r>
      <w:proofErr w:type="spellEnd"/>
      <w:r w:rsidRPr="00DF66CC">
        <w:rPr>
          <w:rFonts w:ascii="Arial" w:hAnsi="Arial" w:cs="Arial"/>
          <w:color w:val="0A0A0A"/>
          <w:lang w:val="en-IN" w:eastAsia="en-IN"/>
        </w:rPr>
        <w:t xml:space="preserve"> </w:t>
      </w:r>
      <w:proofErr w:type="spellStart"/>
      <w:r w:rsidRPr="00DF66CC">
        <w:rPr>
          <w:rFonts w:ascii="Arial" w:hAnsi="Arial" w:cs="Arial"/>
          <w:color w:val="0A0A0A"/>
          <w:lang w:val="en-IN" w:eastAsia="en-IN"/>
        </w:rPr>
        <w:t>indica</w:t>
      </w:r>
      <w:proofErr w:type="spellEnd"/>
      <w:r w:rsidRPr="00DF66CC">
        <w:rPr>
          <w:rFonts w:ascii="Arial" w:hAnsi="Arial" w:cs="Arial"/>
          <w:color w:val="0A0A0A"/>
          <w:lang w:val="en-IN" w:eastAsia="en-IN"/>
        </w:rPr>
        <w:t>) and loose smut (</w:t>
      </w:r>
      <w:proofErr w:type="spellStart"/>
      <w:r w:rsidRPr="00DF66CC">
        <w:rPr>
          <w:rFonts w:ascii="Arial" w:hAnsi="Arial" w:cs="Arial"/>
          <w:color w:val="0A0A0A"/>
          <w:lang w:val="en-IN" w:eastAsia="en-IN"/>
        </w:rPr>
        <w:t>Ustilago</w:t>
      </w:r>
      <w:proofErr w:type="spellEnd"/>
      <w:r w:rsidRPr="00DF66CC">
        <w:rPr>
          <w:rFonts w:ascii="Arial" w:hAnsi="Arial" w:cs="Arial"/>
          <w:color w:val="0A0A0A"/>
          <w:lang w:val="en-IN" w:eastAsia="en-IN"/>
        </w:rPr>
        <w:t xml:space="preserve"> segetum </w:t>
      </w:r>
      <w:proofErr w:type="spellStart"/>
      <w:r w:rsidRPr="00DF66CC">
        <w:rPr>
          <w:rFonts w:ascii="Arial" w:hAnsi="Arial" w:cs="Arial"/>
          <w:color w:val="0A0A0A"/>
          <w:lang w:val="en-IN" w:eastAsia="en-IN"/>
        </w:rPr>
        <w:t>tritici</w:t>
      </w:r>
      <w:proofErr w:type="spellEnd"/>
      <w:r w:rsidRPr="00DF66CC">
        <w:rPr>
          <w:rFonts w:ascii="Arial" w:hAnsi="Arial" w:cs="Arial"/>
          <w:color w:val="0A0A0A"/>
          <w:lang w:val="en-IN" w:eastAsia="en-IN"/>
        </w:rPr>
        <w:t xml:space="preserve">) of wheat from related fungal species. J </w:t>
      </w:r>
      <w:proofErr w:type="spellStart"/>
      <w:r w:rsidRPr="00DF66CC">
        <w:rPr>
          <w:rFonts w:ascii="Arial" w:hAnsi="Arial" w:cs="Arial"/>
          <w:color w:val="0A0A0A"/>
          <w:lang w:val="en-IN" w:eastAsia="en-IN"/>
        </w:rPr>
        <w:t>Phytopathol</w:t>
      </w:r>
      <w:proofErr w:type="spellEnd"/>
      <w:r w:rsidRPr="00DF66CC">
        <w:rPr>
          <w:rFonts w:ascii="Arial" w:hAnsi="Arial" w:cs="Arial"/>
          <w:color w:val="0A0A0A"/>
          <w:lang w:val="en-IN" w:eastAsia="en-IN"/>
        </w:rPr>
        <w:t>. 2018;166(10):729-38.</w:t>
      </w:r>
    </w:p>
    <w:p w14:paraId="16E78204" w14:textId="3EDB8DA7"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Sharma R, Deshpande SP, Senthilvel S, Rao VP, Rajaram V, Hash CT, et al. SSR allelic diversity in relation to morphological traits and resistance to grain mould in sorghum. Crop Pasture Sci. 2010;61(3):230-40.</w:t>
      </w:r>
    </w:p>
    <w:p w14:paraId="4A73844E" w14:textId="39C06E39"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Singh AK, Chaurasia S, Kumar S, Singh R, Kumari J, Yadav MC, et al. Identification, analysis and development of salt responsive candidate gene based SSR markers in wheat. BMC Plant Biol. 2018;</w:t>
      </w:r>
      <w:r w:rsidR="00DF66CC">
        <w:rPr>
          <w:rFonts w:ascii="Arial" w:hAnsi="Arial" w:cs="Arial"/>
          <w:color w:val="0A0A0A"/>
          <w:lang w:val="en-IN" w:eastAsia="en-IN"/>
        </w:rPr>
        <w:t xml:space="preserve"> </w:t>
      </w:r>
      <w:r w:rsidRPr="00DF66CC">
        <w:rPr>
          <w:rFonts w:ascii="Arial" w:hAnsi="Arial" w:cs="Arial"/>
          <w:color w:val="0A0A0A"/>
          <w:lang w:val="en-IN" w:eastAsia="en-IN"/>
        </w:rPr>
        <w:t>18:249.</w:t>
      </w:r>
    </w:p>
    <w:p w14:paraId="35B02369" w14:textId="4CA78EA9" w:rsidR="00344F16" w:rsidRPr="00344F16" w:rsidRDefault="00344F16" w:rsidP="00344F16">
      <w:pPr>
        <w:pStyle w:val="df3vjf"/>
        <w:shd w:val="clear" w:color="auto" w:fill="FFFFFF"/>
        <w:spacing w:before="0" w:beforeAutospacing="0" w:after="180" w:afterAutospacing="0" w:line="360" w:lineRule="atLeast"/>
        <w:jc w:val="both"/>
        <w:rPr>
          <w:rFonts w:ascii="Arial" w:hAnsi="Arial" w:cs="Arial"/>
          <w:color w:val="0A0A0A"/>
          <w:sz w:val="20"/>
          <w:szCs w:val="20"/>
        </w:rPr>
      </w:pPr>
    </w:p>
    <w:p w14:paraId="093EEDB9" w14:textId="77777777" w:rsidR="00344F16" w:rsidRDefault="00344F16" w:rsidP="0077169D">
      <w:pPr>
        <w:pStyle w:val="ReferHead"/>
        <w:spacing w:after="0"/>
        <w:jc w:val="both"/>
        <w:rPr>
          <w:rFonts w:ascii="Arial" w:hAnsi="Arial" w:cs="Arial"/>
        </w:rPr>
      </w:pPr>
    </w:p>
    <w:p w14:paraId="0984F025" w14:textId="77777777" w:rsidR="0077169D" w:rsidRPr="00FB3A86" w:rsidRDefault="0077169D" w:rsidP="0077169D">
      <w:pPr>
        <w:pStyle w:val="ReferHead"/>
        <w:spacing w:after="0"/>
        <w:jc w:val="both"/>
        <w:rPr>
          <w:rFonts w:ascii="Arial" w:hAnsi="Arial" w:cs="Arial"/>
        </w:rPr>
      </w:pPr>
    </w:p>
    <w:sectPr w:rsidR="0077169D" w:rsidRPr="00FB3A86" w:rsidSect="00AE1E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7C65" w14:textId="77777777" w:rsidR="007C1779" w:rsidRDefault="007C1779" w:rsidP="00DF66CC">
      <w:r>
        <w:separator/>
      </w:r>
    </w:p>
  </w:endnote>
  <w:endnote w:type="continuationSeparator" w:id="0">
    <w:p w14:paraId="012F9A91" w14:textId="77777777" w:rsidR="007C1779" w:rsidRDefault="007C1779" w:rsidP="00DF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CB1D" w14:textId="77777777" w:rsidR="00AE1E12" w:rsidRDefault="00AE1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A580" w14:textId="77777777" w:rsidR="00AE1E12" w:rsidRDefault="00AE1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EFF7" w14:textId="546CD3A4" w:rsidR="00EA5F3B" w:rsidRPr="00AE1E12" w:rsidRDefault="00EA5F3B" w:rsidP="00AE1E1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E071D" w14:textId="77777777" w:rsidR="007C1779" w:rsidRDefault="007C1779" w:rsidP="00DF66CC">
      <w:r>
        <w:separator/>
      </w:r>
    </w:p>
  </w:footnote>
  <w:footnote w:type="continuationSeparator" w:id="0">
    <w:p w14:paraId="6E453EF8" w14:textId="77777777" w:rsidR="007C1779" w:rsidRDefault="007C1779" w:rsidP="00DF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5400A" w14:textId="0DF65A6F" w:rsidR="00AE1E12" w:rsidRDefault="00AE1E12">
    <w:pPr>
      <w:pStyle w:val="Header"/>
    </w:pPr>
    <w:r>
      <w:rPr>
        <w:noProof/>
      </w:rPr>
      <w:pict w14:anchorId="3435C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AF07" w14:textId="122945F0" w:rsidR="00AE1E12" w:rsidRDefault="00AE1E12">
    <w:pPr>
      <w:pStyle w:val="Header"/>
    </w:pPr>
    <w:r>
      <w:rPr>
        <w:noProof/>
      </w:rPr>
      <w:pict w14:anchorId="77910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1112" w14:textId="0C748E48" w:rsidR="00EA5F3B" w:rsidRPr="00296529" w:rsidRDefault="00AE1E12" w:rsidP="00296529">
    <w:pPr>
      <w:ind w:left="2160"/>
      <w:jc w:val="center"/>
      <w:rPr>
        <w:rFonts w:ascii="Times New Roman" w:eastAsia="Calibri" w:hAnsi="Times New Roman"/>
        <w:i/>
        <w:sz w:val="18"/>
        <w:szCs w:val="22"/>
      </w:rPr>
    </w:pPr>
    <w:r>
      <w:rPr>
        <w:noProof/>
      </w:rPr>
      <w:pict w14:anchorId="1179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42CEA8" w14:textId="77777777" w:rsidR="00EA5F3B" w:rsidRPr="00296529" w:rsidRDefault="00B161E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FEEB2F" w14:textId="77777777" w:rsidR="00EA5F3B" w:rsidRPr="00296529" w:rsidRDefault="00B161E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913022" w14:textId="77777777" w:rsidR="00EA5F3B" w:rsidRPr="00296529" w:rsidRDefault="00B161E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F05BD3" w14:textId="77777777" w:rsidR="00EA5F3B" w:rsidRDefault="00B161E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FF6E78" w14:textId="77777777" w:rsidR="00EA5F3B" w:rsidRDefault="00B161E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3DA9A3" w14:textId="77777777" w:rsidR="00EA5F3B" w:rsidRDefault="00B161E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077D2"/>
    <w:multiLevelType w:val="multilevel"/>
    <w:tmpl w:val="2E0E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98539A"/>
    <w:multiLevelType w:val="multilevel"/>
    <w:tmpl w:val="27BA7F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2828F3"/>
    <w:multiLevelType w:val="multilevel"/>
    <w:tmpl w:val="36D023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62"/>
    <w:rsid w:val="00044985"/>
    <w:rsid w:val="000A031B"/>
    <w:rsid w:val="000F71AD"/>
    <w:rsid w:val="00100D16"/>
    <w:rsid w:val="00224044"/>
    <w:rsid w:val="00275462"/>
    <w:rsid w:val="002A1ECB"/>
    <w:rsid w:val="00313403"/>
    <w:rsid w:val="00331AE1"/>
    <w:rsid w:val="00344F16"/>
    <w:rsid w:val="00371390"/>
    <w:rsid w:val="00436680"/>
    <w:rsid w:val="004C761F"/>
    <w:rsid w:val="00514EE4"/>
    <w:rsid w:val="00704816"/>
    <w:rsid w:val="0077169D"/>
    <w:rsid w:val="0077213E"/>
    <w:rsid w:val="007C1779"/>
    <w:rsid w:val="007E3685"/>
    <w:rsid w:val="00974A25"/>
    <w:rsid w:val="00A07E93"/>
    <w:rsid w:val="00A639F1"/>
    <w:rsid w:val="00AA2A5D"/>
    <w:rsid w:val="00AE1E12"/>
    <w:rsid w:val="00B161E7"/>
    <w:rsid w:val="00C31730"/>
    <w:rsid w:val="00C36A72"/>
    <w:rsid w:val="00CB060F"/>
    <w:rsid w:val="00D55EA4"/>
    <w:rsid w:val="00D86E64"/>
    <w:rsid w:val="00DD194E"/>
    <w:rsid w:val="00DF66CC"/>
    <w:rsid w:val="00EA5F3B"/>
    <w:rsid w:val="00EB2B5C"/>
    <w:rsid w:val="00F87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11"/>
  <w15:chartTrackingRefBased/>
  <w15:docId w15:val="{D9940AF6-6014-4789-9907-F7D60A18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69D"/>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7169D"/>
    <w:pPr>
      <w:spacing w:line="280" w:lineRule="exact"/>
      <w:jc w:val="right"/>
    </w:pPr>
    <w:rPr>
      <w:b/>
      <w:sz w:val="24"/>
    </w:rPr>
  </w:style>
  <w:style w:type="paragraph" w:customStyle="1" w:styleId="Affiliation">
    <w:name w:val="Affiliation"/>
    <w:basedOn w:val="Normal"/>
    <w:rsid w:val="0077169D"/>
    <w:pPr>
      <w:spacing w:after="240" w:line="240" w:lineRule="exact"/>
      <w:jc w:val="right"/>
    </w:pPr>
  </w:style>
  <w:style w:type="paragraph" w:customStyle="1" w:styleId="Body">
    <w:name w:val="Body"/>
    <w:basedOn w:val="Normal"/>
    <w:rsid w:val="0077169D"/>
    <w:pPr>
      <w:spacing w:after="240"/>
      <w:jc w:val="both"/>
    </w:pPr>
  </w:style>
  <w:style w:type="paragraph" w:customStyle="1" w:styleId="AbstHead">
    <w:name w:val="Abst Head"/>
    <w:basedOn w:val="Normal"/>
    <w:rsid w:val="0077169D"/>
    <w:pPr>
      <w:keepNext/>
      <w:spacing w:after="240"/>
    </w:pPr>
    <w:rPr>
      <w:b/>
      <w:caps/>
      <w:sz w:val="22"/>
    </w:rPr>
  </w:style>
  <w:style w:type="paragraph" w:customStyle="1" w:styleId="ConcHead">
    <w:name w:val="Conc Head"/>
    <w:basedOn w:val="Normal"/>
    <w:rsid w:val="0077169D"/>
    <w:pPr>
      <w:keepNext/>
      <w:spacing w:after="240"/>
    </w:pPr>
    <w:rPr>
      <w:b/>
      <w:caps/>
      <w:sz w:val="22"/>
    </w:rPr>
  </w:style>
  <w:style w:type="paragraph" w:customStyle="1" w:styleId="AcknHead">
    <w:name w:val="Ackn Head"/>
    <w:basedOn w:val="Normal"/>
    <w:rsid w:val="0077169D"/>
    <w:pPr>
      <w:keepNext/>
      <w:spacing w:after="240"/>
    </w:pPr>
    <w:rPr>
      <w:b/>
      <w:caps/>
      <w:sz w:val="22"/>
    </w:rPr>
  </w:style>
  <w:style w:type="paragraph" w:customStyle="1" w:styleId="ReferHead">
    <w:name w:val="Refer Head"/>
    <w:basedOn w:val="Normal"/>
    <w:rsid w:val="0077169D"/>
    <w:pPr>
      <w:keepNext/>
      <w:spacing w:after="240"/>
    </w:pPr>
    <w:rPr>
      <w:b/>
      <w:caps/>
      <w:sz w:val="22"/>
    </w:rPr>
  </w:style>
  <w:style w:type="paragraph" w:customStyle="1" w:styleId="DefAcrHead">
    <w:name w:val="DefAcrHead"/>
    <w:basedOn w:val="Normal"/>
    <w:rsid w:val="0077169D"/>
    <w:pPr>
      <w:keepNext/>
      <w:spacing w:after="240"/>
    </w:pPr>
    <w:rPr>
      <w:b/>
      <w:caps/>
      <w:sz w:val="22"/>
    </w:rPr>
  </w:style>
  <w:style w:type="paragraph" w:customStyle="1" w:styleId="Copyright">
    <w:name w:val="Copyright"/>
    <w:basedOn w:val="Normal"/>
    <w:rsid w:val="0077169D"/>
    <w:pPr>
      <w:spacing w:after="960" w:line="200" w:lineRule="exact"/>
    </w:pPr>
    <w:rPr>
      <w:sz w:val="16"/>
    </w:rPr>
  </w:style>
  <w:style w:type="paragraph" w:customStyle="1" w:styleId="Reference">
    <w:name w:val="Reference"/>
    <w:basedOn w:val="Body"/>
    <w:rsid w:val="0077169D"/>
    <w:pPr>
      <w:numPr>
        <w:numId w:val="1"/>
      </w:numPr>
      <w:spacing w:after="0" w:line="240" w:lineRule="exact"/>
    </w:pPr>
  </w:style>
  <w:style w:type="paragraph" w:customStyle="1" w:styleId="Head1">
    <w:name w:val="Head1"/>
    <w:basedOn w:val="Normal"/>
    <w:rsid w:val="0077169D"/>
    <w:pPr>
      <w:keepNext/>
      <w:spacing w:after="240"/>
    </w:pPr>
    <w:rPr>
      <w:b/>
      <w:caps/>
      <w:sz w:val="22"/>
    </w:rPr>
  </w:style>
  <w:style w:type="paragraph" w:customStyle="1" w:styleId="Appendix">
    <w:name w:val="Appendix"/>
    <w:basedOn w:val="Normal"/>
    <w:rsid w:val="0077169D"/>
    <w:pPr>
      <w:keepNext/>
      <w:spacing w:after="240"/>
    </w:pPr>
    <w:rPr>
      <w:b/>
      <w:caps/>
      <w:sz w:val="22"/>
    </w:rPr>
  </w:style>
  <w:style w:type="paragraph" w:styleId="Footer">
    <w:name w:val="footer"/>
    <w:basedOn w:val="Normal"/>
    <w:link w:val="FooterChar"/>
    <w:rsid w:val="0077169D"/>
    <w:pPr>
      <w:tabs>
        <w:tab w:val="center" w:pos="4320"/>
        <w:tab w:val="right" w:pos="8640"/>
      </w:tabs>
    </w:pPr>
  </w:style>
  <w:style w:type="character" w:customStyle="1" w:styleId="FooterChar">
    <w:name w:val="Footer Char"/>
    <w:basedOn w:val="DefaultParagraphFont"/>
    <w:link w:val="Footer"/>
    <w:rsid w:val="0077169D"/>
    <w:rPr>
      <w:rFonts w:ascii="Helvetica" w:eastAsia="Times New Roman" w:hAnsi="Helvetica" w:cs="Times New Roman"/>
      <w:sz w:val="20"/>
      <w:szCs w:val="20"/>
      <w:lang w:val="en-US"/>
    </w:rPr>
  </w:style>
  <w:style w:type="paragraph" w:styleId="Header">
    <w:name w:val="header"/>
    <w:basedOn w:val="Normal"/>
    <w:link w:val="HeaderChar"/>
    <w:rsid w:val="0077169D"/>
    <w:pPr>
      <w:tabs>
        <w:tab w:val="center" w:pos="4320"/>
        <w:tab w:val="right" w:pos="8640"/>
      </w:tabs>
    </w:pPr>
  </w:style>
  <w:style w:type="character" w:customStyle="1" w:styleId="HeaderChar">
    <w:name w:val="Header Char"/>
    <w:basedOn w:val="DefaultParagraphFont"/>
    <w:link w:val="Header"/>
    <w:rsid w:val="0077169D"/>
    <w:rPr>
      <w:rFonts w:ascii="Helvetica" w:eastAsia="Times New Roman" w:hAnsi="Helvetica" w:cs="Times New Roman"/>
      <w:sz w:val="20"/>
      <w:szCs w:val="20"/>
      <w:lang w:val="en-US"/>
    </w:rPr>
  </w:style>
  <w:style w:type="character" w:styleId="Hyperlink">
    <w:name w:val="Hyperlink"/>
    <w:basedOn w:val="DefaultParagraphFont"/>
    <w:rsid w:val="0077169D"/>
    <w:rPr>
      <w:color w:val="FF0080"/>
      <w:u w:val="single"/>
    </w:rPr>
  </w:style>
  <w:style w:type="paragraph" w:styleId="BodyText3">
    <w:name w:val="Body Text 3"/>
    <w:basedOn w:val="Normal"/>
    <w:link w:val="BodyText3Char"/>
    <w:rsid w:val="0077169D"/>
    <w:pPr>
      <w:spacing w:after="120"/>
    </w:pPr>
    <w:rPr>
      <w:sz w:val="16"/>
      <w:szCs w:val="16"/>
    </w:rPr>
  </w:style>
  <w:style w:type="character" w:customStyle="1" w:styleId="BodyText3Char">
    <w:name w:val="Body Text 3 Char"/>
    <w:basedOn w:val="DefaultParagraphFont"/>
    <w:link w:val="BodyText3"/>
    <w:rsid w:val="0077169D"/>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77169D"/>
  </w:style>
  <w:style w:type="paragraph" w:styleId="NormalWeb">
    <w:name w:val="Normal (Web)"/>
    <w:basedOn w:val="Normal"/>
    <w:uiPriority w:val="99"/>
    <w:unhideWhenUsed/>
    <w:rsid w:val="0077169D"/>
    <w:pPr>
      <w:spacing w:before="100" w:beforeAutospacing="1" w:after="100" w:afterAutospacing="1"/>
    </w:pPr>
    <w:rPr>
      <w:rFonts w:ascii="Times New Roman" w:hAnsi="Times New Roman"/>
      <w:sz w:val="24"/>
      <w:szCs w:val="24"/>
      <w:lang w:val="en-IN" w:eastAsia="en-IN"/>
    </w:rPr>
  </w:style>
  <w:style w:type="table" w:styleId="TableGrid">
    <w:name w:val="Table Grid"/>
    <w:basedOn w:val="TableNormal"/>
    <w:uiPriority w:val="39"/>
    <w:rsid w:val="00C31730"/>
    <w:pPr>
      <w:spacing w:after="0" w:line="240" w:lineRule="auto"/>
    </w:pPr>
    <w:rPr>
      <w:lang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E3685"/>
    <w:rPr>
      <w:i/>
      <w:iCs/>
    </w:rPr>
  </w:style>
  <w:style w:type="paragraph" w:customStyle="1" w:styleId="Default">
    <w:name w:val="Default"/>
    <w:rsid w:val="002A1EC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7213E"/>
    <w:rPr>
      <w:b/>
      <w:bCs/>
    </w:rPr>
  </w:style>
  <w:style w:type="paragraph" w:customStyle="1" w:styleId="df3vjf">
    <w:name w:val="df3vjf"/>
    <w:basedOn w:val="Normal"/>
    <w:rsid w:val="00344F16"/>
    <w:pPr>
      <w:spacing w:before="100" w:beforeAutospacing="1" w:after="100" w:afterAutospacing="1"/>
    </w:pPr>
    <w:rPr>
      <w:rFonts w:ascii="Times New Roman" w:hAnsi="Times New Roman"/>
      <w:sz w:val="24"/>
      <w:szCs w:val="24"/>
      <w:lang w:val="en-IN" w:eastAsia="en-IN"/>
    </w:rPr>
  </w:style>
  <w:style w:type="character" w:customStyle="1" w:styleId="t286pc">
    <w:name w:val="t286pc"/>
    <w:basedOn w:val="DefaultParagraphFont"/>
    <w:rsid w:val="00344F16"/>
  </w:style>
  <w:style w:type="paragraph" w:styleId="ListParagraph">
    <w:name w:val="List Paragraph"/>
    <w:basedOn w:val="Normal"/>
    <w:uiPriority w:val="34"/>
    <w:qFormat/>
    <w:rsid w:val="00344F16"/>
    <w:pPr>
      <w:ind w:left="720"/>
      <w:contextualSpacing/>
    </w:pPr>
  </w:style>
  <w:style w:type="character" w:styleId="UnresolvedMention">
    <w:name w:val="Unresolved Mention"/>
    <w:basedOn w:val="DefaultParagraphFont"/>
    <w:uiPriority w:val="99"/>
    <w:semiHidden/>
    <w:unhideWhenUsed/>
    <w:rsid w:val="0037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4488">
      <w:bodyDiv w:val="1"/>
      <w:marLeft w:val="0"/>
      <w:marRight w:val="0"/>
      <w:marTop w:val="0"/>
      <w:marBottom w:val="0"/>
      <w:divBdr>
        <w:top w:val="none" w:sz="0" w:space="0" w:color="auto"/>
        <w:left w:val="none" w:sz="0" w:space="0" w:color="auto"/>
        <w:bottom w:val="none" w:sz="0" w:space="0" w:color="auto"/>
        <w:right w:val="none" w:sz="0" w:space="0" w:color="auto"/>
      </w:divBdr>
      <w:divsChild>
        <w:div w:id="85225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3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6798">
      <w:bodyDiv w:val="1"/>
      <w:marLeft w:val="0"/>
      <w:marRight w:val="0"/>
      <w:marTop w:val="0"/>
      <w:marBottom w:val="0"/>
      <w:divBdr>
        <w:top w:val="none" w:sz="0" w:space="0" w:color="auto"/>
        <w:left w:val="none" w:sz="0" w:space="0" w:color="auto"/>
        <w:bottom w:val="none" w:sz="0" w:space="0" w:color="auto"/>
        <w:right w:val="none" w:sz="0" w:space="0" w:color="auto"/>
      </w:divBdr>
    </w:div>
    <w:div w:id="1008946096">
      <w:bodyDiv w:val="1"/>
      <w:marLeft w:val="0"/>
      <w:marRight w:val="0"/>
      <w:marTop w:val="0"/>
      <w:marBottom w:val="0"/>
      <w:divBdr>
        <w:top w:val="none" w:sz="0" w:space="0" w:color="auto"/>
        <w:left w:val="none" w:sz="0" w:space="0" w:color="auto"/>
        <w:bottom w:val="none" w:sz="0" w:space="0" w:color="auto"/>
        <w:right w:val="none" w:sz="0" w:space="0" w:color="auto"/>
      </w:divBdr>
      <w:divsChild>
        <w:div w:id="7895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9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6098">
      <w:bodyDiv w:val="1"/>
      <w:marLeft w:val="0"/>
      <w:marRight w:val="0"/>
      <w:marTop w:val="0"/>
      <w:marBottom w:val="0"/>
      <w:divBdr>
        <w:top w:val="none" w:sz="0" w:space="0" w:color="auto"/>
        <w:left w:val="none" w:sz="0" w:space="0" w:color="auto"/>
        <w:bottom w:val="none" w:sz="0" w:space="0" w:color="auto"/>
        <w:right w:val="none" w:sz="0" w:space="0" w:color="auto"/>
      </w:divBdr>
      <w:divsChild>
        <w:div w:id="78978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6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8620">
      <w:bodyDiv w:val="1"/>
      <w:marLeft w:val="0"/>
      <w:marRight w:val="0"/>
      <w:marTop w:val="0"/>
      <w:marBottom w:val="0"/>
      <w:divBdr>
        <w:top w:val="none" w:sz="0" w:space="0" w:color="auto"/>
        <w:left w:val="none" w:sz="0" w:space="0" w:color="auto"/>
        <w:bottom w:val="none" w:sz="0" w:space="0" w:color="auto"/>
        <w:right w:val="none" w:sz="0" w:space="0" w:color="auto"/>
      </w:divBdr>
    </w:div>
    <w:div w:id="19083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R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R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PIC Values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Sheet1!$C$2</c:f>
              <c:strCache>
                <c:ptCount val="1"/>
                <c:pt idx="0">
                  <c:v>PIC Value</c:v>
                </c:pt>
              </c:strCache>
            </c:strRef>
          </c:tx>
          <c:spPr>
            <a:solidFill>
              <a:schemeClr val="dk1">
                <a:tint val="88500"/>
              </a:schemeClr>
            </a:solidFill>
            <a:ln>
              <a:noFill/>
            </a:ln>
            <a:effectLst/>
          </c:spPr>
          <c:invertIfNegative val="0"/>
          <c:cat>
            <c:strRef>
              <c:f>Sheet1!$B$3:$B$12</c:f>
              <c:strCache>
                <c:ptCount val="10"/>
                <c:pt idx="0">
                  <c:v>CFD-65</c:v>
                </c:pt>
                <c:pt idx="1">
                  <c:v>CFD-71</c:v>
                </c:pt>
                <c:pt idx="2">
                  <c:v>GWM-148</c:v>
                </c:pt>
                <c:pt idx="3">
                  <c:v>GWM-181</c:v>
                </c:pt>
                <c:pt idx="4">
                  <c:v>GWM-397</c:v>
                </c:pt>
                <c:pt idx="5">
                  <c:v>GWM-407</c:v>
                </c:pt>
                <c:pt idx="6">
                  <c:v>CFA-2114</c:v>
                </c:pt>
                <c:pt idx="7">
                  <c:v>WMC-28</c:v>
                </c:pt>
                <c:pt idx="8">
                  <c:v>WMC-154</c:v>
                </c:pt>
                <c:pt idx="9">
                  <c:v>WMC-170</c:v>
                </c:pt>
              </c:strCache>
            </c:strRef>
          </c:cat>
          <c:val>
            <c:numRef>
              <c:f>Sheet1!$C$3:$C$12</c:f>
              <c:numCache>
                <c:formatCode>General</c:formatCode>
                <c:ptCount val="10"/>
                <c:pt idx="0">
                  <c:v>0.54</c:v>
                </c:pt>
                <c:pt idx="1">
                  <c:v>0.64</c:v>
                </c:pt>
                <c:pt idx="2">
                  <c:v>0.28999999999999998</c:v>
                </c:pt>
                <c:pt idx="3">
                  <c:v>0.64</c:v>
                </c:pt>
                <c:pt idx="4">
                  <c:v>0.31</c:v>
                </c:pt>
                <c:pt idx="5">
                  <c:v>0.57999999999999996</c:v>
                </c:pt>
                <c:pt idx="6">
                  <c:v>0.43</c:v>
                </c:pt>
                <c:pt idx="7">
                  <c:v>0.23</c:v>
                </c:pt>
                <c:pt idx="8">
                  <c:v>0.66</c:v>
                </c:pt>
                <c:pt idx="9">
                  <c:v>0.55000000000000004</c:v>
                </c:pt>
              </c:numCache>
            </c:numRef>
          </c:val>
          <c:extLst>
            <c:ext xmlns:c16="http://schemas.microsoft.com/office/drawing/2014/chart" uri="{C3380CC4-5D6E-409C-BE32-E72D297353CC}">
              <c16:uniqueId val="{00000000-C187-44F0-977E-C29F2B907BAF}"/>
            </c:ext>
          </c:extLst>
        </c:ser>
        <c:dLbls>
          <c:showLegendKey val="0"/>
          <c:showVal val="0"/>
          <c:showCatName val="0"/>
          <c:showSerName val="0"/>
          <c:showPercent val="0"/>
          <c:showBubbleSize val="0"/>
        </c:dLbls>
        <c:gapWidth val="219"/>
        <c:overlap val="-27"/>
        <c:axId val="204454127"/>
        <c:axId val="204454543"/>
      </c:barChart>
      <c:catAx>
        <c:axId val="20445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454543"/>
        <c:crosses val="autoZero"/>
        <c:auto val="1"/>
        <c:lblAlgn val="ctr"/>
        <c:lblOffset val="100"/>
        <c:noMultiLvlLbl val="0"/>
      </c:catAx>
      <c:valAx>
        <c:axId val="204454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454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Resolving power (RP)</c:v>
                </c:pt>
              </c:strCache>
            </c:strRef>
          </c:tx>
          <c:spPr>
            <a:solidFill>
              <a:schemeClr val="dk1">
                <a:tint val="88500"/>
              </a:schemeClr>
            </a:solidFill>
            <a:ln>
              <a:noFill/>
            </a:ln>
            <a:effectLst/>
          </c:spPr>
          <c:invertIfNegative val="0"/>
          <c:cat>
            <c:strRef>
              <c:f>Sheet2!$A$2:$A$11</c:f>
              <c:strCache>
                <c:ptCount val="10"/>
                <c:pt idx="0">
                  <c:v>CFD-65</c:v>
                </c:pt>
                <c:pt idx="1">
                  <c:v>CFD-71</c:v>
                </c:pt>
                <c:pt idx="2">
                  <c:v>GWM-148</c:v>
                </c:pt>
                <c:pt idx="3">
                  <c:v>GWM-181</c:v>
                </c:pt>
                <c:pt idx="4">
                  <c:v>GWM-397</c:v>
                </c:pt>
                <c:pt idx="5">
                  <c:v>GWM-407</c:v>
                </c:pt>
                <c:pt idx="6">
                  <c:v>CFA-2114</c:v>
                </c:pt>
                <c:pt idx="7">
                  <c:v>WMC-28</c:v>
                </c:pt>
                <c:pt idx="8">
                  <c:v>WMC-154</c:v>
                </c:pt>
                <c:pt idx="9">
                  <c:v>WMC-170</c:v>
                </c:pt>
              </c:strCache>
            </c:strRef>
          </c:cat>
          <c:val>
            <c:numRef>
              <c:f>Sheet2!$B$2:$B$11</c:f>
              <c:numCache>
                <c:formatCode>General</c:formatCode>
                <c:ptCount val="10"/>
                <c:pt idx="0">
                  <c:v>1.42</c:v>
                </c:pt>
                <c:pt idx="1">
                  <c:v>1.24</c:v>
                </c:pt>
                <c:pt idx="2">
                  <c:v>1.45</c:v>
                </c:pt>
                <c:pt idx="3">
                  <c:v>1</c:v>
                </c:pt>
                <c:pt idx="4">
                  <c:v>1.28</c:v>
                </c:pt>
                <c:pt idx="5">
                  <c:v>1.2</c:v>
                </c:pt>
                <c:pt idx="6">
                  <c:v>1.45</c:v>
                </c:pt>
                <c:pt idx="7">
                  <c:v>1.62</c:v>
                </c:pt>
                <c:pt idx="8">
                  <c:v>1</c:v>
                </c:pt>
                <c:pt idx="9">
                  <c:v>1.25</c:v>
                </c:pt>
              </c:numCache>
            </c:numRef>
          </c:val>
          <c:extLst>
            <c:ext xmlns:c16="http://schemas.microsoft.com/office/drawing/2014/chart" uri="{C3380CC4-5D6E-409C-BE32-E72D297353CC}">
              <c16:uniqueId val="{00000000-F21B-464E-89EA-0B3F73DBBD57}"/>
            </c:ext>
          </c:extLst>
        </c:ser>
        <c:dLbls>
          <c:showLegendKey val="0"/>
          <c:showVal val="0"/>
          <c:showCatName val="0"/>
          <c:showSerName val="0"/>
          <c:showPercent val="0"/>
          <c:showBubbleSize val="0"/>
        </c:dLbls>
        <c:gapWidth val="219"/>
        <c:overlap val="-27"/>
        <c:axId val="439332607"/>
        <c:axId val="440397231"/>
      </c:barChart>
      <c:catAx>
        <c:axId val="43933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0397231"/>
        <c:crosses val="autoZero"/>
        <c:auto val="1"/>
        <c:lblAlgn val="ctr"/>
        <c:lblOffset val="100"/>
        <c:noMultiLvlLbl val="0"/>
      </c:catAx>
      <c:valAx>
        <c:axId val="44039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332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13</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dayanandbana83@gmail.com</dc:creator>
  <cp:keywords/>
  <dc:description/>
  <cp:lastModifiedBy>SDI 1084</cp:lastModifiedBy>
  <cp:revision>18</cp:revision>
  <dcterms:created xsi:type="dcterms:W3CDTF">2026-03-22T09:37:00Z</dcterms:created>
  <dcterms:modified xsi:type="dcterms:W3CDTF">2026-03-23T09:16:00Z</dcterms:modified>
</cp:coreProperties>
</file>