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5404E" w14:paraId="4DBDD76D" w14:textId="77777777">
        <w:trPr>
          <w:trHeight w:val="20"/>
          <w:jc w:val="center"/>
        </w:trPr>
        <w:tc>
          <w:tcPr>
            <w:tcW w:w="1186" w:type="pct"/>
          </w:tcPr>
          <w:p w14:paraId="24A4A0BF" w14:textId="37B366AA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B786DE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6B309FA5" w14:textId="77777777">
        <w:trPr>
          <w:trHeight w:val="20"/>
          <w:jc w:val="center"/>
        </w:trPr>
        <w:tc>
          <w:tcPr>
            <w:tcW w:w="1186" w:type="pct"/>
          </w:tcPr>
          <w:p w14:paraId="06FE5634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3DC80E" w14:textId="77777777" w:rsidR="0085404E" w:rsidRDefault="00975D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5D5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Ms_JSRR_156852</w:t>
            </w:r>
          </w:p>
        </w:tc>
      </w:tr>
      <w:tr w:rsidR="0085404E" w14:paraId="044B06E1" w14:textId="77777777">
        <w:trPr>
          <w:trHeight w:val="20"/>
          <w:jc w:val="center"/>
        </w:trPr>
        <w:tc>
          <w:tcPr>
            <w:tcW w:w="1186" w:type="pct"/>
          </w:tcPr>
          <w:p w14:paraId="43695F9F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863925" w14:textId="77777777" w:rsidR="0085404E" w:rsidRDefault="00975D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5D5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and Laboratory Evaluation of a Microcontroller-Based Precision Cotton Planter for Improved Seed Spacing and Metering Performance</w:t>
            </w:r>
          </w:p>
        </w:tc>
      </w:tr>
      <w:tr w:rsidR="0085404E" w14:paraId="517DD6E9" w14:textId="77777777">
        <w:trPr>
          <w:trHeight w:val="20"/>
          <w:jc w:val="center"/>
        </w:trPr>
        <w:tc>
          <w:tcPr>
            <w:tcW w:w="1186" w:type="pct"/>
          </w:tcPr>
          <w:p w14:paraId="4D538F53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AE35BA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B4FDA7D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AA78E4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13BD73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57DD1D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CA7070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5404E" w14:paraId="0B5884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48366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D5CE73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1EE6DF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8BD43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B02F52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E17E11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AE4D82" w14:textId="113ACA92" w:rsidR="0085404E" w:rsidRDefault="00A9412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explains on the importance of precision planting and importance of </w:t>
            </w:r>
            <w:r w:rsidRPr="00A9412B">
              <w:rPr>
                <w:b/>
                <w:sz w:val="22"/>
                <w:szCs w:val="22"/>
              </w:rPr>
              <w:t>Microcontroller-Based Precision Cotton Planter for Improved Seed Spacing and Metering Performance</w:t>
            </w:r>
          </w:p>
        </w:tc>
        <w:tc>
          <w:tcPr>
            <w:tcW w:w="1367" w:type="pct"/>
          </w:tcPr>
          <w:p w14:paraId="6FE04D50" w14:textId="6CFC598D" w:rsidR="0085404E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</w:tbl>
    <w:p w14:paraId="0B834252" w14:textId="77777777" w:rsidR="0085404E" w:rsidRDefault="0085404E">
      <w:pPr>
        <w:rPr>
          <w:sz w:val="22"/>
          <w:szCs w:val="20"/>
          <w:lang w:val="en-GB"/>
        </w:rPr>
      </w:pPr>
    </w:p>
    <w:p w14:paraId="4593E7E8" w14:textId="77777777" w:rsidR="0085404E" w:rsidRDefault="0085404E">
      <w:pPr>
        <w:rPr>
          <w:sz w:val="22"/>
          <w:szCs w:val="20"/>
          <w:lang w:val="en-GB"/>
        </w:rPr>
      </w:pPr>
    </w:p>
    <w:p w14:paraId="563477E3" w14:textId="77777777" w:rsidR="0085404E" w:rsidRDefault="0085404E">
      <w:pPr>
        <w:rPr>
          <w:sz w:val="22"/>
          <w:szCs w:val="20"/>
          <w:lang w:val="en-GB"/>
        </w:rPr>
      </w:pPr>
    </w:p>
    <w:p w14:paraId="35E819AE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42DF65D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5404E" w14:paraId="22D3F8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251129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B423B2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6E38E39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0254B4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FAA1A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17B36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AFB77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DFE23" w14:textId="7AE2B39A" w:rsidR="0085404E" w:rsidRDefault="00A9412B" w:rsidP="00A941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2B89DD" w14:textId="17F0E9EC" w:rsidR="0085404E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2CE62B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A0950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982837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A4D1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6CCA0A" w14:textId="66112722" w:rsidR="0085404E" w:rsidRDefault="00A9412B" w:rsidP="00A941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8FDB8A" w14:textId="42DB1C1C" w:rsidR="0085404E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274A00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71D1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C383C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21D6B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F3BFC" w14:textId="3B173DDC" w:rsidR="0085404E" w:rsidRDefault="00A9412B" w:rsidP="00A941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BCE92B" w14:textId="1F2CEDEA" w:rsidR="0085404E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2FD44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EF4F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09923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BD918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044AA1" w14:textId="05ACFA17" w:rsidR="0085404E" w:rsidRDefault="00A9412B" w:rsidP="00A941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AFE552" w14:textId="75F86EDF" w:rsidR="0085404E" w:rsidRPr="001030F1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30F1">
              <w:rPr>
                <w:rFonts w:ascii="Times New Roman" w:hAnsi="Times New Roman"/>
                <w:b w:val="0"/>
                <w:bCs w:val="0"/>
                <w:lang w:val="en-GB"/>
              </w:rPr>
              <w:t xml:space="preserve">As per </w:t>
            </w:r>
            <w:r w:rsidRPr="001030F1">
              <w:rPr>
                <w:rFonts w:ascii="Times New Roman" w:hAnsi="Times New Roman"/>
                <w:b w:val="0"/>
                <w:bCs w:val="0"/>
                <w:lang w:val="en-GB"/>
              </w:rPr>
              <w:t>reviewers’</w:t>
            </w:r>
            <w:r w:rsidRPr="001030F1">
              <w:rPr>
                <w:rFonts w:ascii="Times New Roman" w:hAnsi="Times New Roman"/>
                <w:b w:val="0"/>
                <w:bCs w:val="0"/>
                <w:lang w:val="en-GB"/>
              </w:rPr>
              <w:t xml:space="preserve"> comment, total manuscript </w:t>
            </w:r>
            <w:r w:rsidRPr="001030F1">
              <w:rPr>
                <w:rFonts w:ascii="Times New Roman" w:hAnsi="Times New Roman"/>
                <w:b w:val="0"/>
                <w:bCs w:val="0"/>
                <w:lang w:val="en-GB"/>
              </w:rPr>
              <w:t>has</w:t>
            </w:r>
            <w:r w:rsidRPr="001030F1">
              <w:rPr>
                <w:rFonts w:ascii="Times New Roman" w:hAnsi="Times New Roman"/>
                <w:b w:val="0"/>
                <w:bCs w:val="0"/>
                <w:lang w:val="en-GB"/>
              </w:rPr>
              <w:t xml:space="preserve"> been changed according to comments received.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 xml:space="preserve"> The results and conclusion part have been changed and according to existing literature so many references were added.</w:t>
            </w:r>
          </w:p>
        </w:tc>
      </w:tr>
      <w:tr w:rsidR="0085404E" w14:paraId="20A162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4031B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EBFC1A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4CF8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49454E" w14:textId="5802FDAD" w:rsidR="0085404E" w:rsidRDefault="00A9412B" w:rsidP="00A941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F49913" w14:textId="1658388F" w:rsidR="0085404E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3E7967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2076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7F3658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B5EE2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3F8B1" w14:textId="05CAADF8" w:rsidR="0085404E" w:rsidRDefault="00A9412B" w:rsidP="00A941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286A0E" w14:textId="18568990" w:rsidR="0085404E" w:rsidRDefault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30F1">
              <w:rPr>
                <w:rFonts w:ascii="Times New Roman" w:hAnsi="Times New Roman"/>
                <w:b w:val="0"/>
                <w:bCs w:val="0"/>
                <w:lang w:val="en-GB"/>
              </w:rPr>
              <w:t>As per reviewers’ comment, total manuscript has been changed according to comments received.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 xml:space="preserve"> The results and conclusion part have been changed and according to existing literature so many references were added.</w:t>
            </w:r>
          </w:p>
        </w:tc>
      </w:tr>
      <w:tr w:rsidR="001030F1" w14:paraId="1DD226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73B1B2" w14:textId="77777777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B74CE2F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6B6B9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C7BED" w14:textId="4B80A795" w:rsidR="001030F1" w:rsidRDefault="001030F1" w:rsidP="001030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DAE6B9" w14:textId="0835C11E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32569E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27FC8A" w14:textId="77777777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3100116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6A9B8" w14:textId="77777777" w:rsidR="001030F1" w:rsidRDefault="001030F1" w:rsidP="001030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9D415" w14:textId="21A9EA94" w:rsidR="001030F1" w:rsidRDefault="001030F1" w:rsidP="001030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39F41D" w14:textId="36B3A1BC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463705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161282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D0D361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49F506" w14:textId="77777777" w:rsidR="001030F1" w:rsidRDefault="001030F1" w:rsidP="001030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9B747" w14:textId="0E98F561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08FF4C" w14:textId="799A266E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453FF1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C82E6A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A968AE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C2B0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36ADDC" w14:textId="1D0A33E7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B8952E" w14:textId="7FD018E7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3A7258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2A769E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156EC2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6B668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09AE3" w14:textId="295F5D9D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D2A78A" w14:textId="67FA6322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7B33D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4AB98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27CED1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617A5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5E81C" w14:textId="4A971CC3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166BD6" w14:textId="31A1C770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644BA3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174377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83D836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A815C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1175EB" w14:textId="22373EAE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E5ADDB" w14:textId="736552D4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1030F1" w14:paraId="5F8E23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CED900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E67C159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13FD5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AAB9AC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A1FFE2" w14:textId="3C6C6AE2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2DCE7C7" w14:textId="77777777" w:rsidR="001030F1" w:rsidRPr="009A28D2" w:rsidRDefault="001030F1" w:rsidP="001030F1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The </w:t>
            </w:r>
            <w:r>
              <w:rPr>
                <w:rFonts w:ascii="Times New Roman" w:hAnsi="Times New Roman"/>
                <w:b w:val="0"/>
                <w:bCs w:val="0"/>
                <w:lang w:val="en-IN"/>
              </w:rPr>
              <w:t>references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have been revised by adding recent and relevant references from credible sources, improving its quality and relevance to the study.</w:t>
            </w:r>
          </w:p>
          <w:p w14:paraId="2DE25972" w14:textId="77777777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30F1" w14:paraId="2BAB39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009B48" w14:textId="77777777" w:rsidR="001030F1" w:rsidRDefault="001030F1" w:rsidP="001030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520641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6B113" w14:textId="77777777" w:rsidR="001030F1" w:rsidRDefault="001030F1" w:rsidP="001030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3E7FD" w14:textId="77777777" w:rsidR="001030F1" w:rsidRDefault="001030F1" w:rsidP="001030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67B6B1" w14:textId="264D397E" w:rsidR="001030F1" w:rsidRDefault="001030F1" w:rsidP="001030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D87FCA" w14:textId="424C68AB" w:rsidR="001030F1" w:rsidRDefault="001030F1" w:rsidP="001030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nk you for your valuable comments</w:t>
            </w:r>
          </w:p>
        </w:tc>
      </w:tr>
    </w:tbl>
    <w:p w14:paraId="62D944BB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2EB6C4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264835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ACEC47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6F11D29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5404E" w14:paraId="4E920E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F87EAC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A20389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128DEB7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7F4D9B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51F78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F8BA9C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3E36E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D982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752241E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40961A" w14:textId="6F76500E" w:rsidR="0085404E" w:rsidRDefault="00A941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9CB1905" w14:textId="373A9B2D" w:rsidR="0085404E" w:rsidRDefault="00C004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nk you for your valuable comments</w:t>
            </w:r>
          </w:p>
        </w:tc>
      </w:tr>
      <w:tr w:rsidR="0085404E" w14:paraId="29A936A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FD5D1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1E9D3E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27287B4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CCCEF1" w14:textId="13EE7895" w:rsidR="0085404E" w:rsidRDefault="00A941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22BE97D" w14:textId="6537DEB5" w:rsidR="0085404E" w:rsidRDefault="00C004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7A2156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A2812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440AE60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6E551E" w14:textId="48572D90" w:rsidR="0085404E" w:rsidRDefault="00A941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3C43B3C" w14:textId="59239663" w:rsidR="0085404E" w:rsidRDefault="00C004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69289A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09B11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DB486C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76305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2628B8D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348F8E4" w14:textId="19905B48" w:rsidR="0085404E" w:rsidRDefault="00A941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180E6F2" w14:textId="30447D84" w:rsidR="0085404E" w:rsidRDefault="00C004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valuable comments</w:t>
            </w:r>
          </w:p>
        </w:tc>
      </w:tr>
      <w:tr w:rsidR="0085404E" w14:paraId="16F88AB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5BCD18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BF39D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1B4C2C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845DDA5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54DC7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19B36D8" w14:textId="055E7866" w:rsidR="0085404E" w:rsidRDefault="00A941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– the reference is given but all the intext citations are missing </w:t>
            </w:r>
          </w:p>
        </w:tc>
        <w:tc>
          <w:tcPr>
            <w:tcW w:w="1543" w:type="pct"/>
          </w:tcPr>
          <w:p w14:paraId="0EF8D137" w14:textId="77777777" w:rsidR="00C00476" w:rsidRPr="009A28D2" w:rsidRDefault="00C00476" w:rsidP="00C00476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The </w:t>
            </w:r>
            <w:r>
              <w:rPr>
                <w:rFonts w:ascii="Times New Roman" w:hAnsi="Times New Roman"/>
                <w:b w:val="0"/>
                <w:bCs w:val="0"/>
                <w:lang w:val="en-IN"/>
              </w:rPr>
              <w:t>references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have been revised by adding recent and relevant references from credible sources, improving its quality and relevance to the study.</w:t>
            </w:r>
          </w:p>
          <w:p w14:paraId="7A93E65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7EDA880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3662E89" w14:textId="77777777" w:rsidR="0085404E" w:rsidRDefault="0085404E">
      <w:pPr>
        <w:rPr>
          <w:highlight w:val="yellow"/>
          <w:lang w:val="en-GB"/>
        </w:rPr>
      </w:pPr>
    </w:p>
    <w:p w14:paraId="1214172A" w14:textId="77777777" w:rsidR="0085404E" w:rsidRDefault="0085404E">
      <w:pPr>
        <w:rPr>
          <w:highlight w:val="yellow"/>
          <w:lang w:val="en-GB"/>
        </w:rPr>
      </w:pPr>
    </w:p>
    <w:p w14:paraId="16511049" w14:textId="5FFDCA40" w:rsidR="0085404E" w:rsidRDefault="00600732" w:rsidP="00C306C7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3EEA7E1C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5404E" w14:paraId="07CC02F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4F4DDD9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EFBA5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301D1D30" w14:textId="77777777">
        <w:trPr>
          <w:trHeight w:val="20"/>
          <w:jc w:val="center"/>
        </w:trPr>
        <w:tc>
          <w:tcPr>
            <w:tcW w:w="2784" w:type="pct"/>
            <w:noWrap/>
          </w:tcPr>
          <w:p w14:paraId="389A2DB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DD7EFF4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5D998DB0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F5811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48E066" w14:textId="77777777" w:rsidR="001F0A8A" w:rsidRDefault="001F0A8A" w:rsidP="001F0A8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Rervsion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of article is necessary to add the intext citation </w:t>
            </w:r>
          </w:p>
          <w:p w14:paraId="50665A92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AD7F9D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05651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D3640D0" w14:textId="77777777" w:rsidR="00C00476" w:rsidRPr="009A28D2" w:rsidRDefault="00C00476" w:rsidP="00C00476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The </w:t>
            </w:r>
            <w:r>
              <w:rPr>
                <w:rFonts w:ascii="Times New Roman" w:hAnsi="Times New Roman"/>
                <w:b w:val="0"/>
                <w:bCs w:val="0"/>
                <w:lang w:val="en-IN"/>
              </w:rPr>
              <w:t>references</w:t>
            </w:r>
            <w:r w:rsidRPr="009A28D2">
              <w:rPr>
                <w:rFonts w:ascii="Times New Roman" w:hAnsi="Times New Roman"/>
                <w:b w:val="0"/>
                <w:bCs w:val="0"/>
                <w:lang w:val="en-IN"/>
              </w:rPr>
              <w:t xml:space="preserve"> have been revised by adding recent and relevant references from credible sources, improving its quality and relevance to the study.</w:t>
            </w:r>
          </w:p>
          <w:p w14:paraId="02038F3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6DD83EF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42E6B" w14:textId="77777777" w:rsidR="00A94E5A" w:rsidRDefault="00A94E5A">
      <w:r>
        <w:separator/>
      </w:r>
    </w:p>
  </w:endnote>
  <w:endnote w:type="continuationSeparator" w:id="0">
    <w:p w14:paraId="0CEAE52C" w14:textId="77777777" w:rsidR="00A94E5A" w:rsidRDefault="00A9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0FEE2" w14:textId="77777777" w:rsidR="0085404E" w:rsidRDefault="0085404E">
    <w:pPr>
      <w:pStyle w:val="Footer"/>
      <w:jc w:val="right"/>
    </w:pPr>
  </w:p>
  <w:p w14:paraId="5ECED9C0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08476B0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CA12E8" w14:textId="77777777" w:rsidR="0085404E" w:rsidRDefault="0085404E">
    <w:pPr>
      <w:pStyle w:val="Footer"/>
      <w:jc w:val="right"/>
    </w:pPr>
  </w:p>
  <w:p w14:paraId="4744275F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CFA0E" w14:textId="77777777" w:rsidR="00A94E5A" w:rsidRDefault="00A94E5A">
      <w:r>
        <w:separator/>
      </w:r>
    </w:p>
  </w:footnote>
  <w:footnote w:type="continuationSeparator" w:id="0">
    <w:p w14:paraId="5835FCC7" w14:textId="77777777" w:rsidR="00A94E5A" w:rsidRDefault="00A9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69BC4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127B74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2521294">
    <w:abstractNumId w:val="4"/>
  </w:num>
  <w:num w:numId="2" w16cid:durableId="871236207">
    <w:abstractNumId w:val="8"/>
  </w:num>
  <w:num w:numId="3" w16cid:durableId="1401177742">
    <w:abstractNumId w:val="7"/>
  </w:num>
  <w:num w:numId="4" w16cid:durableId="567306726">
    <w:abstractNumId w:val="9"/>
  </w:num>
  <w:num w:numId="5" w16cid:durableId="1760638977">
    <w:abstractNumId w:val="6"/>
  </w:num>
  <w:num w:numId="6" w16cid:durableId="1801217629">
    <w:abstractNumId w:val="0"/>
  </w:num>
  <w:num w:numId="7" w16cid:durableId="674265462">
    <w:abstractNumId w:val="3"/>
  </w:num>
  <w:num w:numId="8" w16cid:durableId="469202944">
    <w:abstractNumId w:val="11"/>
  </w:num>
  <w:num w:numId="9" w16cid:durableId="409087389">
    <w:abstractNumId w:val="10"/>
  </w:num>
  <w:num w:numId="10" w16cid:durableId="1053188089">
    <w:abstractNumId w:val="2"/>
  </w:num>
  <w:num w:numId="11" w16cid:durableId="1814060439">
    <w:abstractNumId w:val="1"/>
  </w:num>
  <w:num w:numId="12" w16cid:durableId="870456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04E"/>
    <w:rsid w:val="00005FD1"/>
    <w:rsid w:val="001030F1"/>
    <w:rsid w:val="001F0A8A"/>
    <w:rsid w:val="00295511"/>
    <w:rsid w:val="004E1A66"/>
    <w:rsid w:val="00536FA0"/>
    <w:rsid w:val="005F71A5"/>
    <w:rsid w:val="00600732"/>
    <w:rsid w:val="006776BA"/>
    <w:rsid w:val="0085404E"/>
    <w:rsid w:val="00975D54"/>
    <w:rsid w:val="00A9412B"/>
    <w:rsid w:val="00A94E5A"/>
    <w:rsid w:val="00AC31DE"/>
    <w:rsid w:val="00AF5132"/>
    <w:rsid w:val="00C00476"/>
    <w:rsid w:val="00C306C7"/>
    <w:rsid w:val="00C57F0A"/>
    <w:rsid w:val="00F32BCC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FA1B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gone sindhu</cp:lastModifiedBy>
  <cp:revision>8</cp:revision>
  <dcterms:created xsi:type="dcterms:W3CDTF">2026-04-10T10:22:00Z</dcterms:created>
  <dcterms:modified xsi:type="dcterms:W3CDTF">2026-04-15T06:19:00Z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