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2272E69E" w14:textId="77777777">
        <w:trPr>
          <w:trHeight w:val="20"/>
          <w:jc w:val="center"/>
        </w:trPr>
        <w:tc>
          <w:tcPr>
            <w:tcW w:w="1186" w:type="pct"/>
          </w:tcPr>
          <w:p w14:paraId="0B7C9BE6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67570BD" w14:textId="77777777" w:rsidR="0085404E" w:rsidRDefault="001E18D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 w14:paraId="396DD579" w14:textId="77777777">
        <w:trPr>
          <w:trHeight w:val="20"/>
          <w:jc w:val="center"/>
        </w:trPr>
        <w:tc>
          <w:tcPr>
            <w:tcW w:w="1186" w:type="pct"/>
          </w:tcPr>
          <w:p w14:paraId="2D05FAB7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970049D" w14:textId="77777777" w:rsidR="0085404E" w:rsidRDefault="009F5E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F5E9E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Ms_JSRR_156585</w:t>
            </w:r>
          </w:p>
        </w:tc>
      </w:tr>
      <w:tr w:rsidR="0085404E" w14:paraId="52A3E599" w14:textId="77777777">
        <w:trPr>
          <w:trHeight w:val="20"/>
          <w:jc w:val="center"/>
        </w:trPr>
        <w:tc>
          <w:tcPr>
            <w:tcW w:w="1186" w:type="pct"/>
          </w:tcPr>
          <w:p w14:paraId="45A36603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88D5FE0" w14:textId="77777777" w:rsidR="0085404E" w:rsidRDefault="009F5E9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F5E9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Evaluation of Okra Varieties/Genotypes for Whitefly Tolerance</w:t>
            </w:r>
          </w:p>
        </w:tc>
      </w:tr>
      <w:tr w:rsidR="0085404E" w14:paraId="1D26EAE9" w14:textId="77777777">
        <w:trPr>
          <w:trHeight w:val="20"/>
          <w:jc w:val="center"/>
        </w:trPr>
        <w:tc>
          <w:tcPr>
            <w:tcW w:w="1186" w:type="pct"/>
          </w:tcPr>
          <w:p w14:paraId="74ABF486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3D09FA3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588D38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90EA79C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2410A00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429856E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F8616F2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62B1B60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EC62D6F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5404E" w14:paraId="7C72CD51" w14:textId="77777777">
        <w:trPr>
          <w:trHeight w:val="20"/>
          <w:jc w:val="center"/>
        </w:trPr>
        <w:tc>
          <w:tcPr>
            <w:tcW w:w="1789" w:type="pct"/>
            <w:noWrap/>
          </w:tcPr>
          <w:p w14:paraId="33C9C2F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E48FD5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12C696C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FD51427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4B878CDB" w14:textId="77777777">
        <w:trPr>
          <w:trHeight w:val="20"/>
          <w:jc w:val="center"/>
        </w:trPr>
        <w:tc>
          <w:tcPr>
            <w:tcW w:w="1789" w:type="pct"/>
            <w:noWrap/>
          </w:tcPr>
          <w:p w14:paraId="5B3BA29F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9DA93E4" w14:textId="7A44A0D3" w:rsidR="0085404E" w:rsidRDefault="00EF0C5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an important topic because vegetables are a minor crop, and it is a neglected area. Evaluation of whitefly for okra is good research.</w:t>
            </w:r>
          </w:p>
        </w:tc>
        <w:tc>
          <w:tcPr>
            <w:tcW w:w="1367" w:type="pct"/>
          </w:tcPr>
          <w:p w14:paraId="71685B68" w14:textId="4F2DFCD2" w:rsidR="0085404E" w:rsidRDefault="001E333D" w:rsidP="001E333D">
            <w:pPr>
              <w:pStyle w:val="Heading2"/>
              <w:spacing w:line="360" w:lineRule="auto"/>
              <w:rPr>
                <w:rFonts w:ascii="Times New Roman" w:hAnsi="Times New Roman"/>
                <w:b w:val="0"/>
                <w:lang w:val="en-GB" w:eastAsia="en-US"/>
              </w:rPr>
            </w:pPr>
            <w:r w:rsidRPr="001E333D">
              <w:rPr>
                <w:rFonts w:ascii="Times New Roman" w:hAnsi="Times New Roman"/>
                <w:b w:val="0"/>
                <w:lang w:val="en-US" w:eastAsia="en-US"/>
              </w:rPr>
              <w:t>The topic is important as vegetable crops often receive comparatively less research attention despite their nutritional and economic value. Studying whitefly infestation in okra addresses a key constraint affecting productivity and crop quality. The evaluation of genotypes for tolerance is a valuable contribution toward sustainable pest management. Such research helps strengthen focus on underrepresented crops and supports improved cultivation practices.</w:t>
            </w:r>
          </w:p>
        </w:tc>
      </w:tr>
    </w:tbl>
    <w:p w14:paraId="2A3392F0" w14:textId="77777777" w:rsidR="0085404E" w:rsidRDefault="0085404E">
      <w:pPr>
        <w:rPr>
          <w:sz w:val="22"/>
          <w:szCs w:val="20"/>
          <w:lang w:val="en-GB"/>
        </w:rPr>
      </w:pPr>
    </w:p>
    <w:p w14:paraId="1798D1D0" w14:textId="77777777" w:rsidR="0085404E" w:rsidRDefault="0085404E">
      <w:pPr>
        <w:rPr>
          <w:sz w:val="22"/>
          <w:szCs w:val="20"/>
          <w:lang w:val="en-GB"/>
        </w:rPr>
      </w:pPr>
    </w:p>
    <w:p w14:paraId="5CB5DD1F" w14:textId="77777777" w:rsidR="0085404E" w:rsidRDefault="0085404E">
      <w:pPr>
        <w:rPr>
          <w:sz w:val="22"/>
          <w:szCs w:val="20"/>
          <w:lang w:val="en-GB"/>
        </w:rPr>
      </w:pPr>
    </w:p>
    <w:p w14:paraId="47F0CFD1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C6171CB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0709387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1577607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357B8FE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760C8EE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5404E" w14:paraId="6F6658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C702B3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8BF309D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B901F3" w14:textId="77777777" w:rsidR="0085404E" w:rsidRDefault="0060073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8CBE7D" w14:textId="291B1942" w:rsidR="0085404E" w:rsidRDefault="00EF0C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749AE1" w14:textId="4FC20D0A" w:rsidR="0085404E" w:rsidRDefault="00B512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2B1B490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60A0AC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A00B2D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D9991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D360BA" w14:textId="0FA4C3C2" w:rsidR="0085404E" w:rsidRDefault="00EF0C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53270B8" w14:textId="627B1372" w:rsidR="0085404E" w:rsidRDefault="00B512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2C14A3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CDEAC2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6B4046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A64F2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9F7D37" w14:textId="6070A8ED" w:rsidR="0085404E" w:rsidRDefault="00EF0C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F939700" w14:textId="26A5DBF3" w:rsidR="0085404E" w:rsidRDefault="00B512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7AEA7DD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D82B65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6058BB9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CDFD5F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7DCBBA" w14:textId="5D0D6928" w:rsidR="0085404E" w:rsidRDefault="00EF0C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FD6A7A" w14:textId="43F3C375" w:rsidR="0085404E" w:rsidRDefault="00B512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1FA0A8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EBACA8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C4B580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7C40A9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C95782" w14:textId="6688144C" w:rsidR="0085404E" w:rsidRDefault="00EF0C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52ECDF8" w14:textId="799E3299" w:rsidR="0085404E" w:rsidRDefault="00B512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1A8768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74630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908878C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44C4B9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3BD642" w14:textId="4F4C4480" w:rsidR="0085404E" w:rsidRDefault="00EF0C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6976EEE" w14:textId="45080248" w:rsidR="0085404E" w:rsidRDefault="00B512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368AA5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CDEBC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1DB0BCF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60C7DD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E01D95" w14:textId="3BECD152" w:rsidR="0085404E" w:rsidRDefault="00EF0C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DBD517" w14:textId="5F4C50CE" w:rsidR="0085404E" w:rsidRDefault="00B512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62BFE5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097584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5EDE9D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30F9B6" w14:textId="77777777" w:rsidR="0085404E" w:rsidRDefault="0060073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E86E03" w14:textId="601D9A13" w:rsidR="0085404E" w:rsidRDefault="00EF0C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D147E4" w14:textId="0DC4E813" w:rsidR="0085404E" w:rsidRDefault="00B512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3817BD4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D5FF07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AA5A13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265D3A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D32DEC" w14:textId="6AACA20B" w:rsidR="0085404E" w:rsidRDefault="00EF0C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99584E3" w14:textId="69F7FC96" w:rsidR="0085404E" w:rsidRDefault="00BB29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103602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C4105A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9B406D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773E25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9812B0" w14:textId="7BD16359" w:rsidR="0085404E" w:rsidRDefault="00EF0C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11F6CE" w14:textId="69A1EA12" w:rsidR="0085404E" w:rsidRDefault="00BB29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  <w:tr w:rsidR="0085404E" w14:paraId="2873A2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19DEAA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11. Does the discussion relate findings to existing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literature?</w:t>
            </w:r>
          </w:p>
          <w:p w14:paraId="127FE093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D71F73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DE6A87" w14:textId="2ADD47FE" w:rsidR="0085404E" w:rsidRDefault="00EF0C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48A97829" w14:textId="039D9DBE" w:rsidR="0085404E" w:rsidRDefault="00BB29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062D63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394725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B6B4AE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247E12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053469" w14:textId="061F9C17" w:rsidR="0085404E" w:rsidRDefault="00EF0C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7B858A4" w14:textId="50B93666" w:rsidR="0085404E" w:rsidRDefault="00BB29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6604301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594E64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B21134A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EDEA3B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3FA616" w14:textId="0FA0C972" w:rsidR="0085404E" w:rsidRDefault="00EF0C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CD36CDD" w14:textId="6C68BF9E" w:rsidR="0085404E" w:rsidRDefault="00BB29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5F0FDA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B54848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AA2C3E7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25546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CE4EE6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DB599AF" w14:textId="265CD922" w:rsidR="0085404E" w:rsidRDefault="00EF0C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AD59708" w14:textId="098C0511" w:rsidR="0085404E" w:rsidRDefault="00BB29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4</w:t>
            </w:r>
          </w:p>
        </w:tc>
      </w:tr>
      <w:tr w:rsidR="0085404E" w14:paraId="732CDD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321377" w14:textId="77777777" w:rsidR="0085404E" w:rsidRDefault="0060073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221A6A0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0245A1" w14:textId="77777777" w:rsidR="0085404E" w:rsidRDefault="006007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3614D8" w14:textId="77777777" w:rsidR="0085404E" w:rsidRDefault="0060073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FCA76C3" w14:textId="5302A21A" w:rsidR="0085404E" w:rsidRDefault="00EF0C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3AFDF0" w14:textId="2BE7BBD1" w:rsidR="0085404E" w:rsidRDefault="00C473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5</w:t>
            </w:r>
          </w:p>
        </w:tc>
      </w:tr>
    </w:tbl>
    <w:p w14:paraId="1B4D3237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B8C32D5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8700D3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378AC5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7D3ABE3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6607A8F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E761B46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4013747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DB27987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2ED2EF9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2FD4E9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04C65B55" w14:textId="77777777">
        <w:trPr>
          <w:trHeight w:val="20"/>
          <w:jc w:val="center"/>
        </w:trPr>
        <w:tc>
          <w:tcPr>
            <w:tcW w:w="1672" w:type="pct"/>
            <w:noWrap/>
          </w:tcPr>
          <w:p w14:paraId="4EE8E52A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7AC5E43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0AA920A9" w14:textId="77777777" w:rsidR="0085404E" w:rsidRDefault="0060073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556B197" w14:textId="6FC07286" w:rsidR="0085404E" w:rsidRDefault="00EF0C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appropriate.</w:t>
            </w:r>
          </w:p>
        </w:tc>
        <w:tc>
          <w:tcPr>
            <w:tcW w:w="1543" w:type="pct"/>
          </w:tcPr>
          <w:p w14:paraId="39E79831" w14:textId="1C62B711" w:rsidR="0085404E" w:rsidRDefault="00DE39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 Yes</w:t>
            </w:r>
          </w:p>
        </w:tc>
      </w:tr>
      <w:tr w:rsidR="0085404E" w14:paraId="16C13BC3" w14:textId="77777777">
        <w:trPr>
          <w:trHeight w:val="20"/>
          <w:jc w:val="center"/>
        </w:trPr>
        <w:tc>
          <w:tcPr>
            <w:tcW w:w="1672" w:type="pct"/>
            <w:noWrap/>
          </w:tcPr>
          <w:p w14:paraId="48AA82F3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06E9186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3CD19513" w14:textId="77777777" w:rsidR="0085404E" w:rsidRDefault="0060073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F50DA1C" w14:textId="05E1E2A3" w:rsidR="0085404E" w:rsidRDefault="00EF0C5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satisfactory, can be improved.</w:t>
            </w:r>
          </w:p>
        </w:tc>
        <w:tc>
          <w:tcPr>
            <w:tcW w:w="1543" w:type="pct"/>
          </w:tcPr>
          <w:p w14:paraId="6BCC46B3" w14:textId="4AB97006" w:rsidR="0085404E" w:rsidRDefault="00AC398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Ye, it is improved </w:t>
            </w:r>
          </w:p>
        </w:tc>
      </w:tr>
      <w:tr w:rsidR="0085404E" w14:paraId="135F473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E1E6FB3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0AFE0EC" w14:textId="77777777" w:rsidR="0085404E" w:rsidRDefault="0060073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548EBC" w14:textId="0B04F3A5" w:rsidR="0085404E" w:rsidRDefault="00EF0C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64F48355" w14:textId="560CD695" w:rsidR="0085404E" w:rsidRDefault="00DE39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54AC5F5B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3B118B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A1CED2A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2C36522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5D0BB360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24ED448A" w14:textId="30454A8B" w:rsidR="0085404E" w:rsidRDefault="00EF0C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3D6B33BB" w14:textId="5D2262C1" w:rsidR="0085404E" w:rsidRDefault="00DE39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5404E" w14:paraId="0584F62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3D2F867" w14:textId="77777777" w:rsidR="0085404E" w:rsidRDefault="0060073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907928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84E98B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  <w:p w14:paraId="5A0056A1" w14:textId="77777777" w:rsidR="0085404E" w:rsidRDefault="0060073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A085639" w14:textId="77777777" w:rsidR="0085404E" w:rsidRDefault="0085404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CE0AC97" w14:textId="369D5406" w:rsidR="0085404E" w:rsidRDefault="00EF0C5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249D534" w14:textId="174BB0BF" w:rsidR="0085404E" w:rsidRDefault="00DE39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</w:tbl>
    <w:p w14:paraId="58E3C381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4D01271" w14:textId="77777777" w:rsidR="0085404E" w:rsidRDefault="0085404E">
      <w:pPr>
        <w:rPr>
          <w:highlight w:val="yellow"/>
          <w:lang w:val="en-GB"/>
        </w:rPr>
      </w:pPr>
    </w:p>
    <w:p w14:paraId="2D604614" w14:textId="77777777" w:rsidR="0085404E" w:rsidRDefault="0085404E">
      <w:pPr>
        <w:rPr>
          <w:highlight w:val="yellow"/>
          <w:lang w:val="en-GB"/>
        </w:rPr>
      </w:pPr>
    </w:p>
    <w:p w14:paraId="24E855EB" w14:textId="77777777" w:rsidR="0085404E" w:rsidRDefault="0085404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0034CCC0" w14:textId="5D8F153E" w:rsidR="0085404E" w:rsidRDefault="0060073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454C6A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49F93F5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5404E" w14:paraId="1AC47F9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8FBC5F0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DE58FA4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5404E" w14:paraId="0DD07416" w14:textId="77777777">
        <w:trPr>
          <w:trHeight w:val="20"/>
          <w:jc w:val="center"/>
        </w:trPr>
        <w:tc>
          <w:tcPr>
            <w:tcW w:w="2784" w:type="pct"/>
            <w:noWrap/>
          </w:tcPr>
          <w:p w14:paraId="7F5F84D1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E773247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5404E" w14:paraId="74CC9CCC" w14:textId="77777777">
        <w:trPr>
          <w:trHeight w:val="20"/>
          <w:jc w:val="center"/>
        </w:trPr>
        <w:tc>
          <w:tcPr>
            <w:tcW w:w="2784" w:type="pct"/>
            <w:noWrap/>
          </w:tcPr>
          <w:p w14:paraId="190C304C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BD623DF" w14:textId="77777777" w:rsidR="00A714CC" w:rsidRDefault="00A714CC" w:rsidP="00A714CC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It is a good manuscript, simple and easy to understand.</w:t>
            </w:r>
          </w:p>
          <w:p w14:paraId="03A58644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01C8A17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1EA4E59" w14:textId="52726BF4" w:rsidR="0085404E" w:rsidRDefault="001D579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Yes, </w:t>
            </w:r>
            <w:r w:rsidR="006E33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</w:t>
            </w:r>
            <w:r w:rsidR="000F252A" w:rsidRPr="000F25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he manuscript is well written, clear</w:t>
            </w:r>
            <w:r w:rsidR="000F25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0F252A" w:rsidRPr="000F25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and easy to understand.</w:t>
            </w:r>
          </w:p>
        </w:tc>
      </w:tr>
    </w:tbl>
    <w:p w14:paraId="68A83EFC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9853393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61842B4" w14:textId="77777777" w:rsidR="0085404E" w:rsidRDefault="0085404E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29511" w14:textId="77777777" w:rsidR="006109F1" w:rsidRDefault="006109F1">
      <w:r>
        <w:separator/>
      </w:r>
    </w:p>
  </w:endnote>
  <w:endnote w:type="continuationSeparator" w:id="0">
    <w:p w14:paraId="4501A5E3" w14:textId="77777777" w:rsidR="006109F1" w:rsidRDefault="0061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365FE" w14:textId="77777777" w:rsidR="0085404E" w:rsidRDefault="0085404E">
    <w:pPr>
      <w:pStyle w:val="Footer"/>
      <w:jc w:val="right"/>
    </w:pPr>
  </w:p>
  <w:p w14:paraId="60EC8562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CC5DEB6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DFDCB59" w14:textId="77777777" w:rsidR="0085404E" w:rsidRDefault="0085404E">
    <w:pPr>
      <w:pStyle w:val="Footer"/>
      <w:jc w:val="right"/>
    </w:pPr>
  </w:p>
  <w:p w14:paraId="0C6F1071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3D37B" w14:textId="77777777" w:rsidR="006109F1" w:rsidRDefault="006109F1">
      <w:r>
        <w:separator/>
      </w:r>
    </w:p>
  </w:footnote>
  <w:footnote w:type="continuationSeparator" w:id="0">
    <w:p w14:paraId="1B9CCF06" w14:textId="77777777" w:rsidR="006109F1" w:rsidRDefault="00610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767DE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58ADD4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6349258">
    <w:abstractNumId w:val="4"/>
  </w:num>
  <w:num w:numId="2" w16cid:durableId="583294859">
    <w:abstractNumId w:val="8"/>
  </w:num>
  <w:num w:numId="3" w16cid:durableId="2013681995">
    <w:abstractNumId w:val="7"/>
  </w:num>
  <w:num w:numId="4" w16cid:durableId="1066880336">
    <w:abstractNumId w:val="9"/>
  </w:num>
  <w:num w:numId="5" w16cid:durableId="1675648639">
    <w:abstractNumId w:val="6"/>
  </w:num>
  <w:num w:numId="6" w16cid:durableId="695085354">
    <w:abstractNumId w:val="0"/>
  </w:num>
  <w:num w:numId="7" w16cid:durableId="544374266">
    <w:abstractNumId w:val="3"/>
  </w:num>
  <w:num w:numId="8" w16cid:durableId="1598825225">
    <w:abstractNumId w:val="11"/>
  </w:num>
  <w:num w:numId="9" w16cid:durableId="1198618293">
    <w:abstractNumId w:val="10"/>
  </w:num>
  <w:num w:numId="10" w16cid:durableId="408233548">
    <w:abstractNumId w:val="2"/>
  </w:num>
  <w:num w:numId="11" w16cid:durableId="249045386">
    <w:abstractNumId w:val="1"/>
  </w:num>
  <w:num w:numId="12" w16cid:durableId="16060320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240FF"/>
    <w:rsid w:val="000513E2"/>
    <w:rsid w:val="000F252A"/>
    <w:rsid w:val="001D5793"/>
    <w:rsid w:val="001E18D1"/>
    <w:rsid w:val="001E333D"/>
    <w:rsid w:val="00454C6A"/>
    <w:rsid w:val="004E1A66"/>
    <w:rsid w:val="00600732"/>
    <w:rsid w:val="006109F1"/>
    <w:rsid w:val="00696C5A"/>
    <w:rsid w:val="006E33A0"/>
    <w:rsid w:val="006E3DE8"/>
    <w:rsid w:val="007C57A6"/>
    <w:rsid w:val="00821DC8"/>
    <w:rsid w:val="0083301A"/>
    <w:rsid w:val="0085404E"/>
    <w:rsid w:val="008D7652"/>
    <w:rsid w:val="009A0D63"/>
    <w:rsid w:val="009F5E9E"/>
    <w:rsid w:val="00A714CC"/>
    <w:rsid w:val="00AC3987"/>
    <w:rsid w:val="00B5127D"/>
    <w:rsid w:val="00BB290B"/>
    <w:rsid w:val="00C47318"/>
    <w:rsid w:val="00CA3AE2"/>
    <w:rsid w:val="00CE4170"/>
    <w:rsid w:val="00DE395E"/>
    <w:rsid w:val="00E059B8"/>
    <w:rsid w:val="00E3491B"/>
    <w:rsid w:val="00EA4401"/>
    <w:rsid w:val="00EF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1DA9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gu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gitaben sureshbhai jadav</cp:lastModifiedBy>
  <cp:revision>27</cp:revision>
  <dcterms:created xsi:type="dcterms:W3CDTF">2026-03-24T06:15:00Z</dcterms:created>
  <dcterms:modified xsi:type="dcterms:W3CDTF">2026-04-20T15:55:00Z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