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CB4506">
        <w:trPr>
          <w:trHeight w:val="230"/>
        </w:trPr>
        <w:tc>
          <w:tcPr>
            <w:tcW w:w="3296" w:type="dxa"/>
          </w:tcPr>
          <w:p w:rsidR="00CB4506" w:rsidRDefault="00F736BB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CB4506" w:rsidRDefault="00F736BB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Materials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Science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Research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Reviews</w:t>
            </w:r>
          </w:p>
        </w:tc>
      </w:tr>
      <w:tr w:rsidR="00CB4506">
        <w:trPr>
          <w:trHeight w:val="230"/>
        </w:trPr>
        <w:tc>
          <w:tcPr>
            <w:tcW w:w="3296" w:type="dxa"/>
          </w:tcPr>
          <w:p w:rsidR="00CB4506" w:rsidRDefault="00F736BB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CB4506" w:rsidRDefault="00F736BB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Ms_JMSRR_156571</w:t>
            </w:r>
          </w:p>
        </w:tc>
      </w:tr>
      <w:tr w:rsidR="00CB4506">
        <w:trPr>
          <w:trHeight w:val="460"/>
        </w:trPr>
        <w:tc>
          <w:tcPr>
            <w:tcW w:w="3296" w:type="dxa"/>
          </w:tcPr>
          <w:p w:rsidR="00CB4506" w:rsidRDefault="00F736BB">
            <w:pPr>
              <w:pStyle w:val="TableParagraph"/>
              <w:spacing w:line="225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CB4506" w:rsidRDefault="00F736BB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NUMERICAL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INVESTIGATION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PERFORMANCE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TALC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FILLED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EPOXY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COMPOSITES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 COOKWARE INSULATION APPLICATION</w:t>
            </w:r>
          </w:p>
        </w:tc>
      </w:tr>
      <w:tr w:rsidR="00CB4506">
        <w:trPr>
          <w:trHeight w:val="460"/>
        </w:trPr>
        <w:tc>
          <w:tcPr>
            <w:tcW w:w="3296" w:type="dxa"/>
          </w:tcPr>
          <w:p w:rsidR="00CB4506" w:rsidRDefault="00F736BB">
            <w:pPr>
              <w:pStyle w:val="TableParagraph"/>
              <w:spacing w:line="225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:rsidR="00CB4506" w:rsidRDefault="00F736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CB4506" w:rsidRDefault="00CB4506">
      <w:pPr>
        <w:rPr>
          <w:sz w:val="20"/>
        </w:rPr>
      </w:pPr>
    </w:p>
    <w:p w:rsidR="00CB4506" w:rsidRDefault="00CB4506">
      <w:pPr>
        <w:rPr>
          <w:sz w:val="20"/>
        </w:rPr>
      </w:pPr>
    </w:p>
    <w:p w:rsidR="00CB4506" w:rsidRDefault="00CB4506">
      <w:pPr>
        <w:spacing w:before="73"/>
        <w:rPr>
          <w:sz w:val="20"/>
        </w:rPr>
      </w:pPr>
    </w:p>
    <w:p w:rsidR="00CB4506" w:rsidRDefault="00F736BB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CB4506" w:rsidRDefault="00CB4506">
      <w:pPr>
        <w:spacing w:before="22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CB4506">
        <w:trPr>
          <w:trHeight w:val="637"/>
        </w:trPr>
        <w:tc>
          <w:tcPr>
            <w:tcW w:w="4971" w:type="dxa"/>
          </w:tcPr>
          <w:p w:rsidR="00CB4506" w:rsidRDefault="00CB45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:rsidR="00CB4506" w:rsidRDefault="00F736B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CB4506" w:rsidRDefault="00F736BB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B4506">
        <w:trPr>
          <w:trHeight w:val="1382"/>
        </w:trPr>
        <w:tc>
          <w:tcPr>
            <w:tcW w:w="4971" w:type="dxa"/>
          </w:tcPr>
          <w:p w:rsidR="00CB4506" w:rsidRDefault="00F736BB">
            <w:pPr>
              <w:pStyle w:val="TableParagraph"/>
              <w:spacing w:before="2" w:line="237" w:lineRule="auto"/>
              <w:ind w:right="241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:rsidR="00CB4506" w:rsidRDefault="00F736BB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Heat loss from using different cooking appliance is a topic of interest for different researcher because it leads 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economic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global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warming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crisis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when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consider at global level. This manuscript addressed to alleviate</w:t>
            </w:r>
          </w:p>
          <w:p w:rsidR="00CB4506" w:rsidRDefault="00F736BB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such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problem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developing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heat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insulation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material using talc as filler on </w:t>
            </w:r>
            <w:proofErr w:type="gramStart"/>
            <w:r>
              <w:rPr>
                <w:b/>
                <w:sz w:val="20"/>
              </w:rPr>
              <w:t>epoxy based</w:t>
            </w:r>
            <w:proofErr w:type="gramEnd"/>
            <w:r>
              <w:rPr>
                <w:b/>
                <w:sz w:val="20"/>
              </w:rPr>
              <w:t xml:space="preserve"> composite.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Modified</w:t>
            </w:r>
            <w:bookmarkStart w:id="0" w:name="_GoBack"/>
            <w:bookmarkEnd w:id="0"/>
          </w:p>
        </w:tc>
      </w:tr>
    </w:tbl>
    <w:p w:rsidR="00CB4506" w:rsidRDefault="00CB4506">
      <w:pPr>
        <w:rPr>
          <w:b/>
          <w:sz w:val="20"/>
        </w:rPr>
      </w:pPr>
    </w:p>
    <w:p w:rsidR="00CB4506" w:rsidRDefault="00CB4506">
      <w:pPr>
        <w:rPr>
          <w:b/>
          <w:sz w:val="20"/>
        </w:rPr>
      </w:pPr>
    </w:p>
    <w:p w:rsidR="00CB4506" w:rsidRDefault="00CB4506">
      <w:pPr>
        <w:spacing w:before="69"/>
        <w:rPr>
          <w:b/>
          <w:sz w:val="20"/>
        </w:rPr>
      </w:pPr>
    </w:p>
    <w:p w:rsidR="00CB4506" w:rsidRDefault="00F736BB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CB4506" w:rsidRDefault="00CB4506">
      <w:pPr>
        <w:spacing w:before="92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CB4506">
        <w:trPr>
          <w:trHeight w:val="407"/>
        </w:trPr>
        <w:tc>
          <w:tcPr>
            <w:tcW w:w="4974" w:type="dxa"/>
          </w:tcPr>
          <w:p w:rsidR="00CB4506" w:rsidRDefault="00CB45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B4506">
        <w:trPr>
          <w:trHeight w:val="918"/>
        </w:trPr>
        <w:tc>
          <w:tcPr>
            <w:tcW w:w="4974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921"/>
        </w:trPr>
        <w:tc>
          <w:tcPr>
            <w:tcW w:w="4974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918"/>
        </w:trPr>
        <w:tc>
          <w:tcPr>
            <w:tcW w:w="4974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1151"/>
        </w:trPr>
        <w:tc>
          <w:tcPr>
            <w:tcW w:w="4974" w:type="dxa"/>
          </w:tcPr>
          <w:p w:rsidR="00CB4506" w:rsidRDefault="00F736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CB4506" w:rsidRDefault="00F736B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Modified</w:t>
            </w:r>
          </w:p>
        </w:tc>
      </w:tr>
      <w:tr w:rsidR="00CB4506">
        <w:trPr>
          <w:trHeight w:val="1149"/>
        </w:trPr>
        <w:tc>
          <w:tcPr>
            <w:tcW w:w="4974" w:type="dxa"/>
          </w:tcPr>
          <w:p w:rsidR="00CB4506" w:rsidRDefault="00F736BB">
            <w:pPr>
              <w:pStyle w:val="TableParagraph"/>
              <w:spacing w:before="1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CB4506" w:rsidRDefault="00F736B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918"/>
        </w:trPr>
        <w:tc>
          <w:tcPr>
            <w:tcW w:w="4974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1151"/>
        </w:trPr>
        <w:tc>
          <w:tcPr>
            <w:tcW w:w="4974" w:type="dxa"/>
          </w:tcPr>
          <w:p w:rsidR="00CB4506" w:rsidRDefault="00F736BB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CB4506" w:rsidRDefault="00F736B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1149"/>
        </w:trPr>
        <w:tc>
          <w:tcPr>
            <w:tcW w:w="4974" w:type="dxa"/>
          </w:tcPr>
          <w:p w:rsidR="00CB4506" w:rsidRDefault="00F736BB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CB4506" w:rsidRDefault="00F736B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921"/>
        </w:trPr>
        <w:tc>
          <w:tcPr>
            <w:tcW w:w="4974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</w:tbl>
    <w:p w:rsidR="00CB4506" w:rsidRDefault="00CB4506">
      <w:pPr>
        <w:pStyle w:val="TableParagraph"/>
        <w:rPr>
          <w:sz w:val="18"/>
        </w:rPr>
        <w:sectPr w:rsidR="00CB4506">
          <w:headerReference w:type="default" r:id="rId7"/>
          <w:footerReference w:type="default" r:id="rId8"/>
          <w:type w:val="continuous"/>
          <w:pgSz w:w="16840" w:h="23820"/>
          <w:pgMar w:top="1760" w:right="1417" w:bottom="1918" w:left="1417" w:header="1279" w:footer="1432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CB4506">
        <w:trPr>
          <w:trHeight w:val="407"/>
        </w:trPr>
        <w:tc>
          <w:tcPr>
            <w:tcW w:w="4974" w:type="dxa"/>
          </w:tcPr>
          <w:p w:rsidR="00CB4506" w:rsidRDefault="00CB45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B4506">
        <w:trPr>
          <w:trHeight w:val="1152"/>
        </w:trPr>
        <w:tc>
          <w:tcPr>
            <w:tcW w:w="4974" w:type="dxa"/>
          </w:tcPr>
          <w:p w:rsidR="00CB4506" w:rsidRDefault="00F736BB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CB4506" w:rsidRDefault="00F736B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Modified</w:t>
            </w:r>
          </w:p>
        </w:tc>
      </w:tr>
      <w:tr w:rsidR="00CB4506">
        <w:trPr>
          <w:trHeight w:val="1149"/>
        </w:trPr>
        <w:tc>
          <w:tcPr>
            <w:tcW w:w="4974" w:type="dxa"/>
          </w:tcPr>
          <w:p w:rsidR="00CB4506" w:rsidRDefault="00F736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CB4506" w:rsidRDefault="00F736B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Modified</w:t>
            </w:r>
          </w:p>
        </w:tc>
      </w:tr>
      <w:tr w:rsidR="00CB4506">
        <w:trPr>
          <w:trHeight w:val="918"/>
        </w:trPr>
        <w:tc>
          <w:tcPr>
            <w:tcW w:w="4974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921"/>
        </w:trPr>
        <w:tc>
          <w:tcPr>
            <w:tcW w:w="4974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Modified</w:t>
            </w:r>
          </w:p>
        </w:tc>
      </w:tr>
      <w:tr w:rsidR="00CB4506">
        <w:trPr>
          <w:trHeight w:val="1380"/>
        </w:trPr>
        <w:tc>
          <w:tcPr>
            <w:tcW w:w="4974" w:type="dxa"/>
          </w:tcPr>
          <w:p w:rsidR="00CB4506" w:rsidRDefault="00F736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CB4506" w:rsidRDefault="00F736B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CB4506" w:rsidRDefault="00F736BB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1379"/>
        </w:trPr>
        <w:tc>
          <w:tcPr>
            <w:tcW w:w="4974" w:type="dxa"/>
          </w:tcPr>
          <w:p w:rsidR="00CB4506" w:rsidRDefault="00F736BB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CB4506" w:rsidRDefault="00F736B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4506" w:rsidRDefault="00F736B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CB4506" w:rsidRDefault="00F736BB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:rsidR="00CB4506" w:rsidRDefault="00F736B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</w:tbl>
    <w:p w:rsidR="00CB4506" w:rsidRDefault="00CB4506">
      <w:pPr>
        <w:rPr>
          <w:b/>
          <w:sz w:val="20"/>
        </w:rPr>
      </w:pPr>
    </w:p>
    <w:p w:rsidR="00CB4506" w:rsidRDefault="00CB4506">
      <w:pPr>
        <w:rPr>
          <w:b/>
          <w:sz w:val="20"/>
        </w:rPr>
      </w:pPr>
    </w:p>
    <w:p w:rsidR="00CB4506" w:rsidRDefault="00CB4506">
      <w:pPr>
        <w:spacing w:before="13"/>
        <w:rPr>
          <w:b/>
          <w:sz w:val="20"/>
        </w:rPr>
      </w:pPr>
    </w:p>
    <w:p w:rsidR="00CB4506" w:rsidRDefault="00F736BB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CB4506" w:rsidRDefault="00CB4506">
      <w:pPr>
        <w:spacing w:before="45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CB4506">
        <w:trPr>
          <w:trHeight w:val="885"/>
        </w:trPr>
        <w:tc>
          <w:tcPr>
            <w:tcW w:w="4647" w:type="dxa"/>
          </w:tcPr>
          <w:p w:rsidR="00CB4506" w:rsidRDefault="00CB45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1" w:type="dxa"/>
          </w:tcPr>
          <w:p w:rsidR="00CB4506" w:rsidRDefault="00F736B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:rsidR="00CB4506" w:rsidRDefault="00F736BB">
            <w:pPr>
              <w:pStyle w:val="TableParagraph"/>
              <w:spacing w:line="256" w:lineRule="auto"/>
              <w:ind w:left="108" w:right="21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CB4506">
        <w:trPr>
          <w:trHeight w:val="921"/>
        </w:trPr>
        <w:tc>
          <w:tcPr>
            <w:tcW w:w="4647" w:type="dxa"/>
          </w:tcPr>
          <w:p w:rsidR="00CB4506" w:rsidRDefault="00F736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CB4506" w:rsidRDefault="00F736BB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CB4506" w:rsidRDefault="00F736BB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4284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918"/>
        </w:trPr>
        <w:tc>
          <w:tcPr>
            <w:tcW w:w="4647" w:type="dxa"/>
          </w:tcPr>
          <w:p w:rsidR="00CB4506" w:rsidRDefault="00F736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CB4506" w:rsidRDefault="00F736BB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CB4506" w:rsidRDefault="00F736BB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improve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abstract</w:t>
            </w:r>
          </w:p>
        </w:tc>
        <w:tc>
          <w:tcPr>
            <w:tcW w:w="4284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Modified</w:t>
            </w:r>
          </w:p>
        </w:tc>
      </w:tr>
      <w:tr w:rsidR="00CB4506">
        <w:trPr>
          <w:trHeight w:val="918"/>
        </w:trPr>
        <w:tc>
          <w:tcPr>
            <w:tcW w:w="4647" w:type="dxa"/>
          </w:tcPr>
          <w:p w:rsidR="00CB4506" w:rsidRDefault="00F736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CB4506" w:rsidRDefault="00F736BB">
            <w:pPr>
              <w:pStyle w:val="TableParagraph"/>
              <w:spacing w:before="213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CB4506" w:rsidRDefault="00F736BB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1151"/>
        </w:trPr>
        <w:tc>
          <w:tcPr>
            <w:tcW w:w="4647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CB4506" w:rsidRDefault="00F736BB">
            <w:pPr>
              <w:pStyle w:val="TableParagraph"/>
              <w:spacing w:before="216" w:line="230" w:lineRule="atLeast"/>
              <w:ind w:right="21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:rsidR="00CB4506" w:rsidRDefault="00F736BB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CB4506" w:rsidRDefault="00743E96">
            <w:pPr>
              <w:pStyle w:val="TableParagraph"/>
              <w:ind w:left="0"/>
              <w:rPr>
                <w:sz w:val="18"/>
              </w:rPr>
            </w:pPr>
            <w:r w:rsidRPr="00743E96">
              <w:rPr>
                <w:sz w:val="18"/>
              </w:rPr>
              <w:t>Thank you</w:t>
            </w:r>
          </w:p>
        </w:tc>
      </w:tr>
      <w:tr w:rsidR="00CB4506">
        <w:trPr>
          <w:trHeight w:val="1380"/>
        </w:trPr>
        <w:tc>
          <w:tcPr>
            <w:tcW w:w="4647" w:type="dxa"/>
          </w:tcPr>
          <w:p w:rsidR="00CB4506" w:rsidRDefault="00F736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:rsidR="00CB4506" w:rsidRDefault="00F736B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CB4506" w:rsidRDefault="00F736BB">
            <w:pPr>
              <w:pStyle w:val="TableParagraph"/>
              <w:spacing w:before="228"/>
              <w:ind w:right="219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:rsidR="00CB4506" w:rsidRDefault="00F736BB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:rsidR="00CB4506" w:rsidRDefault="00CB4506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CB4506" w:rsidRDefault="00CB4506">
      <w:pPr>
        <w:rPr>
          <w:b/>
          <w:sz w:val="20"/>
        </w:rPr>
      </w:pPr>
    </w:p>
    <w:p w:rsidR="00CB4506" w:rsidRDefault="00CB4506">
      <w:pPr>
        <w:rPr>
          <w:b/>
          <w:sz w:val="20"/>
        </w:rPr>
      </w:pPr>
    </w:p>
    <w:p w:rsidR="00CB4506" w:rsidRDefault="00CB4506">
      <w:pPr>
        <w:spacing w:before="95"/>
        <w:rPr>
          <w:b/>
          <w:sz w:val="20"/>
        </w:rPr>
      </w:pPr>
    </w:p>
    <w:p w:rsidR="00CB4506" w:rsidRDefault="00F736BB" w:rsidP="00A8273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</w:t>
      </w:r>
    </w:p>
    <w:p w:rsidR="00CB4506" w:rsidRDefault="00CB4506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CB4506">
        <w:trPr>
          <w:trHeight w:val="460"/>
        </w:trPr>
        <w:tc>
          <w:tcPr>
            <w:tcW w:w="13894" w:type="dxa"/>
            <w:gridSpan w:val="2"/>
          </w:tcPr>
          <w:p w:rsidR="00CB4506" w:rsidRDefault="00F736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CB4506">
        <w:trPr>
          <w:trHeight w:val="230"/>
        </w:trPr>
        <w:tc>
          <w:tcPr>
            <w:tcW w:w="7737" w:type="dxa"/>
          </w:tcPr>
          <w:p w:rsidR="00CB4506" w:rsidRDefault="00CB4506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:rsidR="00CB4506" w:rsidRDefault="00F736BB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CB4506">
        <w:trPr>
          <w:trHeight w:val="921"/>
        </w:trPr>
        <w:tc>
          <w:tcPr>
            <w:tcW w:w="7737" w:type="dxa"/>
          </w:tcPr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24" w:line="252" w:lineRule="exact"/>
              <w:rPr>
                <w:rFonts w:ascii="Wingdings" w:hAnsi="Wingdings"/>
              </w:rPr>
            </w:pPr>
            <w:r>
              <w:t>The</w:t>
            </w:r>
            <w:r>
              <w:rPr>
                <w:spacing w:val="-5"/>
              </w:rPr>
              <w:t xml:space="preserve"> </w:t>
            </w:r>
            <w:r>
              <w:t>properties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talc</w:t>
            </w:r>
            <w:r>
              <w:rPr>
                <w:spacing w:val="-4"/>
              </w:rPr>
              <w:t xml:space="preserve"> </w:t>
            </w:r>
            <w:r>
              <w:t>filers</w:t>
            </w:r>
            <w:r>
              <w:rPr>
                <w:spacing w:val="-5"/>
              </w:rPr>
              <w:t xml:space="preserve"> </w:t>
            </w:r>
            <w:r>
              <w:t>were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mentioned.</w:t>
            </w: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2" w:lineRule="exact"/>
              <w:rPr>
                <w:rFonts w:ascii="Wingdings" w:hAnsi="Wingdings"/>
              </w:rPr>
            </w:pPr>
            <w:r>
              <w:t>What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reason</w:t>
            </w:r>
            <w:r>
              <w:rPr>
                <w:spacing w:val="-5"/>
              </w:rPr>
              <w:t xml:space="preserve"> </w:t>
            </w:r>
            <w:r>
              <w:t>behind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add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talc</w:t>
            </w:r>
            <w:r>
              <w:rPr>
                <w:spacing w:val="-2"/>
              </w:rPr>
              <w:t xml:space="preserve"> </w:t>
            </w:r>
            <w:r>
              <w:t>filler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proofErr w:type="spellStart"/>
            <w:r>
              <w:t>fibre</w:t>
            </w:r>
            <w:proofErr w:type="spellEnd"/>
            <w:r>
              <w:rPr>
                <w:spacing w:val="-7"/>
              </w:rPr>
              <w:t xml:space="preserve"> </w:t>
            </w:r>
            <w:r>
              <w:t>glass</w:t>
            </w:r>
            <w:r>
              <w:rPr>
                <w:spacing w:val="-2"/>
              </w:rPr>
              <w:t xml:space="preserve"> </w:t>
            </w:r>
            <w:r>
              <w:t>reinforced epoxy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composite?</w:t>
            </w: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83"/>
              </w:tabs>
              <w:spacing w:before="1" w:line="252" w:lineRule="exact"/>
              <w:ind w:left="883" w:hanging="415"/>
              <w:rPr>
                <w:rFonts w:ascii="Wingdings" w:hAnsi="Wingdings"/>
              </w:rPr>
            </w:pPr>
            <w:r>
              <w:t>Comparison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talc</w:t>
            </w:r>
            <w:r>
              <w:rPr>
                <w:spacing w:val="-5"/>
              </w:rPr>
              <w:t xml:space="preserve"> </w:t>
            </w:r>
            <w:r>
              <w:t>filler</w:t>
            </w:r>
            <w:r>
              <w:rPr>
                <w:spacing w:val="-5"/>
              </w:rPr>
              <w:t xml:space="preserve"> </w:t>
            </w:r>
            <w:r>
              <w:t>epoxy</w:t>
            </w:r>
            <w:r>
              <w:rPr>
                <w:spacing w:val="-5"/>
              </w:rPr>
              <w:t xml:space="preserve"> </w:t>
            </w:r>
            <w:r>
              <w:t>composite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non-talc</w:t>
            </w:r>
            <w:r>
              <w:rPr>
                <w:spacing w:val="-5"/>
              </w:rPr>
              <w:t xml:space="preserve"> </w:t>
            </w:r>
            <w:r>
              <w:t>filler</w:t>
            </w:r>
            <w:r>
              <w:rPr>
                <w:spacing w:val="-2"/>
              </w:rPr>
              <w:t xml:space="preserve"> </w:t>
            </w:r>
            <w:r>
              <w:t>epoxy</w:t>
            </w:r>
            <w:r>
              <w:rPr>
                <w:spacing w:val="-6"/>
              </w:rPr>
              <w:t xml:space="preserve"> </w:t>
            </w:r>
            <w:r>
              <w:t>composite</w:t>
            </w:r>
            <w:r>
              <w:rPr>
                <w:spacing w:val="-4"/>
              </w:rPr>
              <w:t xml:space="preserve"> </w:t>
            </w:r>
            <w:r>
              <w:t>was</w:t>
            </w:r>
            <w:r>
              <w:rPr>
                <w:spacing w:val="-3"/>
              </w:rPr>
              <w:t xml:space="preserve"> </w:t>
            </w:r>
            <w:r>
              <w:t>missed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t>discussed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manuscript.</w:t>
            </w: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2" w:lineRule="exact"/>
              <w:rPr>
                <w:rFonts w:ascii="Wingdings" w:hAnsi="Wingdings"/>
              </w:rPr>
            </w:pPr>
            <w:r>
              <w:t>The</w:t>
            </w:r>
            <w:r>
              <w:rPr>
                <w:spacing w:val="-7"/>
              </w:rPr>
              <w:t xml:space="preserve"> </w:t>
            </w:r>
            <w:r>
              <w:t>thickness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material that</w:t>
            </w:r>
            <w:r>
              <w:rPr>
                <w:spacing w:val="-4"/>
              </w:rPr>
              <w:t xml:space="preserve"> </w:t>
            </w:r>
            <w:r>
              <w:t>were</w:t>
            </w:r>
            <w:r>
              <w:rPr>
                <w:spacing w:val="-4"/>
              </w:rPr>
              <w:t xml:space="preserve"> </w:t>
            </w:r>
            <w:r>
              <w:t>used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insulation</w:t>
            </w:r>
            <w:r>
              <w:rPr>
                <w:spacing w:val="-2"/>
              </w:rPr>
              <w:t xml:space="preserve"> </w:t>
            </w:r>
            <w:r>
              <w:t>was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t>considered</w:t>
            </w:r>
            <w:r>
              <w:rPr>
                <w:spacing w:val="-4"/>
              </w:rPr>
              <w:t xml:space="preserve"> </w:t>
            </w:r>
            <w:r>
              <w:t>during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CFD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analysis.</w:t>
            </w: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" w:line="252" w:lineRule="exact"/>
              <w:rPr>
                <w:rFonts w:ascii="Wingdings" w:hAnsi="Wingdings"/>
              </w:rPr>
            </w:pPr>
            <w:r>
              <w:t>The</w:t>
            </w:r>
            <w:r>
              <w:rPr>
                <w:spacing w:val="-7"/>
              </w:rPr>
              <w:t xml:space="preserve"> </w:t>
            </w:r>
            <w:r>
              <w:t>geometry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pot</w:t>
            </w:r>
            <w:r>
              <w:rPr>
                <w:spacing w:val="-4"/>
              </w:rPr>
              <w:t xml:space="preserve"> </w:t>
            </w:r>
            <w:r>
              <w:t>that</w:t>
            </w:r>
            <w:r>
              <w:rPr>
                <w:spacing w:val="-1"/>
              </w:rPr>
              <w:t xml:space="preserve"> </w:t>
            </w:r>
            <w:r>
              <w:t>were</w:t>
            </w:r>
            <w:r>
              <w:rPr>
                <w:spacing w:val="-2"/>
              </w:rPr>
              <w:t xml:space="preserve"> </w:t>
            </w:r>
            <w:r>
              <w:t>used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experimental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CFD</w:t>
            </w:r>
            <w:r>
              <w:rPr>
                <w:spacing w:val="-3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similar</w:t>
            </w: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2" w:lineRule="exact"/>
              <w:rPr>
                <w:rFonts w:ascii="Wingdings" w:hAnsi="Wingdings"/>
              </w:rPr>
            </w:pPr>
            <w:r>
              <w:t>Why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cover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pot modelled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glass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analysis?</w:t>
            </w: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2" w:lineRule="exact"/>
              <w:rPr>
                <w:rFonts w:ascii="Wingdings" w:hAnsi="Wingdings"/>
              </w:rPr>
            </w:pPr>
            <w:r>
              <w:t>Figure</w:t>
            </w:r>
            <w:r>
              <w:rPr>
                <w:spacing w:val="-2"/>
              </w:rPr>
              <w:t xml:space="preserve"> </w:t>
            </w:r>
            <w:r>
              <w:t>11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12</w:t>
            </w:r>
            <w:r>
              <w:rPr>
                <w:spacing w:val="-2"/>
              </w:rPr>
              <w:t xml:space="preserve"> </w:t>
            </w:r>
            <w:r>
              <w:t>were</w:t>
            </w:r>
            <w:r>
              <w:rPr>
                <w:spacing w:val="-2"/>
              </w:rPr>
              <w:t xml:space="preserve"> </w:t>
            </w:r>
            <w:r>
              <w:t>missed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manuscript</w:t>
            </w: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 w:line="252" w:lineRule="exact"/>
              <w:rPr>
                <w:rFonts w:ascii="Wingdings" w:hAnsi="Wingdings"/>
              </w:rPr>
            </w:pPr>
            <w:r>
              <w:t>On</w:t>
            </w:r>
            <w:r>
              <w:rPr>
                <w:spacing w:val="-3"/>
              </w:rPr>
              <w:t xml:space="preserve"> </w:t>
            </w:r>
            <w:r>
              <w:t>conclusion</w:t>
            </w:r>
            <w:r>
              <w:rPr>
                <w:spacing w:val="-3"/>
              </w:rPr>
              <w:t xml:space="preserve"> </w:t>
            </w:r>
            <w:r>
              <w:t>section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have</w:t>
            </w:r>
            <w:r>
              <w:rPr>
                <w:spacing w:val="-3"/>
              </w:rPr>
              <w:t xml:space="preserve"> </w:t>
            </w:r>
            <w:r>
              <w:t>seen</w:t>
            </w:r>
            <w:r>
              <w:rPr>
                <w:spacing w:val="-2"/>
              </w:rPr>
              <w:t xml:space="preserve"> </w:t>
            </w:r>
            <w:r>
              <w:t>some</w:t>
            </w:r>
            <w:r>
              <w:rPr>
                <w:spacing w:val="-3"/>
              </w:rPr>
              <w:t xml:space="preserve"> </w:t>
            </w:r>
            <w:r>
              <w:t>contradiction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post</w:t>
            </w:r>
            <w:r>
              <w:rPr>
                <w:spacing w:val="-1"/>
              </w:rPr>
              <w:t xml:space="preserve"> </w:t>
            </w:r>
            <w:r>
              <w:t>curing</w:t>
            </w:r>
            <w:r>
              <w:rPr>
                <w:spacing w:val="-6"/>
              </w:rPr>
              <w:t xml:space="preserve"> </w:t>
            </w:r>
            <w:r>
              <w:t>temperature</w:t>
            </w:r>
            <w:r>
              <w:rPr>
                <w:spacing w:val="-3"/>
              </w:rPr>
              <w:t xml:space="preserve"> </w:t>
            </w:r>
            <w:r>
              <w:t>100</w:t>
            </w:r>
            <w:r>
              <w:rPr>
                <w:vertAlign w:val="superscript"/>
              </w:rPr>
              <w:t>0</w:t>
            </w:r>
            <w:r>
              <w:t>C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125</w:t>
            </w:r>
            <w:r>
              <w:rPr>
                <w:spacing w:val="-2"/>
                <w:vertAlign w:val="superscript"/>
              </w:rPr>
              <w:t>0</w:t>
            </w:r>
            <w:r>
              <w:rPr>
                <w:spacing w:val="-2"/>
              </w:rPr>
              <w:t>C</w:t>
            </w: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3763"/>
              </w:tabs>
              <w:spacing w:line="242" w:lineRule="auto"/>
              <w:ind w:right="242"/>
              <w:rPr>
                <w:rFonts w:ascii="Wingdings" w:hAnsi="Wingdings"/>
              </w:rPr>
            </w:pPr>
            <w:r>
              <w:lastRenderedPageBreak/>
              <w:t>100</w:t>
            </w:r>
            <w:r>
              <w:rPr>
                <w:vertAlign w:val="superscript"/>
              </w:rPr>
              <w:t>0</w:t>
            </w:r>
            <w:r>
              <w:t xml:space="preserve">C is optimum one and a </w:t>
            </w:r>
            <w:r>
              <w:rPr>
                <w:rFonts w:ascii="Arial MT" w:hAnsi="Arial MT"/>
                <w:sz w:val="20"/>
              </w:rPr>
              <w:t>higher curing temperatures (125–150°C), were noticed a decline in insulation performance however,</w:t>
            </w:r>
            <w:r>
              <w:rPr>
                <w:rFonts w:ascii="Arial MT" w:hAnsi="Arial MT"/>
                <w:color w:val="000000"/>
                <w:spacing w:val="40"/>
                <w:sz w:val="20"/>
                <w:highlight w:val="yellow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  <w:highlight w:val="yellow"/>
              </w:rPr>
              <w:t>the 2E</w:t>
            </w:r>
            <w:r>
              <w:rPr>
                <w:rFonts w:ascii="Arial MT" w:hAnsi="Arial MT"/>
                <w:color w:val="000000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  <w:highlight w:val="yellow"/>
              </w:rPr>
              <w:t>composite cured at 125°C</w:t>
            </w:r>
            <w:r>
              <w:rPr>
                <w:rFonts w:ascii="Arial MT" w:hAnsi="Arial MT"/>
                <w:color w:val="000000"/>
                <w:sz w:val="20"/>
              </w:rPr>
              <w:t>kcgj</w:t>
            </w:r>
            <w:r>
              <w:rPr>
                <w:rFonts w:ascii="Arial MT" w:hAnsi="Arial MT"/>
                <w:color w:val="000000"/>
                <w:sz w:val="20"/>
              </w:rPr>
              <w:tab/>
              <w:t>demonstrated</w:t>
            </w:r>
            <w:r>
              <w:rPr>
                <w:rFonts w:ascii="Arial MT" w:hAnsi="Arial MT"/>
                <w:color w:val="000000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</w:rPr>
              <w:t>the</w:t>
            </w:r>
            <w:r>
              <w:rPr>
                <w:rFonts w:ascii="Arial MT" w:hAnsi="Arial MT"/>
                <w:color w:val="000000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</w:rPr>
              <w:t>highest</w:t>
            </w:r>
            <w:r>
              <w:rPr>
                <w:rFonts w:ascii="Arial MT" w:hAnsi="Arial MT"/>
                <w:color w:val="000000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</w:rPr>
              <w:t>overall</w:t>
            </w:r>
            <w:r>
              <w:rPr>
                <w:rFonts w:ascii="Arial MT" w:hAnsi="Arial MT"/>
                <w:color w:val="000000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</w:rPr>
              <w:t>temperature</w:t>
            </w:r>
            <w:r>
              <w:rPr>
                <w:rFonts w:ascii="Arial MT" w:hAnsi="Arial MT"/>
                <w:color w:val="000000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</w:rPr>
              <w:t>reduction</w:t>
            </w:r>
            <w:r>
              <w:rPr>
                <w:rFonts w:ascii="Arial MT" w:hAnsi="Arial MT"/>
                <w:color w:val="000000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</w:rPr>
              <w:t>among</w:t>
            </w:r>
            <w:r>
              <w:rPr>
                <w:rFonts w:ascii="Arial MT" w:hAnsi="Arial MT"/>
                <w:color w:val="000000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</w:rPr>
              <w:t>the</w:t>
            </w:r>
            <w:r>
              <w:rPr>
                <w:rFonts w:ascii="Arial MT" w:hAnsi="Arial MT"/>
                <w:color w:val="000000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</w:rPr>
              <w:t>tested</w:t>
            </w:r>
            <w:r>
              <w:rPr>
                <w:rFonts w:ascii="Arial MT" w:hAnsi="Arial MT"/>
                <w:color w:val="000000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 MT" w:hAnsi="Arial MT"/>
                <w:color w:val="000000"/>
                <w:sz w:val="20"/>
              </w:rPr>
              <w:t>samples.having</w:t>
            </w:r>
            <w:proofErr w:type="spellEnd"/>
            <w:r>
              <w:rPr>
                <w:rFonts w:ascii="Arial MT" w:hAnsi="Arial MT"/>
                <w:color w:val="000000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</w:rPr>
              <w:t>insulated</w:t>
            </w:r>
            <w:r>
              <w:rPr>
                <w:rFonts w:ascii="Arial MT" w:hAnsi="Arial MT"/>
                <w:color w:val="000000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color w:val="000000"/>
                <w:sz w:val="20"/>
              </w:rPr>
              <w:t>about 30°C of heat compared to Bakelite with 24.4°C.the conclusion section has to be revised.</w:t>
            </w: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rPr>
                <w:rFonts w:ascii="Wingdings" w:hAnsi="Wingdings"/>
                <w:sz w:val="20"/>
              </w:rPr>
            </w:pPr>
            <w:r>
              <w:rPr>
                <w:rFonts w:ascii="Arial MT" w:hAnsi="Arial MT"/>
                <w:sz w:val="20"/>
              </w:rPr>
              <w:t>Clearly</w:t>
            </w:r>
            <w:r>
              <w:rPr>
                <w:rFonts w:ascii="Arial MT" w:hAnsi="Arial MT"/>
                <w:spacing w:val="-1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state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relation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between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micro-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void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and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thermal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insulation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 MT" w:hAnsi="Arial MT"/>
                <w:sz w:val="20"/>
              </w:rPr>
              <w:t>behaviour</w:t>
            </w:r>
            <w:proofErr w:type="spellEnd"/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of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material</w:t>
            </w:r>
          </w:p>
          <w:p w:rsidR="00B1129B" w:rsidRDefault="00B1129B" w:rsidP="00B1129B">
            <w:pPr>
              <w:pStyle w:val="TableParagraph"/>
              <w:ind w:left="0"/>
              <w:rPr>
                <w:b/>
                <w:sz w:val="20"/>
              </w:rPr>
            </w:pP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Wingdings" w:hAnsi="Wingdings"/>
                <w:sz w:val="20"/>
              </w:rPr>
            </w:pPr>
            <w:r>
              <w:rPr>
                <w:rFonts w:ascii="Arial MT" w:hAnsi="Arial MT"/>
                <w:sz w:val="20"/>
              </w:rPr>
              <w:t>Figure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11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12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were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missed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on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manuscript</w:t>
            </w:r>
          </w:p>
          <w:p w:rsidR="00B1129B" w:rsidRDefault="00B1129B" w:rsidP="00B112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rFonts w:ascii="Wingdings" w:hAnsi="Wingdings"/>
                <w:sz w:val="20"/>
              </w:rPr>
            </w:pPr>
            <w:r>
              <w:rPr>
                <w:rFonts w:ascii="Arial MT" w:hAnsi="Arial MT"/>
                <w:sz w:val="20"/>
              </w:rPr>
              <w:t>I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found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Typo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grammatical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error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on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manuscript</w:t>
            </w:r>
          </w:p>
          <w:p w:rsidR="00B1129B" w:rsidRDefault="00B1129B" w:rsidP="00B1129B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:rsidR="00CB4506" w:rsidRDefault="00B1129B" w:rsidP="00B1129B">
            <w:pPr>
              <w:pStyle w:val="TableParagraph"/>
              <w:ind w:left="0"/>
              <w:rPr>
                <w:sz w:val="20"/>
              </w:rPr>
            </w:pP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better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use</w:t>
            </w:r>
            <w:r>
              <w:rPr>
                <w:spacing w:val="-2"/>
              </w:rPr>
              <w:t xml:space="preserve"> </w:t>
            </w:r>
            <w:r>
              <w:t>chart</w:t>
            </w:r>
            <w:r>
              <w:rPr>
                <w:spacing w:val="-1"/>
              </w:rPr>
              <w:t xml:space="preserve"> </w:t>
            </w:r>
            <w:r>
              <w:t>or graph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result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discussion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part</w:t>
            </w:r>
          </w:p>
        </w:tc>
        <w:tc>
          <w:tcPr>
            <w:tcW w:w="6157" w:type="dxa"/>
          </w:tcPr>
          <w:p w:rsidR="00CB4506" w:rsidRDefault="00743E9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lastRenderedPageBreak/>
              <w:t>Modified</w:t>
            </w:r>
          </w:p>
        </w:tc>
      </w:tr>
    </w:tbl>
    <w:p w:rsidR="00CB4506" w:rsidRDefault="00CB4506">
      <w:pPr>
        <w:rPr>
          <w:b/>
          <w:sz w:val="20"/>
        </w:rPr>
      </w:pPr>
    </w:p>
    <w:p w:rsidR="00CB4506" w:rsidRDefault="00CB4506">
      <w:pPr>
        <w:rPr>
          <w:b/>
          <w:sz w:val="20"/>
        </w:rPr>
      </w:pPr>
    </w:p>
    <w:sectPr w:rsidR="00CB4506">
      <w:pgSz w:w="16840" w:h="23820"/>
      <w:pgMar w:top="1760" w:right="1417" w:bottom="1620" w:left="1417" w:header="1279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453" w:rsidRDefault="00101453">
      <w:r>
        <w:separator/>
      </w:r>
    </w:p>
  </w:endnote>
  <w:endnote w:type="continuationSeparator" w:id="0">
    <w:p w:rsidR="00101453" w:rsidRDefault="0010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506" w:rsidRDefault="00F736B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0064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14072165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506" w:rsidRDefault="00F736BB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A8273A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A8273A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05pt;width:47.3pt;height:24.8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l8Jm94gAAAA8BAAAPAAAAAAAAAAAAAAAAAAMEAABkcnMvZG93bnJldi54&#10;bWxQSwUGAAAAAAQABADzAAAAEgUAAAAA&#10;" filled="f" stroked="f">
              <v:textbox inset="0,0,0,0">
                <w:txbxContent>
                  <w:p w:rsidR="00CB4506" w:rsidRDefault="00F736BB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A8273A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A8273A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453" w:rsidRDefault="00101453">
      <w:r>
        <w:separator/>
      </w:r>
    </w:p>
  </w:footnote>
  <w:footnote w:type="continuationSeparator" w:id="0">
    <w:p w:rsidR="00101453" w:rsidRDefault="00101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506" w:rsidRDefault="00F736B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9552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506" w:rsidRDefault="00F736B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" filled="f" stroked="f">
              <v:textbox inset="0,0,0,0">
                <w:txbxContent>
                  <w:p w:rsidR="00CB4506" w:rsidRDefault="00F736B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F7C85"/>
    <w:multiLevelType w:val="hybridMultilevel"/>
    <w:tmpl w:val="81263786"/>
    <w:lvl w:ilvl="0" w:tplc="965E3B3A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93E66980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C262C19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3A228072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0CC68672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4F6EAC5E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30D6D2C2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DDFCD188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08366946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3ED654BA"/>
    <w:multiLevelType w:val="hybridMultilevel"/>
    <w:tmpl w:val="783E5BB8"/>
    <w:lvl w:ilvl="0" w:tplc="F7424CC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spacing w:val="0"/>
        <w:w w:val="100"/>
        <w:lang w:val="en-US" w:eastAsia="en-US" w:bidi="ar-SA"/>
      </w:rPr>
    </w:lvl>
    <w:lvl w:ilvl="1" w:tplc="C484A888">
      <w:numFmt w:val="bullet"/>
      <w:lvlText w:val="•"/>
      <w:lvlJc w:val="left"/>
      <w:pPr>
        <w:ind w:left="2126" w:hanging="360"/>
      </w:pPr>
      <w:rPr>
        <w:rFonts w:hint="default"/>
        <w:lang w:val="en-US" w:eastAsia="en-US" w:bidi="ar-SA"/>
      </w:rPr>
    </w:lvl>
    <w:lvl w:ilvl="2" w:tplc="07549F38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3" w:tplc="97029334">
      <w:numFmt w:val="bullet"/>
      <w:lvlText w:val="•"/>
      <w:lvlJc w:val="left"/>
      <w:pPr>
        <w:ind w:left="4738" w:hanging="360"/>
      </w:pPr>
      <w:rPr>
        <w:rFonts w:hint="default"/>
        <w:lang w:val="en-US" w:eastAsia="en-US" w:bidi="ar-SA"/>
      </w:rPr>
    </w:lvl>
    <w:lvl w:ilvl="4" w:tplc="DD40A446">
      <w:numFmt w:val="bullet"/>
      <w:lvlText w:val="•"/>
      <w:lvlJc w:val="left"/>
      <w:pPr>
        <w:ind w:left="6045" w:hanging="360"/>
      </w:pPr>
      <w:rPr>
        <w:rFonts w:hint="default"/>
        <w:lang w:val="en-US" w:eastAsia="en-US" w:bidi="ar-SA"/>
      </w:rPr>
    </w:lvl>
    <w:lvl w:ilvl="5" w:tplc="90E8A320">
      <w:numFmt w:val="bullet"/>
      <w:lvlText w:val="•"/>
      <w:lvlJc w:val="left"/>
      <w:pPr>
        <w:ind w:left="7351" w:hanging="360"/>
      </w:pPr>
      <w:rPr>
        <w:rFonts w:hint="default"/>
        <w:lang w:val="en-US" w:eastAsia="en-US" w:bidi="ar-SA"/>
      </w:rPr>
    </w:lvl>
    <w:lvl w:ilvl="6" w:tplc="B10CBEB8">
      <w:numFmt w:val="bullet"/>
      <w:lvlText w:val="•"/>
      <w:lvlJc w:val="left"/>
      <w:pPr>
        <w:ind w:left="8657" w:hanging="360"/>
      </w:pPr>
      <w:rPr>
        <w:rFonts w:hint="default"/>
        <w:lang w:val="en-US" w:eastAsia="en-US" w:bidi="ar-SA"/>
      </w:rPr>
    </w:lvl>
    <w:lvl w:ilvl="7" w:tplc="3326888E">
      <w:numFmt w:val="bullet"/>
      <w:lvlText w:val="•"/>
      <w:lvlJc w:val="left"/>
      <w:pPr>
        <w:ind w:left="9964" w:hanging="360"/>
      </w:pPr>
      <w:rPr>
        <w:rFonts w:hint="default"/>
        <w:lang w:val="en-US" w:eastAsia="en-US" w:bidi="ar-SA"/>
      </w:rPr>
    </w:lvl>
    <w:lvl w:ilvl="8" w:tplc="529EC7F2">
      <w:numFmt w:val="bullet"/>
      <w:lvlText w:val="•"/>
      <w:lvlJc w:val="left"/>
      <w:pPr>
        <w:ind w:left="11270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4506"/>
    <w:rsid w:val="00101453"/>
    <w:rsid w:val="0015234E"/>
    <w:rsid w:val="002132E8"/>
    <w:rsid w:val="00242CFF"/>
    <w:rsid w:val="00743E96"/>
    <w:rsid w:val="00A8273A"/>
    <w:rsid w:val="00B1129B"/>
    <w:rsid w:val="00B12C71"/>
    <w:rsid w:val="00BD074A"/>
    <w:rsid w:val="00C937B3"/>
    <w:rsid w:val="00CB4506"/>
    <w:rsid w:val="00D861EF"/>
    <w:rsid w:val="00D92F94"/>
    <w:rsid w:val="00F7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342B4"/>
  <w15:docId w15:val="{92FBB540-5052-4067-8B16-59ED3661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882</Words>
  <Characters>5033</Characters>
  <Application>Microsoft Office Word</Application>
  <DocSecurity>0</DocSecurity>
  <Lines>41</Lines>
  <Paragraphs>11</Paragraphs>
  <ScaleCrop>false</ScaleCrop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11</cp:revision>
  <dcterms:created xsi:type="dcterms:W3CDTF">2026-04-07T06:20:00Z</dcterms:created>
  <dcterms:modified xsi:type="dcterms:W3CDTF">2026-04-13T13:20:00Z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2026-04-07T00:00:00Z</vt:filetime>
  </property>
  <property fmtid="{D5CDD505-2E9C-101B-9397-08002B2CF9AE}" pid="5" name="Producer">
    <vt:lpwstr>Microsoft® Word 2016</vt:lpwstr>
  </property>
</Properties>
</file>