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965D98" w14:paraId="2AE06B5E" w14:textId="77777777">
        <w:trPr>
          <w:trHeight w:val="230"/>
        </w:trPr>
        <w:tc>
          <w:tcPr>
            <w:tcW w:w="3296" w:type="dxa"/>
          </w:tcPr>
          <w:p w14:paraId="515A4D68" w14:textId="77777777" w:rsidR="00965D98" w:rsidRDefault="00C3789A">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105869D3" w14:textId="77777777" w:rsidR="00965D98" w:rsidRDefault="00C3789A">
            <w:pPr>
              <w:pStyle w:val="TableParagraph"/>
              <w:spacing w:line="210" w:lineRule="exact"/>
              <w:rPr>
                <w:b/>
                <w:sz w:val="20"/>
              </w:rPr>
            </w:pPr>
            <w:r>
              <w:rPr>
                <w:b/>
                <w:color w:val="0000FF"/>
                <w:sz w:val="20"/>
              </w:rPr>
              <w:t>Journal</w:t>
            </w:r>
            <w:r>
              <w:rPr>
                <w:b/>
                <w:color w:val="0000FF"/>
                <w:spacing w:val="-7"/>
                <w:sz w:val="20"/>
              </w:rPr>
              <w:t xml:space="preserve"> </w:t>
            </w:r>
            <w:r>
              <w:rPr>
                <w:b/>
                <w:color w:val="0000FF"/>
                <w:sz w:val="20"/>
              </w:rPr>
              <w:t>of</w:t>
            </w:r>
            <w:r>
              <w:rPr>
                <w:b/>
                <w:color w:val="0000FF"/>
                <w:spacing w:val="-5"/>
                <w:sz w:val="20"/>
              </w:rPr>
              <w:t xml:space="preserve"> </w:t>
            </w:r>
            <w:r>
              <w:rPr>
                <w:b/>
                <w:color w:val="0000FF"/>
                <w:sz w:val="20"/>
              </w:rPr>
              <w:t>Materials</w:t>
            </w:r>
            <w:r>
              <w:rPr>
                <w:b/>
                <w:color w:val="0000FF"/>
                <w:spacing w:val="-6"/>
                <w:sz w:val="20"/>
              </w:rPr>
              <w:t xml:space="preserve"> </w:t>
            </w:r>
            <w:r>
              <w:rPr>
                <w:b/>
                <w:color w:val="0000FF"/>
                <w:sz w:val="20"/>
              </w:rPr>
              <w:t>Science</w:t>
            </w:r>
            <w:r>
              <w:rPr>
                <w:b/>
                <w:color w:val="0000FF"/>
                <w:spacing w:val="-5"/>
                <w:sz w:val="20"/>
              </w:rPr>
              <w:t xml:space="preserve"> </w:t>
            </w:r>
            <w:r>
              <w:rPr>
                <w:b/>
                <w:color w:val="0000FF"/>
                <w:sz w:val="20"/>
              </w:rPr>
              <w:t>Research</w:t>
            </w:r>
            <w:r>
              <w:rPr>
                <w:b/>
                <w:color w:val="0000FF"/>
                <w:spacing w:val="-6"/>
                <w:sz w:val="20"/>
              </w:rPr>
              <w:t xml:space="preserve"> </w:t>
            </w:r>
            <w:r>
              <w:rPr>
                <w:b/>
                <w:color w:val="0000FF"/>
                <w:sz w:val="20"/>
              </w:rPr>
              <w:t>and</w:t>
            </w:r>
            <w:r>
              <w:rPr>
                <w:b/>
                <w:color w:val="0000FF"/>
                <w:spacing w:val="-6"/>
                <w:sz w:val="20"/>
              </w:rPr>
              <w:t xml:space="preserve"> </w:t>
            </w:r>
            <w:r>
              <w:rPr>
                <w:b/>
                <w:color w:val="0000FF"/>
                <w:spacing w:val="-2"/>
                <w:sz w:val="20"/>
              </w:rPr>
              <w:t>Reviews</w:t>
            </w:r>
          </w:p>
        </w:tc>
      </w:tr>
      <w:tr w:rsidR="00965D98" w14:paraId="40072769" w14:textId="77777777">
        <w:trPr>
          <w:trHeight w:val="230"/>
        </w:trPr>
        <w:tc>
          <w:tcPr>
            <w:tcW w:w="3296" w:type="dxa"/>
          </w:tcPr>
          <w:p w14:paraId="7E83B2F6" w14:textId="77777777" w:rsidR="00965D98" w:rsidRDefault="00C3789A">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1D7581F4" w14:textId="77777777" w:rsidR="00965D98" w:rsidRDefault="00C3789A">
            <w:pPr>
              <w:pStyle w:val="TableParagraph"/>
              <w:spacing w:line="210" w:lineRule="exact"/>
              <w:rPr>
                <w:b/>
                <w:sz w:val="20"/>
              </w:rPr>
            </w:pPr>
            <w:r>
              <w:rPr>
                <w:b/>
                <w:spacing w:val="-2"/>
                <w:sz w:val="20"/>
              </w:rPr>
              <w:t>Ms_JMSRR_156177</w:t>
            </w:r>
          </w:p>
        </w:tc>
      </w:tr>
      <w:tr w:rsidR="00965D98" w14:paraId="70F4A24A" w14:textId="77777777">
        <w:trPr>
          <w:trHeight w:val="460"/>
        </w:trPr>
        <w:tc>
          <w:tcPr>
            <w:tcW w:w="3296" w:type="dxa"/>
          </w:tcPr>
          <w:p w14:paraId="6D7FC2B4" w14:textId="77777777" w:rsidR="00965D98" w:rsidRDefault="00C3789A">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595D723E" w14:textId="77777777" w:rsidR="00965D98" w:rsidRDefault="00C3789A">
            <w:pPr>
              <w:pStyle w:val="TableParagraph"/>
              <w:spacing w:line="230" w:lineRule="atLeast"/>
              <w:rPr>
                <w:b/>
                <w:sz w:val="20"/>
              </w:rPr>
            </w:pPr>
            <w:r>
              <w:rPr>
                <w:b/>
                <w:sz w:val="20"/>
              </w:rPr>
              <w:t>DENIM-TEXTILE</w:t>
            </w:r>
            <w:r>
              <w:rPr>
                <w:b/>
                <w:spacing w:val="-5"/>
                <w:sz w:val="20"/>
              </w:rPr>
              <w:t xml:space="preserve"> </w:t>
            </w:r>
            <w:r>
              <w:rPr>
                <w:b/>
                <w:sz w:val="20"/>
              </w:rPr>
              <w:t>MANUFACTURE</w:t>
            </w:r>
            <w:r>
              <w:rPr>
                <w:b/>
                <w:spacing w:val="-7"/>
                <w:sz w:val="20"/>
              </w:rPr>
              <w:t xml:space="preserve"> </w:t>
            </w:r>
            <w:r>
              <w:rPr>
                <w:b/>
                <w:sz w:val="20"/>
              </w:rPr>
              <w:t>CHAIN</w:t>
            </w:r>
            <w:r>
              <w:rPr>
                <w:b/>
                <w:spacing w:val="-6"/>
                <w:sz w:val="20"/>
              </w:rPr>
              <w:t xml:space="preserve"> </w:t>
            </w:r>
            <w:r>
              <w:rPr>
                <w:b/>
                <w:sz w:val="20"/>
              </w:rPr>
              <w:t>AND</w:t>
            </w:r>
            <w:r>
              <w:rPr>
                <w:b/>
                <w:spacing w:val="-6"/>
                <w:sz w:val="20"/>
              </w:rPr>
              <w:t xml:space="preserve"> </w:t>
            </w:r>
            <w:r>
              <w:rPr>
                <w:b/>
                <w:sz w:val="20"/>
              </w:rPr>
              <w:t>THEIR</w:t>
            </w:r>
            <w:r>
              <w:rPr>
                <w:b/>
                <w:spacing w:val="-6"/>
                <w:sz w:val="20"/>
              </w:rPr>
              <w:t xml:space="preserve"> </w:t>
            </w:r>
            <w:r>
              <w:rPr>
                <w:b/>
                <w:sz w:val="20"/>
              </w:rPr>
              <w:t>POST-CONSUMER</w:t>
            </w:r>
            <w:r>
              <w:rPr>
                <w:b/>
                <w:spacing w:val="-6"/>
                <w:sz w:val="20"/>
              </w:rPr>
              <w:t xml:space="preserve"> </w:t>
            </w:r>
            <w:r>
              <w:rPr>
                <w:b/>
                <w:sz w:val="20"/>
              </w:rPr>
              <w:t>WASTE</w:t>
            </w:r>
            <w:r>
              <w:rPr>
                <w:b/>
                <w:spacing w:val="-7"/>
                <w:sz w:val="20"/>
              </w:rPr>
              <w:t xml:space="preserve"> </w:t>
            </w:r>
            <w:r>
              <w:rPr>
                <w:b/>
                <w:sz w:val="20"/>
              </w:rPr>
              <w:t>FEEDSTOCKS SUSTAINABLE IMPACT: A REVIEW</w:t>
            </w:r>
          </w:p>
        </w:tc>
      </w:tr>
      <w:tr w:rsidR="00965D98" w14:paraId="3A1F016E" w14:textId="77777777">
        <w:trPr>
          <w:trHeight w:val="460"/>
        </w:trPr>
        <w:tc>
          <w:tcPr>
            <w:tcW w:w="3296" w:type="dxa"/>
          </w:tcPr>
          <w:p w14:paraId="7402F50E" w14:textId="77777777" w:rsidR="00965D98" w:rsidRDefault="00C3789A">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308003D0" w14:textId="77777777" w:rsidR="00965D98" w:rsidRDefault="00C3789A">
            <w:pPr>
              <w:pStyle w:val="TableParagraph"/>
              <w:rPr>
                <w:b/>
                <w:sz w:val="20"/>
              </w:rPr>
            </w:pPr>
            <w:r>
              <w:rPr>
                <w:b/>
                <w:sz w:val="20"/>
              </w:rPr>
              <w:t>REVIEW</w:t>
            </w:r>
            <w:r>
              <w:rPr>
                <w:b/>
                <w:spacing w:val="-11"/>
                <w:sz w:val="20"/>
              </w:rPr>
              <w:t xml:space="preserve"> </w:t>
            </w:r>
            <w:r>
              <w:rPr>
                <w:b/>
                <w:spacing w:val="-2"/>
                <w:sz w:val="20"/>
              </w:rPr>
              <w:t>ARTICLE</w:t>
            </w:r>
          </w:p>
        </w:tc>
      </w:tr>
    </w:tbl>
    <w:p w14:paraId="52869BA5" w14:textId="77777777" w:rsidR="00965D98" w:rsidRDefault="00965D98">
      <w:pPr>
        <w:rPr>
          <w:sz w:val="20"/>
        </w:rPr>
      </w:pPr>
    </w:p>
    <w:p w14:paraId="110DFC1C" w14:textId="77777777" w:rsidR="00965D98" w:rsidRDefault="00965D98">
      <w:pPr>
        <w:rPr>
          <w:sz w:val="20"/>
        </w:rPr>
      </w:pPr>
    </w:p>
    <w:p w14:paraId="608D789D" w14:textId="77777777" w:rsidR="00965D98" w:rsidRDefault="00965D98">
      <w:pPr>
        <w:spacing w:before="10"/>
        <w:rPr>
          <w:sz w:val="20"/>
        </w:rPr>
      </w:pPr>
    </w:p>
    <w:p w14:paraId="2E5912F3" w14:textId="77777777" w:rsidR="00965D98" w:rsidRDefault="00C3789A">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2A38CE0B" w14:textId="77777777" w:rsidR="00965D98" w:rsidRDefault="00965D98">
      <w:pPr>
        <w:rPr>
          <w:b/>
          <w:sz w:val="20"/>
        </w:rPr>
      </w:pPr>
    </w:p>
    <w:p w14:paraId="604546B3" w14:textId="77777777" w:rsidR="00965D98" w:rsidRDefault="00965D98">
      <w:pPr>
        <w:spacing w:before="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965D98" w14:paraId="194E8BE0" w14:textId="77777777">
        <w:trPr>
          <w:trHeight w:val="638"/>
        </w:trPr>
        <w:tc>
          <w:tcPr>
            <w:tcW w:w="4971" w:type="dxa"/>
          </w:tcPr>
          <w:p w14:paraId="5CB61E89" w14:textId="77777777" w:rsidR="00965D98" w:rsidRDefault="00965D98">
            <w:pPr>
              <w:pStyle w:val="TableParagraph"/>
              <w:ind w:left="0"/>
              <w:rPr>
                <w:sz w:val="20"/>
              </w:rPr>
            </w:pPr>
          </w:p>
        </w:tc>
        <w:tc>
          <w:tcPr>
            <w:tcW w:w="5124" w:type="dxa"/>
          </w:tcPr>
          <w:p w14:paraId="51BE61FC" w14:textId="77777777" w:rsidR="00965D98" w:rsidRDefault="00C3789A">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0FC1CFD3" w14:textId="77777777" w:rsidR="00965D98" w:rsidRDefault="00C3789A">
            <w:pPr>
              <w:pStyle w:val="TableParagraph"/>
              <w:ind w:left="108"/>
              <w:rPr>
                <w:b/>
                <w:sz w:val="20"/>
              </w:rPr>
            </w:pPr>
            <w:r>
              <w:rPr>
                <w:b/>
                <w:sz w:val="20"/>
              </w:rPr>
              <w:t>Author’s</w:t>
            </w:r>
            <w:r>
              <w:rPr>
                <w:b/>
                <w:spacing w:val="-11"/>
                <w:sz w:val="20"/>
              </w:rPr>
              <w:t xml:space="preserve"> </w:t>
            </w:r>
            <w:r>
              <w:rPr>
                <w:b/>
                <w:spacing w:val="-2"/>
                <w:sz w:val="20"/>
              </w:rPr>
              <w:t>Feedback</w:t>
            </w:r>
          </w:p>
        </w:tc>
      </w:tr>
      <w:tr w:rsidR="00965D98" w14:paraId="34796007" w14:textId="77777777">
        <w:trPr>
          <w:trHeight w:val="3035"/>
        </w:trPr>
        <w:tc>
          <w:tcPr>
            <w:tcW w:w="4971" w:type="dxa"/>
          </w:tcPr>
          <w:p w14:paraId="7558C905" w14:textId="77777777" w:rsidR="00965D98" w:rsidRDefault="00C3789A">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6A24AAF1" w14:textId="77777777" w:rsidR="00965D98" w:rsidRDefault="00C3789A">
            <w:pPr>
              <w:pStyle w:val="TableParagraph"/>
              <w:ind w:left="108" w:right="100"/>
              <w:rPr>
                <w:sz w:val="24"/>
              </w:rPr>
            </w:pPr>
            <w:r>
              <w:rPr>
                <w:sz w:val="24"/>
              </w:rPr>
              <w:t>This manuscript provides a timely and scientifically relevant contribution by addressing the critical challenge of post-consumer textile waste within the global denim production chain, offering</w:t>
            </w:r>
            <w:r>
              <w:rPr>
                <w:spacing w:val="-8"/>
                <w:sz w:val="24"/>
              </w:rPr>
              <w:t xml:space="preserve"> </w:t>
            </w:r>
            <w:r>
              <w:rPr>
                <w:sz w:val="24"/>
              </w:rPr>
              <w:t>insights</w:t>
            </w:r>
            <w:r>
              <w:rPr>
                <w:spacing w:val="-9"/>
                <w:sz w:val="24"/>
              </w:rPr>
              <w:t xml:space="preserve"> </w:t>
            </w:r>
            <w:r>
              <w:rPr>
                <w:sz w:val="24"/>
              </w:rPr>
              <w:t>into</w:t>
            </w:r>
            <w:r>
              <w:rPr>
                <w:spacing w:val="-8"/>
                <w:sz w:val="24"/>
              </w:rPr>
              <w:t xml:space="preserve"> </w:t>
            </w:r>
            <w:r>
              <w:rPr>
                <w:sz w:val="24"/>
              </w:rPr>
              <w:t>sustainable</w:t>
            </w:r>
            <w:r>
              <w:rPr>
                <w:spacing w:val="-8"/>
                <w:sz w:val="24"/>
              </w:rPr>
              <w:t xml:space="preserve"> </w:t>
            </w:r>
            <w:r>
              <w:rPr>
                <w:sz w:val="24"/>
              </w:rPr>
              <w:t>material</w:t>
            </w:r>
            <w:r>
              <w:rPr>
                <w:spacing w:val="-8"/>
                <w:sz w:val="24"/>
              </w:rPr>
              <w:t xml:space="preserve"> </w:t>
            </w:r>
            <w:r>
              <w:rPr>
                <w:sz w:val="24"/>
              </w:rPr>
              <w:t>recovery and circular economic strategies. The manuscript advances interdisciplinary knowledge at the intersection of materials science, environmental engineering, and sustainable design, supporting both academic research and industrial innovation</w:t>
            </w:r>
          </w:p>
          <w:p w14:paraId="1BBECF92" w14:textId="77777777" w:rsidR="00965D98" w:rsidRDefault="00C3789A">
            <w:pPr>
              <w:pStyle w:val="TableParagraph"/>
              <w:spacing w:line="257" w:lineRule="exact"/>
              <w:ind w:left="108"/>
              <w:rPr>
                <w:sz w:val="24"/>
              </w:rPr>
            </w:pPr>
            <w:r>
              <w:rPr>
                <w:sz w:val="24"/>
              </w:rPr>
              <w:t>toward</w:t>
            </w:r>
            <w:r>
              <w:rPr>
                <w:spacing w:val="-1"/>
                <w:sz w:val="24"/>
              </w:rPr>
              <w:t xml:space="preserve"> </w:t>
            </w:r>
            <w:r>
              <w:rPr>
                <w:sz w:val="24"/>
              </w:rPr>
              <w:t>more</w:t>
            </w:r>
            <w:r>
              <w:rPr>
                <w:spacing w:val="-2"/>
                <w:sz w:val="24"/>
              </w:rPr>
              <w:t xml:space="preserve"> </w:t>
            </w:r>
            <w:r>
              <w:rPr>
                <w:sz w:val="24"/>
              </w:rPr>
              <w:t>responsible production</w:t>
            </w:r>
            <w:r>
              <w:rPr>
                <w:spacing w:val="-1"/>
                <w:sz w:val="24"/>
              </w:rPr>
              <w:t xml:space="preserve"> </w:t>
            </w:r>
            <w:r>
              <w:rPr>
                <w:spacing w:val="-2"/>
                <w:sz w:val="24"/>
              </w:rPr>
              <w:t>models.</w:t>
            </w:r>
          </w:p>
        </w:tc>
        <w:tc>
          <w:tcPr>
            <w:tcW w:w="3797" w:type="dxa"/>
          </w:tcPr>
          <w:p w14:paraId="022DDCB9" w14:textId="1E128098" w:rsidR="00965D98" w:rsidRDefault="002216E8">
            <w:pPr>
              <w:pStyle w:val="TableParagraph"/>
              <w:ind w:left="0"/>
              <w:rPr>
                <w:sz w:val="20"/>
              </w:rPr>
            </w:pPr>
            <w:r>
              <w:rPr>
                <w:sz w:val="20"/>
              </w:rPr>
              <w:t>The author acknowledged the revisor and editorial team.</w:t>
            </w:r>
          </w:p>
        </w:tc>
      </w:tr>
    </w:tbl>
    <w:p w14:paraId="2F65B693" w14:textId="77777777" w:rsidR="00965D98" w:rsidRDefault="00965D98">
      <w:pPr>
        <w:rPr>
          <w:b/>
          <w:sz w:val="20"/>
        </w:rPr>
      </w:pPr>
    </w:p>
    <w:p w14:paraId="6C1A0190" w14:textId="77777777" w:rsidR="00965D98" w:rsidRDefault="00965D98">
      <w:pPr>
        <w:spacing w:before="229"/>
        <w:rPr>
          <w:b/>
          <w:sz w:val="20"/>
        </w:rPr>
      </w:pPr>
    </w:p>
    <w:p w14:paraId="3CBADB30" w14:textId="77777777" w:rsidR="00965D98" w:rsidRDefault="00C3789A">
      <w:pPr>
        <w:pStyle w:val="BodyText"/>
        <w:spacing w:before="1"/>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Publication)</w:t>
      </w:r>
    </w:p>
    <w:p w14:paraId="67778D3D" w14:textId="77777777" w:rsidR="00965D98" w:rsidRDefault="00965D98">
      <w:pPr>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965D98" w14:paraId="69C020A4" w14:textId="77777777">
        <w:trPr>
          <w:trHeight w:val="484"/>
        </w:trPr>
        <w:tc>
          <w:tcPr>
            <w:tcW w:w="13893" w:type="dxa"/>
            <w:gridSpan w:val="3"/>
          </w:tcPr>
          <w:p w14:paraId="70723DF7" w14:textId="77777777" w:rsidR="00965D98" w:rsidRDefault="00965D98">
            <w:pPr>
              <w:pStyle w:val="TableParagraph"/>
              <w:ind w:left="0"/>
              <w:rPr>
                <w:sz w:val="20"/>
              </w:rPr>
            </w:pPr>
          </w:p>
        </w:tc>
      </w:tr>
      <w:tr w:rsidR="00965D98" w14:paraId="09EF7E83" w14:textId="77777777">
        <w:trPr>
          <w:trHeight w:val="407"/>
        </w:trPr>
        <w:tc>
          <w:tcPr>
            <w:tcW w:w="4974" w:type="dxa"/>
          </w:tcPr>
          <w:p w14:paraId="0AB133C9" w14:textId="77777777" w:rsidR="00965D98" w:rsidRDefault="00965D98">
            <w:pPr>
              <w:pStyle w:val="TableParagraph"/>
              <w:ind w:left="0"/>
              <w:rPr>
                <w:sz w:val="20"/>
              </w:rPr>
            </w:pPr>
          </w:p>
        </w:tc>
        <w:tc>
          <w:tcPr>
            <w:tcW w:w="5122" w:type="dxa"/>
          </w:tcPr>
          <w:p w14:paraId="4B1C5154" w14:textId="77777777" w:rsidR="00965D98" w:rsidRDefault="00C3789A">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1868DCE8" w14:textId="77777777" w:rsidR="00965D98" w:rsidRDefault="00C3789A">
            <w:pPr>
              <w:pStyle w:val="TableParagraph"/>
              <w:rPr>
                <w:b/>
                <w:sz w:val="20"/>
              </w:rPr>
            </w:pPr>
            <w:r>
              <w:rPr>
                <w:b/>
                <w:sz w:val="20"/>
              </w:rPr>
              <w:t>Author’s</w:t>
            </w:r>
            <w:r>
              <w:rPr>
                <w:b/>
                <w:spacing w:val="-11"/>
                <w:sz w:val="20"/>
              </w:rPr>
              <w:t xml:space="preserve"> </w:t>
            </w:r>
            <w:r>
              <w:rPr>
                <w:b/>
                <w:spacing w:val="-2"/>
                <w:sz w:val="20"/>
              </w:rPr>
              <w:t>Feedback</w:t>
            </w:r>
          </w:p>
        </w:tc>
      </w:tr>
      <w:tr w:rsidR="00965D98" w14:paraId="34FB5D55" w14:textId="77777777">
        <w:trPr>
          <w:trHeight w:val="918"/>
        </w:trPr>
        <w:tc>
          <w:tcPr>
            <w:tcW w:w="4974" w:type="dxa"/>
          </w:tcPr>
          <w:p w14:paraId="43D50CFB" w14:textId="77777777" w:rsidR="00965D98" w:rsidRDefault="00C3789A">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14:paraId="5F5FC529" w14:textId="77777777" w:rsidR="00965D98" w:rsidRDefault="00C3789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81B96C6" w14:textId="77777777" w:rsidR="00965D98" w:rsidRDefault="00C3789A">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57424D0" w14:textId="77777777" w:rsidR="00965D98" w:rsidRDefault="00C3789A">
            <w:pPr>
              <w:pStyle w:val="TableParagraph"/>
              <w:ind w:left="467"/>
              <w:rPr>
                <w:b/>
                <w:sz w:val="20"/>
              </w:rPr>
            </w:pPr>
            <w:r>
              <w:rPr>
                <w:b/>
                <w:spacing w:val="-10"/>
                <w:sz w:val="20"/>
              </w:rPr>
              <w:t>4</w:t>
            </w:r>
          </w:p>
        </w:tc>
        <w:tc>
          <w:tcPr>
            <w:tcW w:w="3797" w:type="dxa"/>
          </w:tcPr>
          <w:p w14:paraId="63B51534" w14:textId="7FA87494" w:rsidR="00965D98" w:rsidRDefault="008941C4">
            <w:pPr>
              <w:pStyle w:val="TableParagraph"/>
              <w:ind w:left="0"/>
              <w:rPr>
                <w:sz w:val="20"/>
              </w:rPr>
            </w:pPr>
            <w:r>
              <w:rPr>
                <w:sz w:val="20"/>
              </w:rPr>
              <w:t>The author acknowledged the revisor and editorial team.</w:t>
            </w:r>
          </w:p>
        </w:tc>
      </w:tr>
      <w:tr w:rsidR="00965D98" w14:paraId="31B4382A" w14:textId="77777777">
        <w:trPr>
          <w:trHeight w:val="921"/>
        </w:trPr>
        <w:tc>
          <w:tcPr>
            <w:tcW w:w="4974" w:type="dxa"/>
          </w:tcPr>
          <w:p w14:paraId="2A385FDF" w14:textId="77777777" w:rsidR="00965D98" w:rsidRDefault="00C3789A">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4FC2A742"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997601F" w14:textId="77777777" w:rsidR="00965D98" w:rsidRDefault="00C3789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F4F7A9A" w14:textId="77777777" w:rsidR="00965D98" w:rsidRDefault="00C3789A">
            <w:pPr>
              <w:pStyle w:val="TableParagraph"/>
              <w:ind w:left="467"/>
              <w:rPr>
                <w:b/>
                <w:sz w:val="20"/>
              </w:rPr>
            </w:pPr>
            <w:r>
              <w:rPr>
                <w:b/>
                <w:spacing w:val="-10"/>
                <w:sz w:val="20"/>
              </w:rPr>
              <w:t>4</w:t>
            </w:r>
          </w:p>
        </w:tc>
        <w:tc>
          <w:tcPr>
            <w:tcW w:w="3797" w:type="dxa"/>
          </w:tcPr>
          <w:p w14:paraId="671F2AA7" w14:textId="541B6E03" w:rsidR="00965D98" w:rsidRDefault="008941C4">
            <w:pPr>
              <w:pStyle w:val="TableParagraph"/>
              <w:ind w:left="0"/>
              <w:rPr>
                <w:sz w:val="20"/>
              </w:rPr>
            </w:pPr>
            <w:r>
              <w:rPr>
                <w:sz w:val="20"/>
              </w:rPr>
              <w:t>The author acknowledged the revisor and editorial team.</w:t>
            </w:r>
          </w:p>
        </w:tc>
      </w:tr>
      <w:tr w:rsidR="00965D98" w14:paraId="5A6AF3A7" w14:textId="77777777">
        <w:trPr>
          <w:trHeight w:val="919"/>
        </w:trPr>
        <w:tc>
          <w:tcPr>
            <w:tcW w:w="4974" w:type="dxa"/>
          </w:tcPr>
          <w:p w14:paraId="69DB6185" w14:textId="77777777" w:rsidR="00965D98" w:rsidRDefault="00C3789A">
            <w:pPr>
              <w:pStyle w:val="TableParagraph"/>
              <w:spacing w:before="1"/>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20392959" w14:textId="77777777" w:rsidR="00965D98" w:rsidRDefault="00C3789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BF402BD" w14:textId="77777777" w:rsidR="00965D98" w:rsidRDefault="00C3789A">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B19EA78" w14:textId="77777777" w:rsidR="00965D98" w:rsidRDefault="00C3789A">
            <w:pPr>
              <w:pStyle w:val="TableParagraph"/>
              <w:spacing w:before="1"/>
              <w:ind w:left="467"/>
              <w:rPr>
                <w:b/>
                <w:sz w:val="20"/>
              </w:rPr>
            </w:pPr>
            <w:r>
              <w:rPr>
                <w:b/>
                <w:spacing w:val="-10"/>
                <w:sz w:val="20"/>
              </w:rPr>
              <w:t>4</w:t>
            </w:r>
          </w:p>
        </w:tc>
        <w:tc>
          <w:tcPr>
            <w:tcW w:w="3797" w:type="dxa"/>
          </w:tcPr>
          <w:p w14:paraId="5C44E751" w14:textId="3B5854EA" w:rsidR="00965D98" w:rsidRDefault="008941C4">
            <w:pPr>
              <w:pStyle w:val="TableParagraph"/>
              <w:ind w:left="0"/>
              <w:rPr>
                <w:sz w:val="20"/>
              </w:rPr>
            </w:pPr>
            <w:r>
              <w:rPr>
                <w:sz w:val="20"/>
              </w:rPr>
              <w:t>The author acknowledged the revisor and editorial team.</w:t>
            </w:r>
          </w:p>
        </w:tc>
      </w:tr>
      <w:tr w:rsidR="00965D98" w14:paraId="4CA10E5D" w14:textId="77777777">
        <w:trPr>
          <w:trHeight w:val="1148"/>
        </w:trPr>
        <w:tc>
          <w:tcPr>
            <w:tcW w:w="4974" w:type="dxa"/>
          </w:tcPr>
          <w:p w14:paraId="541236B7" w14:textId="77777777" w:rsidR="00965D98" w:rsidRDefault="00C3789A">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59C9FDA5"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51483C0" w14:textId="77777777" w:rsidR="00965D98" w:rsidRDefault="00C3789A">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F0F2A4C" w14:textId="77777777" w:rsidR="00965D98" w:rsidRDefault="00C3789A">
            <w:pPr>
              <w:pStyle w:val="TableParagraph"/>
              <w:spacing w:line="230" w:lineRule="exact"/>
              <w:ind w:left="467"/>
              <w:rPr>
                <w:b/>
                <w:sz w:val="20"/>
              </w:rPr>
            </w:pPr>
            <w:r>
              <w:rPr>
                <w:b/>
                <w:spacing w:val="-10"/>
                <w:sz w:val="20"/>
              </w:rPr>
              <w:t>4</w:t>
            </w:r>
          </w:p>
        </w:tc>
        <w:tc>
          <w:tcPr>
            <w:tcW w:w="3797" w:type="dxa"/>
          </w:tcPr>
          <w:p w14:paraId="33D6A5BD" w14:textId="46BE5718" w:rsidR="00965D98" w:rsidRDefault="008941C4">
            <w:pPr>
              <w:pStyle w:val="TableParagraph"/>
              <w:ind w:left="0"/>
              <w:rPr>
                <w:sz w:val="20"/>
              </w:rPr>
            </w:pPr>
            <w:r>
              <w:rPr>
                <w:sz w:val="20"/>
              </w:rPr>
              <w:t>The author acknowledged the revisor and editorial team.</w:t>
            </w:r>
          </w:p>
        </w:tc>
      </w:tr>
      <w:tr w:rsidR="00965D98" w14:paraId="44A74A8C" w14:textId="77777777">
        <w:trPr>
          <w:trHeight w:val="921"/>
        </w:trPr>
        <w:tc>
          <w:tcPr>
            <w:tcW w:w="4974" w:type="dxa"/>
          </w:tcPr>
          <w:p w14:paraId="59B0E34B" w14:textId="77777777" w:rsidR="00965D98" w:rsidRDefault="00C3789A">
            <w:pPr>
              <w:pStyle w:val="TableParagraph"/>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14:paraId="720CA875"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AA78624" w14:textId="77777777" w:rsidR="00965D98" w:rsidRDefault="00C3789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7D1F3A9" w14:textId="77777777" w:rsidR="00965D98" w:rsidRDefault="00C3789A">
            <w:pPr>
              <w:pStyle w:val="TableParagraph"/>
              <w:ind w:left="467"/>
              <w:rPr>
                <w:b/>
                <w:sz w:val="20"/>
              </w:rPr>
            </w:pPr>
            <w:r>
              <w:rPr>
                <w:b/>
                <w:spacing w:val="-10"/>
                <w:sz w:val="20"/>
              </w:rPr>
              <w:t>4</w:t>
            </w:r>
          </w:p>
        </w:tc>
        <w:tc>
          <w:tcPr>
            <w:tcW w:w="3797" w:type="dxa"/>
          </w:tcPr>
          <w:p w14:paraId="0C7D7968" w14:textId="0F201581" w:rsidR="00965D98" w:rsidRDefault="008941C4">
            <w:pPr>
              <w:pStyle w:val="TableParagraph"/>
              <w:ind w:left="0"/>
              <w:rPr>
                <w:sz w:val="20"/>
              </w:rPr>
            </w:pPr>
            <w:r>
              <w:rPr>
                <w:sz w:val="20"/>
              </w:rPr>
              <w:t>The author acknowledged the revisor and editorial team.</w:t>
            </w:r>
          </w:p>
        </w:tc>
      </w:tr>
      <w:tr w:rsidR="00965D98" w14:paraId="0C52D606" w14:textId="77777777">
        <w:trPr>
          <w:trHeight w:val="918"/>
        </w:trPr>
        <w:tc>
          <w:tcPr>
            <w:tcW w:w="4974" w:type="dxa"/>
          </w:tcPr>
          <w:p w14:paraId="60E3A670" w14:textId="77777777" w:rsidR="00965D98" w:rsidRDefault="00C3789A">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relevant?</w:t>
            </w:r>
          </w:p>
          <w:p w14:paraId="1874FEC4"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B5E6424" w14:textId="77777777" w:rsidR="00965D98" w:rsidRDefault="00C3789A">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F34A918" w14:textId="77777777" w:rsidR="00965D98" w:rsidRDefault="00C3789A">
            <w:pPr>
              <w:pStyle w:val="TableParagraph"/>
              <w:ind w:left="467"/>
              <w:rPr>
                <w:b/>
                <w:sz w:val="20"/>
              </w:rPr>
            </w:pPr>
            <w:r>
              <w:rPr>
                <w:b/>
                <w:spacing w:val="-10"/>
                <w:sz w:val="20"/>
              </w:rPr>
              <w:t>4</w:t>
            </w:r>
          </w:p>
        </w:tc>
        <w:tc>
          <w:tcPr>
            <w:tcW w:w="3797" w:type="dxa"/>
          </w:tcPr>
          <w:p w14:paraId="3247ECC3" w14:textId="5CE5AAE9" w:rsidR="00965D98" w:rsidRDefault="008941C4">
            <w:pPr>
              <w:pStyle w:val="TableParagraph"/>
              <w:ind w:left="0"/>
              <w:rPr>
                <w:sz w:val="20"/>
              </w:rPr>
            </w:pPr>
            <w:r>
              <w:rPr>
                <w:sz w:val="20"/>
              </w:rPr>
              <w:t>The author acknowledged the revisor and editorial team.</w:t>
            </w:r>
          </w:p>
        </w:tc>
      </w:tr>
      <w:tr w:rsidR="00965D98" w14:paraId="4E2E2660" w14:textId="77777777">
        <w:trPr>
          <w:trHeight w:val="921"/>
        </w:trPr>
        <w:tc>
          <w:tcPr>
            <w:tcW w:w="4974" w:type="dxa"/>
          </w:tcPr>
          <w:p w14:paraId="60E96E35" w14:textId="77777777" w:rsidR="00965D98" w:rsidRDefault="00C3789A">
            <w:pPr>
              <w:pStyle w:val="TableParagraph"/>
              <w:rPr>
                <w:b/>
                <w:sz w:val="20"/>
              </w:rPr>
            </w:pPr>
            <w:r>
              <w:rPr>
                <w:b/>
                <w:sz w:val="20"/>
              </w:rPr>
              <w:t>7.</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recent?</w:t>
            </w:r>
          </w:p>
          <w:p w14:paraId="7635D2C6"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9E3E8E0" w14:textId="77777777" w:rsidR="00965D98" w:rsidRDefault="00C3789A">
            <w:pPr>
              <w:pStyle w:val="TableParagraph"/>
              <w:spacing w:line="230" w:lineRule="atLeast"/>
              <w:rPr>
                <w:b/>
                <w:sz w:val="20"/>
              </w:rPr>
            </w:pPr>
            <w:r>
              <w:rPr>
                <w:b/>
                <w:color w:val="404040"/>
                <w:sz w:val="20"/>
              </w:rPr>
              <w:t>5</w:t>
            </w:r>
            <w:r>
              <w:rPr>
                <w:b/>
                <w:color w:val="404040"/>
                <w:spacing w:val="-3"/>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5122" w:type="dxa"/>
          </w:tcPr>
          <w:p w14:paraId="07697EEB" w14:textId="77777777" w:rsidR="00965D98" w:rsidRDefault="00C3789A">
            <w:pPr>
              <w:pStyle w:val="TableParagraph"/>
              <w:ind w:left="467"/>
              <w:rPr>
                <w:b/>
                <w:sz w:val="20"/>
              </w:rPr>
            </w:pPr>
            <w:r>
              <w:rPr>
                <w:b/>
                <w:spacing w:val="-10"/>
                <w:sz w:val="20"/>
              </w:rPr>
              <w:t>4</w:t>
            </w:r>
          </w:p>
        </w:tc>
        <w:tc>
          <w:tcPr>
            <w:tcW w:w="3797" w:type="dxa"/>
          </w:tcPr>
          <w:p w14:paraId="7536B0EB" w14:textId="71DA9D8F" w:rsidR="00965D98" w:rsidRDefault="008941C4">
            <w:pPr>
              <w:pStyle w:val="TableParagraph"/>
              <w:ind w:left="0"/>
              <w:rPr>
                <w:sz w:val="20"/>
              </w:rPr>
            </w:pPr>
            <w:r>
              <w:rPr>
                <w:sz w:val="20"/>
              </w:rPr>
              <w:t>The author acknowledged the revisor and editorial team.</w:t>
            </w:r>
          </w:p>
        </w:tc>
      </w:tr>
      <w:tr w:rsidR="00965D98" w14:paraId="230D9D03" w14:textId="77777777">
        <w:trPr>
          <w:trHeight w:val="230"/>
        </w:trPr>
        <w:tc>
          <w:tcPr>
            <w:tcW w:w="4974" w:type="dxa"/>
          </w:tcPr>
          <w:p w14:paraId="5B830638" w14:textId="77777777" w:rsidR="00965D98" w:rsidRDefault="00C3789A">
            <w:pPr>
              <w:pStyle w:val="TableParagraph"/>
              <w:spacing w:line="210" w:lineRule="exact"/>
              <w:rPr>
                <w:b/>
                <w:sz w:val="20"/>
              </w:rPr>
            </w:pPr>
            <w:r>
              <w:rPr>
                <w:b/>
                <w:sz w:val="20"/>
              </w:rPr>
              <w:t>8.</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literature</w:t>
            </w:r>
            <w:r>
              <w:rPr>
                <w:b/>
                <w:spacing w:val="-4"/>
                <w:sz w:val="20"/>
              </w:rPr>
              <w:t xml:space="preserve"> </w:t>
            </w:r>
            <w:r>
              <w:rPr>
                <w:b/>
                <w:sz w:val="20"/>
              </w:rPr>
              <w:t>search</w:t>
            </w:r>
            <w:r>
              <w:rPr>
                <w:b/>
                <w:spacing w:val="-6"/>
                <w:sz w:val="20"/>
              </w:rPr>
              <w:t xml:space="preserve"> </w:t>
            </w:r>
            <w:r>
              <w:rPr>
                <w:b/>
                <w:sz w:val="20"/>
              </w:rPr>
              <w:t>methodology</w:t>
            </w:r>
            <w:r>
              <w:rPr>
                <w:b/>
                <w:spacing w:val="-4"/>
                <w:sz w:val="20"/>
              </w:rPr>
              <w:t xml:space="preserve"> </w:t>
            </w:r>
            <w:r>
              <w:rPr>
                <w:b/>
                <w:spacing w:val="-2"/>
                <w:sz w:val="20"/>
              </w:rPr>
              <w:t>explained</w:t>
            </w:r>
          </w:p>
        </w:tc>
        <w:tc>
          <w:tcPr>
            <w:tcW w:w="5122" w:type="dxa"/>
          </w:tcPr>
          <w:p w14:paraId="4C9267E9" w14:textId="77777777" w:rsidR="00965D98" w:rsidRDefault="00C3789A">
            <w:pPr>
              <w:pStyle w:val="TableParagraph"/>
              <w:spacing w:line="210" w:lineRule="exact"/>
              <w:ind w:left="467"/>
              <w:rPr>
                <w:b/>
                <w:sz w:val="20"/>
              </w:rPr>
            </w:pPr>
            <w:r>
              <w:rPr>
                <w:b/>
                <w:spacing w:val="-10"/>
                <w:sz w:val="20"/>
              </w:rPr>
              <w:t>2</w:t>
            </w:r>
          </w:p>
        </w:tc>
        <w:tc>
          <w:tcPr>
            <w:tcW w:w="3797" w:type="dxa"/>
          </w:tcPr>
          <w:p w14:paraId="27A9401F" w14:textId="3A741951" w:rsidR="00965D98" w:rsidRDefault="008941C4">
            <w:pPr>
              <w:pStyle w:val="TableParagraph"/>
              <w:ind w:left="0"/>
              <w:rPr>
                <w:sz w:val="16"/>
              </w:rPr>
            </w:pPr>
            <w:r>
              <w:rPr>
                <w:sz w:val="16"/>
              </w:rPr>
              <w:t xml:space="preserve"> </w:t>
            </w:r>
            <w:r>
              <w:rPr>
                <w:sz w:val="20"/>
              </w:rPr>
              <w:t>The author acknowledged the revisor and editorial team.</w:t>
            </w:r>
          </w:p>
        </w:tc>
      </w:tr>
    </w:tbl>
    <w:p w14:paraId="5C4D34F6" w14:textId="77777777" w:rsidR="00965D98" w:rsidRDefault="00965D98">
      <w:pPr>
        <w:pStyle w:val="TableParagraph"/>
        <w:rPr>
          <w:sz w:val="16"/>
        </w:rPr>
        <w:sectPr w:rsidR="00965D98">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965D98" w14:paraId="462D8887" w14:textId="77777777">
        <w:trPr>
          <w:trHeight w:val="921"/>
        </w:trPr>
        <w:tc>
          <w:tcPr>
            <w:tcW w:w="4974" w:type="dxa"/>
          </w:tcPr>
          <w:p w14:paraId="18F5960A" w14:textId="77777777" w:rsidR="00965D98" w:rsidRDefault="00C3789A">
            <w:pPr>
              <w:pStyle w:val="TableParagraph"/>
              <w:rPr>
                <w:b/>
                <w:sz w:val="20"/>
              </w:rPr>
            </w:pPr>
            <w:r>
              <w:rPr>
                <w:b/>
                <w:spacing w:val="-2"/>
                <w:sz w:val="20"/>
              </w:rPr>
              <w:lastRenderedPageBreak/>
              <w:t>properly?</w:t>
            </w:r>
          </w:p>
          <w:p w14:paraId="2089BADA"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ED20008" w14:textId="77777777" w:rsidR="00965D98" w:rsidRDefault="00C3789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9580DA5" w14:textId="77777777" w:rsidR="00965D98" w:rsidRDefault="00965D98">
            <w:pPr>
              <w:pStyle w:val="TableParagraph"/>
              <w:ind w:left="0"/>
              <w:rPr>
                <w:sz w:val="20"/>
              </w:rPr>
            </w:pPr>
          </w:p>
        </w:tc>
        <w:tc>
          <w:tcPr>
            <w:tcW w:w="3797" w:type="dxa"/>
          </w:tcPr>
          <w:p w14:paraId="02104B83" w14:textId="77777777" w:rsidR="00965D98" w:rsidRDefault="00965D98">
            <w:pPr>
              <w:pStyle w:val="TableParagraph"/>
              <w:ind w:left="0"/>
              <w:rPr>
                <w:sz w:val="20"/>
              </w:rPr>
            </w:pPr>
          </w:p>
        </w:tc>
      </w:tr>
      <w:tr w:rsidR="00965D98" w14:paraId="6FCFFC66" w14:textId="77777777">
        <w:trPr>
          <w:trHeight w:val="918"/>
        </w:trPr>
        <w:tc>
          <w:tcPr>
            <w:tcW w:w="4974" w:type="dxa"/>
          </w:tcPr>
          <w:p w14:paraId="5BDB75C4" w14:textId="77777777" w:rsidR="00965D98" w:rsidRDefault="00C3789A">
            <w:pPr>
              <w:pStyle w:val="TableParagraph"/>
              <w:spacing w:line="229" w:lineRule="exact"/>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Critical</w:t>
            </w:r>
            <w:r>
              <w:rPr>
                <w:b/>
                <w:spacing w:val="-4"/>
                <w:sz w:val="20"/>
              </w:rPr>
              <w:t xml:space="preserve"> </w:t>
            </w:r>
            <w:r>
              <w:rPr>
                <w:b/>
                <w:sz w:val="20"/>
              </w:rPr>
              <w:t>analysis</w:t>
            </w:r>
            <w:r>
              <w:rPr>
                <w:b/>
                <w:spacing w:val="-5"/>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14:paraId="0D41BF11" w14:textId="77777777" w:rsidR="00965D98" w:rsidRDefault="00C3789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E4BA101" w14:textId="77777777" w:rsidR="00965D98" w:rsidRDefault="00C3789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66C7530" w14:textId="77777777" w:rsidR="00965D98" w:rsidRDefault="00C3789A">
            <w:pPr>
              <w:pStyle w:val="TableParagraph"/>
              <w:ind w:left="467"/>
              <w:rPr>
                <w:b/>
                <w:sz w:val="20"/>
              </w:rPr>
            </w:pPr>
            <w:r>
              <w:rPr>
                <w:b/>
                <w:spacing w:val="-10"/>
                <w:sz w:val="20"/>
              </w:rPr>
              <w:t>3</w:t>
            </w:r>
          </w:p>
        </w:tc>
        <w:tc>
          <w:tcPr>
            <w:tcW w:w="3797" w:type="dxa"/>
          </w:tcPr>
          <w:p w14:paraId="29D87367" w14:textId="20805A47" w:rsidR="00965D98" w:rsidRDefault="008941C4">
            <w:pPr>
              <w:pStyle w:val="TableParagraph"/>
              <w:ind w:left="0"/>
              <w:rPr>
                <w:sz w:val="20"/>
              </w:rPr>
            </w:pPr>
            <w:r>
              <w:rPr>
                <w:sz w:val="20"/>
              </w:rPr>
              <w:t>The author acknowledged the revisor and editorial team.</w:t>
            </w:r>
          </w:p>
        </w:tc>
      </w:tr>
      <w:tr w:rsidR="00965D98" w14:paraId="226AA153" w14:textId="77777777">
        <w:trPr>
          <w:trHeight w:val="1149"/>
        </w:trPr>
        <w:tc>
          <w:tcPr>
            <w:tcW w:w="4974" w:type="dxa"/>
          </w:tcPr>
          <w:p w14:paraId="1912C7EC" w14:textId="77777777" w:rsidR="00965D98" w:rsidRDefault="00C3789A">
            <w:pPr>
              <w:pStyle w:val="TableParagraph"/>
              <w:rPr>
                <w:sz w:val="20"/>
              </w:rPr>
            </w:pPr>
            <w:r>
              <w:rPr>
                <w:b/>
                <w:sz w:val="20"/>
              </w:rPr>
              <w:t>10.</w:t>
            </w:r>
            <w:r>
              <w:rPr>
                <w:b/>
                <w:spacing w:val="-5"/>
                <w:sz w:val="20"/>
              </w:rPr>
              <w:t xml:space="preserve"> </w:t>
            </w:r>
            <w:r>
              <w:rPr>
                <w:b/>
                <w:sz w:val="20"/>
              </w:rPr>
              <w:t>Is</w:t>
            </w:r>
            <w:r>
              <w:rPr>
                <w:b/>
                <w:spacing w:val="-5"/>
                <w:sz w:val="20"/>
              </w:rPr>
              <w:t xml:space="preserve"> </w:t>
            </w:r>
            <w:r>
              <w:rPr>
                <w:sz w:val="20"/>
              </w:rPr>
              <w:t>Identification</w:t>
            </w:r>
            <w:r>
              <w:rPr>
                <w:spacing w:val="-6"/>
                <w:sz w:val="20"/>
              </w:rPr>
              <w:t xml:space="preserve"> </w:t>
            </w:r>
            <w:r>
              <w:rPr>
                <w:sz w:val="20"/>
              </w:rPr>
              <w:t>of</w:t>
            </w:r>
            <w:r>
              <w:rPr>
                <w:spacing w:val="-7"/>
                <w:sz w:val="20"/>
              </w:rPr>
              <w:t xml:space="preserve"> </w:t>
            </w:r>
            <w:r>
              <w:rPr>
                <w:sz w:val="20"/>
              </w:rPr>
              <w:t>research</w:t>
            </w:r>
            <w:r>
              <w:rPr>
                <w:spacing w:val="-4"/>
                <w:sz w:val="20"/>
              </w:rPr>
              <w:t xml:space="preserve"> </w:t>
            </w:r>
            <w:r>
              <w:rPr>
                <w:sz w:val="20"/>
              </w:rPr>
              <w:t>gaps/future</w:t>
            </w:r>
            <w:r>
              <w:rPr>
                <w:spacing w:val="-5"/>
                <w:sz w:val="20"/>
              </w:rPr>
              <w:t xml:space="preserve"> </w:t>
            </w:r>
            <w:r>
              <w:rPr>
                <w:sz w:val="20"/>
              </w:rPr>
              <w:t>directions</w:t>
            </w:r>
            <w:r>
              <w:rPr>
                <w:spacing w:val="-6"/>
                <w:sz w:val="20"/>
              </w:rPr>
              <w:t xml:space="preserve"> </w:t>
            </w:r>
            <w:r>
              <w:rPr>
                <w:spacing w:val="-4"/>
                <w:sz w:val="20"/>
              </w:rPr>
              <w:t>done</w:t>
            </w:r>
          </w:p>
          <w:p w14:paraId="008C6DBF" w14:textId="77777777" w:rsidR="00965D98" w:rsidRDefault="00C3789A">
            <w:pPr>
              <w:pStyle w:val="TableParagraph"/>
              <w:rPr>
                <w:b/>
                <w:sz w:val="20"/>
              </w:rPr>
            </w:pPr>
            <w:r>
              <w:rPr>
                <w:b/>
                <w:spacing w:val="-10"/>
                <w:sz w:val="20"/>
              </w:rPr>
              <w:t>?</w:t>
            </w:r>
          </w:p>
          <w:p w14:paraId="265AF707" w14:textId="77777777" w:rsidR="00965D98" w:rsidRDefault="00C3789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AC39BB1" w14:textId="77777777" w:rsidR="00965D98" w:rsidRDefault="00C3789A">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D38939B" w14:textId="77777777" w:rsidR="00965D98" w:rsidRDefault="00C3789A">
            <w:pPr>
              <w:pStyle w:val="TableParagraph"/>
              <w:ind w:left="398"/>
              <w:rPr>
                <w:b/>
                <w:sz w:val="20"/>
              </w:rPr>
            </w:pPr>
            <w:r>
              <w:rPr>
                <w:b/>
                <w:spacing w:val="-10"/>
                <w:sz w:val="20"/>
              </w:rPr>
              <w:t>4</w:t>
            </w:r>
          </w:p>
        </w:tc>
        <w:tc>
          <w:tcPr>
            <w:tcW w:w="3797" w:type="dxa"/>
          </w:tcPr>
          <w:p w14:paraId="4E836947" w14:textId="7714158E" w:rsidR="00965D98" w:rsidRDefault="008941C4">
            <w:pPr>
              <w:pStyle w:val="TableParagraph"/>
              <w:ind w:left="0"/>
              <w:rPr>
                <w:sz w:val="20"/>
              </w:rPr>
            </w:pPr>
            <w:r>
              <w:rPr>
                <w:sz w:val="20"/>
              </w:rPr>
              <w:t>The author acknowledged the revisor and editorial team.</w:t>
            </w:r>
          </w:p>
        </w:tc>
      </w:tr>
      <w:tr w:rsidR="00965D98" w14:paraId="7CD288D0" w14:textId="77777777">
        <w:trPr>
          <w:trHeight w:val="921"/>
        </w:trPr>
        <w:tc>
          <w:tcPr>
            <w:tcW w:w="4974" w:type="dxa"/>
          </w:tcPr>
          <w:p w14:paraId="6FBBA4D2" w14:textId="77777777" w:rsidR="00965D98" w:rsidRDefault="00C3789A">
            <w:pPr>
              <w:pStyle w:val="TableParagraph"/>
              <w:rPr>
                <w:b/>
                <w:sz w:val="20"/>
              </w:rPr>
            </w:pPr>
            <w:r>
              <w:rPr>
                <w:b/>
                <w:sz w:val="20"/>
              </w:rPr>
              <w:t>11.</w:t>
            </w:r>
            <w:r>
              <w:rPr>
                <w:b/>
                <w:spacing w:val="-6"/>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conclusions</w:t>
            </w:r>
            <w:r>
              <w:rPr>
                <w:b/>
                <w:spacing w:val="-6"/>
                <w:sz w:val="20"/>
              </w:rPr>
              <w:t xml:space="preserve"> </w:t>
            </w:r>
            <w:r>
              <w:rPr>
                <w:b/>
                <w:sz w:val="20"/>
              </w:rPr>
              <w:t>logically</w:t>
            </w:r>
            <w:r>
              <w:rPr>
                <w:b/>
                <w:spacing w:val="-6"/>
                <w:sz w:val="20"/>
              </w:rPr>
              <w:t xml:space="preserve"> </w:t>
            </w:r>
            <w:r>
              <w:rPr>
                <w:b/>
                <w:spacing w:val="-2"/>
                <w:sz w:val="20"/>
              </w:rPr>
              <w:t>arrived?</w:t>
            </w:r>
          </w:p>
          <w:p w14:paraId="0CAF0AEC" w14:textId="77777777" w:rsidR="00965D98" w:rsidRDefault="00C3789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242B22A" w14:textId="77777777" w:rsidR="00965D98" w:rsidRDefault="00C3789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3B9B21A" w14:textId="77777777" w:rsidR="00965D98" w:rsidRDefault="00C3789A">
            <w:pPr>
              <w:pStyle w:val="TableParagraph"/>
              <w:ind w:left="398"/>
              <w:rPr>
                <w:b/>
                <w:sz w:val="20"/>
              </w:rPr>
            </w:pPr>
            <w:r>
              <w:rPr>
                <w:b/>
                <w:spacing w:val="-10"/>
                <w:sz w:val="20"/>
              </w:rPr>
              <w:t>4</w:t>
            </w:r>
          </w:p>
        </w:tc>
        <w:tc>
          <w:tcPr>
            <w:tcW w:w="3797" w:type="dxa"/>
          </w:tcPr>
          <w:p w14:paraId="45F255CE" w14:textId="588BD887" w:rsidR="00965D98" w:rsidRDefault="008941C4">
            <w:pPr>
              <w:pStyle w:val="TableParagraph"/>
              <w:ind w:left="0"/>
              <w:rPr>
                <w:sz w:val="20"/>
              </w:rPr>
            </w:pPr>
            <w:r>
              <w:rPr>
                <w:sz w:val="20"/>
              </w:rPr>
              <w:t>The author acknowledged the revisor and editorial team.</w:t>
            </w:r>
          </w:p>
        </w:tc>
      </w:tr>
      <w:tr w:rsidR="00965D98" w14:paraId="05858EC3" w14:textId="77777777">
        <w:trPr>
          <w:trHeight w:val="918"/>
        </w:trPr>
        <w:tc>
          <w:tcPr>
            <w:tcW w:w="4974" w:type="dxa"/>
          </w:tcPr>
          <w:p w14:paraId="33D7909E" w14:textId="77777777" w:rsidR="00965D98" w:rsidRDefault="00C3789A">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paper</w:t>
            </w:r>
            <w:r>
              <w:rPr>
                <w:b/>
                <w:spacing w:val="-3"/>
                <w:sz w:val="20"/>
              </w:rPr>
              <w:t xml:space="preserve"> </w:t>
            </w:r>
            <w:r>
              <w:rPr>
                <w:b/>
                <w:spacing w:val="-2"/>
                <w:sz w:val="20"/>
              </w:rPr>
              <w:t>discussed?</w:t>
            </w:r>
          </w:p>
          <w:p w14:paraId="6FD3DD61" w14:textId="77777777" w:rsidR="00965D98" w:rsidRDefault="00C3789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DE0C63B" w14:textId="77777777" w:rsidR="00965D98" w:rsidRDefault="00C3789A">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3217FCE" w14:textId="77777777" w:rsidR="00965D98" w:rsidRDefault="00C3789A">
            <w:pPr>
              <w:pStyle w:val="TableParagraph"/>
              <w:ind w:left="398"/>
              <w:rPr>
                <w:b/>
                <w:sz w:val="20"/>
              </w:rPr>
            </w:pPr>
            <w:r>
              <w:rPr>
                <w:b/>
                <w:spacing w:val="-10"/>
                <w:sz w:val="20"/>
              </w:rPr>
              <w:t>2</w:t>
            </w:r>
          </w:p>
        </w:tc>
        <w:tc>
          <w:tcPr>
            <w:tcW w:w="3797" w:type="dxa"/>
          </w:tcPr>
          <w:p w14:paraId="5730C86B" w14:textId="07FE9B1F" w:rsidR="00965D98" w:rsidRDefault="008941C4">
            <w:pPr>
              <w:pStyle w:val="TableParagraph"/>
              <w:ind w:left="0"/>
              <w:rPr>
                <w:sz w:val="20"/>
              </w:rPr>
            </w:pPr>
            <w:r>
              <w:rPr>
                <w:sz w:val="20"/>
              </w:rPr>
              <w:t>The author acknowledged the revisor and editorial team.</w:t>
            </w:r>
          </w:p>
        </w:tc>
      </w:tr>
      <w:tr w:rsidR="00965D98" w14:paraId="60A2098D" w14:textId="77777777">
        <w:trPr>
          <w:trHeight w:val="1380"/>
        </w:trPr>
        <w:tc>
          <w:tcPr>
            <w:tcW w:w="4974" w:type="dxa"/>
          </w:tcPr>
          <w:p w14:paraId="6FC272CE" w14:textId="77777777" w:rsidR="00965D98" w:rsidRDefault="00C3789A">
            <w:pPr>
              <w:pStyle w:val="TableParagraph"/>
              <w:rPr>
                <w:sz w:val="20"/>
              </w:rPr>
            </w:pPr>
            <w:r>
              <w:rPr>
                <w:b/>
                <w:sz w:val="20"/>
              </w:rPr>
              <w:t>13.</w:t>
            </w:r>
            <w:r>
              <w:rPr>
                <w:b/>
                <w:spacing w:val="-5"/>
                <w:sz w:val="20"/>
              </w:rPr>
              <w:t xml:space="preserve"> </w:t>
            </w:r>
            <w:r>
              <w:rPr>
                <w:b/>
                <w:sz w:val="20"/>
              </w:rPr>
              <w:t>What</w:t>
            </w:r>
            <w:r>
              <w:rPr>
                <w:b/>
                <w:spacing w:val="-5"/>
                <w:sz w:val="20"/>
              </w:rPr>
              <w:t xml:space="preserve"> </w:t>
            </w:r>
            <w:r>
              <w:rPr>
                <w:b/>
                <w:sz w:val="20"/>
              </w:rPr>
              <w:t>is</w:t>
            </w:r>
            <w:r>
              <w:rPr>
                <w:b/>
                <w:spacing w:val="-6"/>
                <w:sz w:val="20"/>
              </w:rPr>
              <w:t xml:space="preserve"> </w:t>
            </w:r>
            <w:r>
              <w:rPr>
                <w:b/>
                <w:sz w:val="20"/>
              </w:rPr>
              <w:t>the</w:t>
            </w:r>
            <w:r>
              <w:rPr>
                <w:b/>
                <w:spacing w:val="-3"/>
                <w:sz w:val="20"/>
              </w:rPr>
              <w:t xml:space="preserve"> </w:t>
            </w:r>
            <w:r>
              <w:rPr>
                <w:sz w:val="20"/>
              </w:rPr>
              <w:t>Quality</w:t>
            </w:r>
            <w:r>
              <w:rPr>
                <w:spacing w:val="-4"/>
                <w:sz w:val="20"/>
              </w:rPr>
              <w:t xml:space="preserve"> </w:t>
            </w:r>
            <w:r>
              <w:rPr>
                <w:sz w:val="20"/>
              </w:rPr>
              <w:t>of</w:t>
            </w:r>
            <w:r>
              <w:rPr>
                <w:spacing w:val="-7"/>
                <w:sz w:val="20"/>
              </w:rPr>
              <w:t xml:space="preserve"> </w:t>
            </w:r>
            <w:r>
              <w:rPr>
                <w:sz w:val="20"/>
              </w:rPr>
              <w:t>references</w:t>
            </w:r>
            <w:r>
              <w:rPr>
                <w:spacing w:val="-6"/>
                <w:sz w:val="20"/>
              </w:rPr>
              <w:t xml:space="preserve"> </w:t>
            </w:r>
            <w:r>
              <w:rPr>
                <w:sz w:val="20"/>
              </w:rPr>
              <w:t>(i.e.</w:t>
            </w:r>
            <w:r>
              <w:rPr>
                <w:spacing w:val="-5"/>
                <w:sz w:val="20"/>
              </w:rPr>
              <w:t xml:space="preserve"> </w:t>
            </w:r>
            <w:r>
              <w:rPr>
                <w:sz w:val="20"/>
              </w:rPr>
              <w:t>from</w:t>
            </w:r>
            <w:r>
              <w:rPr>
                <w:spacing w:val="-4"/>
                <w:sz w:val="20"/>
              </w:rPr>
              <w:t xml:space="preserve"> </w:t>
            </w:r>
            <w:r>
              <w:rPr>
                <w:sz w:val="20"/>
              </w:rPr>
              <w:t>peer reviewed authentic sources)</w:t>
            </w:r>
          </w:p>
          <w:p w14:paraId="11BB29DF" w14:textId="77777777" w:rsidR="00965D98" w:rsidRDefault="00C3789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4420C2E" w14:textId="77777777" w:rsidR="00965D98" w:rsidRDefault="00C3789A">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4DA1516" w14:textId="77777777" w:rsidR="00965D98" w:rsidRDefault="00C3789A">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3D678E56" w14:textId="77777777" w:rsidR="00965D98" w:rsidRDefault="00C3789A">
            <w:pPr>
              <w:pStyle w:val="TableParagraph"/>
              <w:ind w:left="398"/>
              <w:rPr>
                <w:b/>
                <w:sz w:val="20"/>
              </w:rPr>
            </w:pPr>
            <w:r>
              <w:rPr>
                <w:b/>
                <w:spacing w:val="-10"/>
                <w:sz w:val="20"/>
              </w:rPr>
              <w:t>4</w:t>
            </w:r>
          </w:p>
        </w:tc>
        <w:tc>
          <w:tcPr>
            <w:tcW w:w="3797" w:type="dxa"/>
          </w:tcPr>
          <w:p w14:paraId="48CC4C90" w14:textId="4D91B333" w:rsidR="00965D98" w:rsidRDefault="008941C4">
            <w:pPr>
              <w:pStyle w:val="TableParagraph"/>
              <w:ind w:left="0"/>
              <w:rPr>
                <w:sz w:val="20"/>
              </w:rPr>
            </w:pPr>
            <w:r>
              <w:rPr>
                <w:sz w:val="20"/>
              </w:rPr>
              <w:t>The author acknowledged the revisor and editorial team.</w:t>
            </w:r>
          </w:p>
        </w:tc>
      </w:tr>
      <w:tr w:rsidR="00965D98" w14:paraId="425FBB39" w14:textId="77777777">
        <w:trPr>
          <w:trHeight w:val="1382"/>
        </w:trPr>
        <w:tc>
          <w:tcPr>
            <w:tcW w:w="4974" w:type="dxa"/>
          </w:tcPr>
          <w:p w14:paraId="43554CE0" w14:textId="77777777" w:rsidR="00965D98" w:rsidRDefault="00C3789A">
            <w:pPr>
              <w:pStyle w:val="TableParagraph"/>
              <w:ind w:right="54"/>
              <w:rPr>
                <w:b/>
                <w:sz w:val="20"/>
              </w:rPr>
            </w:pPr>
            <w:r>
              <w:rPr>
                <w:b/>
                <w:sz w:val="20"/>
              </w:rPr>
              <w:t>14.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3A73015F" w14:textId="77777777" w:rsidR="00965D98" w:rsidRDefault="00C3789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90864BD" w14:textId="77777777" w:rsidR="00965D98" w:rsidRDefault="00C3789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20D8E97" w14:textId="77777777" w:rsidR="00965D98" w:rsidRDefault="00C3789A">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5D23E7DB" w14:textId="77777777" w:rsidR="00965D98" w:rsidRDefault="00C3789A">
            <w:pPr>
              <w:pStyle w:val="TableParagraph"/>
              <w:ind w:left="398"/>
              <w:rPr>
                <w:b/>
                <w:sz w:val="20"/>
              </w:rPr>
            </w:pPr>
            <w:r>
              <w:rPr>
                <w:b/>
                <w:spacing w:val="-10"/>
                <w:sz w:val="20"/>
              </w:rPr>
              <w:t>3</w:t>
            </w:r>
          </w:p>
        </w:tc>
        <w:tc>
          <w:tcPr>
            <w:tcW w:w="3797" w:type="dxa"/>
          </w:tcPr>
          <w:p w14:paraId="4582B4D2" w14:textId="69949B8B" w:rsidR="00965D98" w:rsidRDefault="008941C4">
            <w:pPr>
              <w:pStyle w:val="TableParagraph"/>
              <w:ind w:left="0"/>
              <w:rPr>
                <w:sz w:val="20"/>
              </w:rPr>
            </w:pPr>
            <w:r>
              <w:rPr>
                <w:sz w:val="20"/>
              </w:rPr>
              <w:t>The author acknowledged the revisor and editorial team.</w:t>
            </w:r>
          </w:p>
        </w:tc>
      </w:tr>
    </w:tbl>
    <w:p w14:paraId="6D9E58DD" w14:textId="77777777" w:rsidR="00965D98" w:rsidRDefault="00965D98">
      <w:pPr>
        <w:rPr>
          <w:b/>
          <w:sz w:val="20"/>
        </w:rPr>
      </w:pPr>
    </w:p>
    <w:p w14:paraId="6EC40A59" w14:textId="77777777" w:rsidR="00965D98" w:rsidRDefault="00965D98">
      <w:pPr>
        <w:rPr>
          <w:b/>
          <w:sz w:val="20"/>
        </w:rPr>
      </w:pPr>
    </w:p>
    <w:p w14:paraId="71CDE01B" w14:textId="77777777" w:rsidR="00965D98" w:rsidRDefault="00965D98">
      <w:pPr>
        <w:spacing w:before="11"/>
        <w:rPr>
          <w:b/>
          <w:sz w:val="20"/>
        </w:rPr>
      </w:pPr>
    </w:p>
    <w:p w14:paraId="021B5BAE" w14:textId="77777777" w:rsidR="00965D98" w:rsidRDefault="00C3789A">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6E98DD07" w14:textId="77777777" w:rsidR="00965D98" w:rsidRDefault="00965D98">
      <w:pPr>
        <w:spacing w:before="46"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965D98" w14:paraId="50D477F6" w14:textId="77777777">
        <w:trPr>
          <w:trHeight w:val="885"/>
        </w:trPr>
        <w:tc>
          <w:tcPr>
            <w:tcW w:w="3514" w:type="dxa"/>
          </w:tcPr>
          <w:p w14:paraId="796445EF" w14:textId="77777777" w:rsidR="00965D98" w:rsidRDefault="00965D98">
            <w:pPr>
              <w:pStyle w:val="TableParagraph"/>
              <w:ind w:left="0"/>
              <w:rPr>
                <w:sz w:val="20"/>
              </w:rPr>
            </w:pPr>
          </w:p>
        </w:tc>
        <w:tc>
          <w:tcPr>
            <w:tcW w:w="6147" w:type="dxa"/>
          </w:tcPr>
          <w:p w14:paraId="16DBE447" w14:textId="77777777" w:rsidR="00965D98" w:rsidRDefault="00C3789A">
            <w:pPr>
              <w:pStyle w:val="TableParagraph"/>
              <w:ind w:left="108"/>
              <w:rPr>
                <w:b/>
                <w:sz w:val="20"/>
              </w:rPr>
            </w:pPr>
            <w:r>
              <w:rPr>
                <w:b/>
                <w:sz w:val="20"/>
              </w:rPr>
              <w:t>Reviewer’s</w:t>
            </w:r>
            <w:r>
              <w:rPr>
                <w:b/>
                <w:spacing w:val="-9"/>
                <w:sz w:val="20"/>
              </w:rPr>
              <w:t xml:space="preserve"> </w:t>
            </w:r>
            <w:r>
              <w:rPr>
                <w:b/>
                <w:spacing w:val="-2"/>
                <w:sz w:val="20"/>
              </w:rPr>
              <w:t>comment</w:t>
            </w:r>
          </w:p>
        </w:tc>
        <w:tc>
          <w:tcPr>
            <w:tcW w:w="4231" w:type="dxa"/>
          </w:tcPr>
          <w:p w14:paraId="0CD1346A" w14:textId="77777777" w:rsidR="00965D98" w:rsidRDefault="00C3789A">
            <w:pPr>
              <w:pStyle w:val="TableParagraph"/>
              <w:spacing w:line="261" w:lineRule="auto"/>
              <w:ind w:left="108" w:right="159"/>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965D98" w14:paraId="01975D34" w14:textId="77777777">
        <w:trPr>
          <w:trHeight w:val="921"/>
        </w:trPr>
        <w:tc>
          <w:tcPr>
            <w:tcW w:w="3514" w:type="dxa"/>
          </w:tcPr>
          <w:p w14:paraId="020AEDB7" w14:textId="77777777" w:rsidR="00965D98" w:rsidRDefault="00C3789A">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84E34AF" w14:textId="77777777" w:rsidR="00965D98" w:rsidRDefault="00C3789A">
            <w:pPr>
              <w:pStyle w:val="TableParagraph"/>
              <w:spacing w:before="211"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14:paraId="6B48080C" w14:textId="77777777" w:rsidR="00965D98" w:rsidRDefault="00C3789A">
            <w:pPr>
              <w:pStyle w:val="TableParagraph"/>
              <w:ind w:left="468" w:right="328"/>
              <w:rPr>
                <w:sz w:val="20"/>
              </w:rPr>
            </w:pPr>
            <w:r>
              <w:rPr>
                <w:sz w:val="20"/>
              </w:rPr>
              <w:t>No,</w:t>
            </w:r>
            <w:r>
              <w:rPr>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overly</w:t>
            </w:r>
            <w:r>
              <w:rPr>
                <w:spacing w:val="-4"/>
                <w:sz w:val="20"/>
              </w:rPr>
              <w:t xml:space="preserve"> </w:t>
            </w:r>
            <w:r>
              <w:rPr>
                <w:sz w:val="20"/>
              </w:rPr>
              <w:t>long</w:t>
            </w:r>
            <w:r>
              <w:rPr>
                <w:spacing w:val="-4"/>
                <w:sz w:val="20"/>
              </w:rPr>
              <w:t xml:space="preserve"> </w:t>
            </w:r>
            <w:r>
              <w:rPr>
                <w:sz w:val="20"/>
              </w:rPr>
              <w:t>and</w:t>
            </w:r>
            <w:r>
              <w:rPr>
                <w:spacing w:val="-4"/>
                <w:sz w:val="20"/>
              </w:rPr>
              <w:t xml:space="preserve"> </w:t>
            </w:r>
            <w:r>
              <w:rPr>
                <w:sz w:val="20"/>
              </w:rPr>
              <w:t>somewhat</w:t>
            </w:r>
            <w:r>
              <w:rPr>
                <w:spacing w:val="-5"/>
                <w:sz w:val="20"/>
              </w:rPr>
              <w:t xml:space="preserve"> </w:t>
            </w:r>
            <w:r>
              <w:rPr>
                <w:sz w:val="20"/>
              </w:rPr>
              <w:t>unclear</w:t>
            </w:r>
            <w:r>
              <w:rPr>
                <w:spacing w:val="-5"/>
                <w:sz w:val="20"/>
              </w:rPr>
              <w:t xml:space="preserve"> </w:t>
            </w:r>
            <w:r>
              <w:rPr>
                <w:sz w:val="20"/>
              </w:rPr>
              <w:t>in</w:t>
            </w:r>
            <w:r>
              <w:rPr>
                <w:spacing w:val="-4"/>
                <w:sz w:val="20"/>
              </w:rPr>
              <w:t xml:space="preserve"> </w:t>
            </w:r>
            <w:r>
              <w:rPr>
                <w:sz w:val="20"/>
              </w:rPr>
              <w:t>structure,</w:t>
            </w:r>
            <w:r>
              <w:rPr>
                <w:spacing w:val="-4"/>
                <w:sz w:val="20"/>
              </w:rPr>
              <w:t xml:space="preserve"> </w:t>
            </w:r>
            <w:r>
              <w:rPr>
                <w:sz w:val="20"/>
              </w:rPr>
              <w:t>which affects readability and impact.</w:t>
            </w:r>
          </w:p>
        </w:tc>
        <w:tc>
          <w:tcPr>
            <w:tcW w:w="4231" w:type="dxa"/>
          </w:tcPr>
          <w:p w14:paraId="303094CE" w14:textId="77777777" w:rsidR="006701F4" w:rsidRDefault="006701F4" w:rsidP="006701F4">
            <w:pPr>
              <w:rPr>
                <w:rFonts w:ascii="Arial" w:hAnsi="Arial" w:cs="Arial"/>
                <w:b/>
                <w:bCs/>
              </w:rPr>
            </w:pPr>
            <w:r>
              <w:rPr>
                <w:sz w:val="20"/>
              </w:rPr>
              <w:t xml:space="preserve">Please consider the new shorter proposed and clear readable proposed title: </w:t>
            </w:r>
            <w:r>
              <w:rPr>
                <w:rFonts w:ascii="Arial" w:hAnsi="Arial" w:cs="Arial"/>
                <w:b/>
                <w:bCs/>
              </w:rPr>
              <w:t xml:space="preserve">DENIM-JEANS </w:t>
            </w:r>
            <w:r w:rsidRPr="00312278">
              <w:rPr>
                <w:rFonts w:ascii="Arial" w:hAnsi="Arial" w:cs="Arial"/>
                <w:b/>
                <w:bCs/>
              </w:rPr>
              <w:t>POST-CONSUMER</w:t>
            </w:r>
            <w:r>
              <w:rPr>
                <w:rFonts w:ascii="Arial" w:hAnsi="Arial" w:cs="Arial"/>
                <w:b/>
                <w:bCs/>
              </w:rPr>
              <w:t xml:space="preserve"> WASTE </w:t>
            </w:r>
            <w:r w:rsidRPr="00312278">
              <w:rPr>
                <w:rFonts w:ascii="Arial" w:hAnsi="Arial" w:cs="Arial"/>
                <w:b/>
                <w:bCs/>
              </w:rPr>
              <w:t>FEEDSTOCKS</w:t>
            </w:r>
            <w:r>
              <w:rPr>
                <w:rFonts w:ascii="Arial" w:hAnsi="Arial" w:cs="Arial"/>
                <w:b/>
                <w:bCs/>
              </w:rPr>
              <w:t xml:space="preserve"> IMPACT: A REVIEW</w:t>
            </w:r>
          </w:p>
          <w:p w14:paraId="4569A979" w14:textId="52C97A93" w:rsidR="00965D98" w:rsidRDefault="00965D98">
            <w:pPr>
              <w:pStyle w:val="TableParagraph"/>
              <w:ind w:left="0"/>
              <w:rPr>
                <w:sz w:val="20"/>
              </w:rPr>
            </w:pPr>
          </w:p>
        </w:tc>
      </w:tr>
      <w:tr w:rsidR="00965D98" w14:paraId="244BC482" w14:textId="77777777">
        <w:trPr>
          <w:trHeight w:val="1149"/>
        </w:trPr>
        <w:tc>
          <w:tcPr>
            <w:tcW w:w="3514" w:type="dxa"/>
          </w:tcPr>
          <w:p w14:paraId="26DF49FE" w14:textId="77777777" w:rsidR="00965D98" w:rsidRDefault="00C3789A">
            <w:pPr>
              <w:pStyle w:val="TableParagraph"/>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5F264E4B" w14:textId="77777777" w:rsidR="00965D98" w:rsidRDefault="00C3789A">
            <w:pPr>
              <w:pStyle w:val="TableParagraph"/>
              <w:spacing w:before="209"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14:paraId="5B96815A" w14:textId="77777777" w:rsidR="00965D98" w:rsidRDefault="00C3789A">
            <w:pPr>
              <w:pStyle w:val="TableParagraph"/>
              <w:ind w:left="468"/>
              <w:rPr>
                <w:sz w:val="20"/>
              </w:rPr>
            </w:pPr>
            <w:r>
              <w:rPr>
                <w:spacing w:val="-5"/>
                <w:sz w:val="20"/>
              </w:rPr>
              <w:t>Yes</w:t>
            </w:r>
          </w:p>
        </w:tc>
        <w:tc>
          <w:tcPr>
            <w:tcW w:w="4231" w:type="dxa"/>
          </w:tcPr>
          <w:p w14:paraId="37ED43B8" w14:textId="3871C880" w:rsidR="00965D98" w:rsidRDefault="00163DA2">
            <w:pPr>
              <w:pStyle w:val="TableParagraph"/>
              <w:ind w:left="0"/>
              <w:rPr>
                <w:sz w:val="20"/>
              </w:rPr>
            </w:pPr>
            <w:r>
              <w:rPr>
                <w:sz w:val="20"/>
              </w:rPr>
              <w:t>The author acknowledged the revisor and editorial team.</w:t>
            </w:r>
          </w:p>
        </w:tc>
      </w:tr>
      <w:tr w:rsidR="00965D98" w14:paraId="278E61DC" w14:textId="77777777">
        <w:trPr>
          <w:trHeight w:val="1151"/>
        </w:trPr>
        <w:tc>
          <w:tcPr>
            <w:tcW w:w="3514" w:type="dxa"/>
          </w:tcPr>
          <w:p w14:paraId="09BE80D4" w14:textId="77777777" w:rsidR="00965D98" w:rsidRDefault="00C3789A">
            <w:pPr>
              <w:pStyle w:val="TableParagraph"/>
              <w:ind w:right="144"/>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6C60F112" w14:textId="77777777" w:rsidR="00965D98" w:rsidRDefault="00C3789A">
            <w:pPr>
              <w:pStyle w:val="TableParagraph"/>
              <w:spacing w:before="211"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14:paraId="5E0D383F" w14:textId="77777777" w:rsidR="00965D98" w:rsidRDefault="00C3789A">
            <w:pPr>
              <w:pStyle w:val="TableParagraph"/>
              <w:ind w:left="108"/>
              <w:rPr>
                <w:sz w:val="20"/>
              </w:rPr>
            </w:pPr>
            <w:r>
              <w:rPr>
                <w:spacing w:val="-5"/>
                <w:sz w:val="20"/>
              </w:rPr>
              <w:t>Yes</w:t>
            </w:r>
          </w:p>
        </w:tc>
        <w:tc>
          <w:tcPr>
            <w:tcW w:w="4231" w:type="dxa"/>
          </w:tcPr>
          <w:p w14:paraId="3C33BAB4" w14:textId="00259B97" w:rsidR="00965D98" w:rsidRDefault="00163DA2">
            <w:pPr>
              <w:pStyle w:val="TableParagraph"/>
              <w:ind w:left="0"/>
              <w:rPr>
                <w:sz w:val="20"/>
              </w:rPr>
            </w:pPr>
            <w:r>
              <w:rPr>
                <w:sz w:val="20"/>
              </w:rPr>
              <w:t>The author acknowledged the revisor and editorial team.</w:t>
            </w:r>
          </w:p>
        </w:tc>
      </w:tr>
      <w:tr w:rsidR="00965D98" w14:paraId="1DA73DD7" w14:textId="77777777">
        <w:trPr>
          <w:trHeight w:val="1149"/>
        </w:trPr>
        <w:tc>
          <w:tcPr>
            <w:tcW w:w="3514" w:type="dxa"/>
          </w:tcPr>
          <w:p w14:paraId="1C4CFFED" w14:textId="77777777" w:rsidR="00965D98" w:rsidRDefault="00C3789A">
            <w:pPr>
              <w:pStyle w:val="TableParagraph"/>
              <w:ind w:right="144"/>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14:paraId="5102FA1E" w14:textId="77777777" w:rsidR="00965D98" w:rsidRDefault="00C3789A">
            <w:pPr>
              <w:pStyle w:val="TableParagraph"/>
              <w:spacing w:before="209" w:line="230" w:lineRule="atLeast"/>
              <w:ind w:right="14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147" w:type="dxa"/>
          </w:tcPr>
          <w:p w14:paraId="7A4234A0" w14:textId="77777777" w:rsidR="00965D98" w:rsidRDefault="00C3789A">
            <w:pPr>
              <w:pStyle w:val="TableParagraph"/>
              <w:ind w:left="108" w:right="328"/>
              <w:rPr>
                <w:sz w:val="20"/>
              </w:rPr>
            </w:pPr>
            <w:r>
              <w:rPr>
                <w:sz w:val="20"/>
              </w:rPr>
              <w:t>No,</w:t>
            </w:r>
            <w:r>
              <w:rPr>
                <w:spacing w:val="-2"/>
                <w:sz w:val="20"/>
              </w:rPr>
              <w:t xml:space="preserve"> </w:t>
            </w:r>
            <w:r>
              <w:rPr>
                <w:sz w:val="20"/>
              </w:rPr>
              <w:t>they</w:t>
            </w:r>
            <w:r>
              <w:rPr>
                <w:spacing w:val="-2"/>
                <w:sz w:val="20"/>
              </w:rPr>
              <w:t xml:space="preserve"> </w:t>
            </w:r>
            <w:r>
              <w:rPr>
                <w:sz w:val="20"/>
              </w:rPr>
              <w:t>are</w:t>
            </w:r>
            <w:r>
              <w:rPr>
                <w:spacing w:val="-5"/>
                <w:sz w:val="20"/>
              </w:rPr>
              <w:t xml:space="preserve"> </w:t>
            </w:r>
            <w:r>
              <w:rPr>
                <w:sz w:val="20"/>
              </w:rPr>
              <w:t>not</w:t>
            </w:r>
            <w:r>
              <w:rPr>
                <w:spacing w:val="-6"/>
                <w:sz w:val="20"/>
              </w:rPr>
              <w:t xml:space="preserve"> </w:t>
            </w:r>
            <w:r>
              <w:rPr>
                <w:sz w:val="20"/>
              </w:rPr>
              <w:t>fully</w:t>
            </w:r>
            <w:r>
              <w:rPr>
                <w:spacing w:val="-3"/>
                <w:sz w:val="20"/>
              </w:rPr>
              <w:t xml:space="preserve"> </w:t>
            </w:r>
            <w:r>
              <w:rPr>
                <w:sz w:val="20"/>
              </w:rPr>
              <w:t>sufficient</w:t>
            </w:r>
            <w:r>
              <w:rPr>
                <w:spacing w:val="-4"/>
                <w:sz w:val="20"/>
              </w:rPr>
              <w:t xml:space="preserve"> </w:t>
            </w:r>
            <w:r>
              <w:rPr>
                <w:sz w:val="20"/>
              </w:rPr>
              <w:t>in</w:t>
            </w:r>
            <w:r>
              <w:rPr>
                <w:spacing w:val="-2"/>
                <w:sz w:val="20"/>
              </w:rPr>
              <w:t xml:space="preserve"> </w:t>
            </w:r>
            <w:r>
              <w:rPr>
                <w:sz w:val="20"/>
              </w:rPr>
              <w:t>terms</w:t>
            </w:r>
            <w:r>
              <w:rPr>
                <w:spacing w:val="-4"/>
                <w:sz w:val="20"/>
              </w:rPr>
              <w:t xml:space="preserve"> </w:t>
            </w:r>
            <w:r>
              <w:rPr>
                <w:sz w:val="20"/>
              </w:rPr>
              <w:t>of</w:t>
            </w:r>
            <w:r>
              <w:rPr>
                <w:spacing w:val="-5"/>
                <w:sz w:val="20"/>
              </w:rPr>
              <w:t xml:space="preserve"> </w:t>
            </w:r>
            <w:r>
              <w:rPr>
                <w:sz w:val="20"/>
              </w:rPr>
              <w:t>recency</w:t>
            </w:r>
            <w:r>
              <w:rPr>
                <w:spacing w:val="-4"/>
                <w:sz w:val="20"/>
              </w:rPr>
              <w:t xml:space="preserve"> </w:t>
            </w:r>
            <w:r>
              <w:rPr>
                <w:sz w:val="20"/>
              </w:rPr>
              <w:t>and</w:t>
            </w:r>
            <w:r>
              <w:rPr>
                <w:spacing w:val="-2"/>
                <w:sz w:val="20"/>
              </w:rPr>
              <w:t xml:space="preserve"> </w:t>
            </w:r>
            <w:r>
              <w:rPr>
                <w:sz w:val="20"/>
              </w:rPr>
              <w:t>consistency,</w:t>
            </w:r>
            <w:r>
              <w:rPr>
                <w:spacing w:val="-3"/>
                <w:sz w:val="20"/>
              </w:rPr>
              <w:t xml:space="preserve"> </w:t>
            </w:r>
            <w:r>
              <w:rPr>
                <w:sz w:val="20"/>
              </w:rPr>
              <w:t>as well as several references lack clear publication dates or rely on non- peer-reviewed web sources.</w:t>
            </w:r>
          </w:p>
        </w:tc>
        <w:tc>
          <w:tcPr>
            <w:tcW w:w="4231" w:type="dxa"/>
          </w:tcPr>
          <w:p w14:paraId="58E9D543" w14:textId="065F2A1B" w:rsidR="00965D98" w:rsidRDefault="00163DA2">
            <w:pPr>
              <w:pStyle w:val="TableParagraph"/>
              <w:ind w:left="0"/>
              <w:rPr>
                <w:sz w:val="20"/>
              </w:rPr>
            </w:pPr>
            <w:r w:rsidRPr="001C4410">
              <w:rPr>
                <w:sz w:val="20"/>
              </w:rPr>
              <w:t xml:space="preserve">Changes in this topic will be provided, to improve </w:t>
            </w:r>
            <w:proofErr w:type="gramStart"/>
            <w:r w:rsidRPr="001C4410">
              <w:rPr>
                <w:sz w:val="20"/>
              </w:rPr>
              <w:t>amount</w:t>
            </w:r>
            <w:proofErr w:type="gramEnd"/>
            <w:r w:rsidRPr="001C4410">
              <w:rPr>
                <w:sz w:val="20"/>
              </w:rPr>
              <w:t xml:space="preserve"> of references.</w:t>
            </w:r>
          </w:p>
        </w:tc>
      </w:tr>
      <w:tr w:rsidR="00965D98" w14:paraId="23745204" w14:textId="77777777">
        <w:trPr>
          <w:trHeight w:val="1610"/>
        </w:trPr>
        <w:tc>
          <w:tcPr>
            <w:tcW w:w="3514" w:type="dxa"/>
          </w:tcPr>
          <w:p w14:paraId="33FC140F" w14:textId="77777777" w:rsidR="00965D98" w:rsidRDefault="00C3789A">
            <w:pPr>
              <w:pStyle w:val="TableParagraph"/>
              <w:rPr>
                <w:b/>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in</w:t>
            </w:r>
            <w:r>
              <w:rPr>
                <w:b/>
                <w:spacing w:val="-9"/>
                <w:sz w:val="20"/>
              </w:rPr>
              <w:t xml:space="preserve"> </w:t>
            </w:r>
            <w:r>
              <w:rPr>
                <w:b/>
                <w:sz w:val="20"/>
              </w:rPr>
              <w:t xml:space="preserve">this </w:t>
            </w:r>
            <w:r>
              <w:rPr>
                <w:b/>
                <w:spacing w:val="-2"/>
                <w:sz w:val="20"/>
              </w:rPr>
              <w:t>manuscript?</w:t>
            </w:r>
          </w:p>
          <w:p w14:paraId="689A4AB4" w14:textId="77777777" w:rsidR="00965D98" w:rsidRDefault="00C3789A">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230D1A2" w14:textId="77777777" w:rsidR="00965D98" w:rsidRDefault="00965D98">
            <w:pPr>
              <w:pStyle w:val="TableParagraph"/>
              <w:spacing w:before="1"/>
              <w:ind w:left="0"/>
              <w:rPr>
                <w:b/>
                <w:sz w:val="20"/>
              </w:rPr>
            </w:pPr>
          </w:p>
          <w:p w14:paraId="25E6D918" w14:textId="77777777" w:rsidR="00965D98" w:rsidRDefault="00C3789A">
            <w:pPr>
              <w:pStyle w:val="TableParagraph"/>
              <w:ind w:right="144"/>
              <w:rPr>
                <w:sz w:val="20"/>
              </w:rPr>
            </w:pPr>
            <w:r>
              <w:rPr>
                <w:sz w:val="20"/>
              </w:rPr>
              <w:t>(If</w:t>
            </w:r>
            <w:r>
              <w:rPr>
                <w:spacing w:val="-7"/>
                <w:sz w:val="20"/>
              </w:rPr>
              <w:t xml:space="preserve"> </w:t>
            </w:r>
            <w:r>
              <w:rPr>
                <w:sz w:val="20"/>
              </w:rPr>
              <w:t>yes,</w:t>
            </w:r>
            <w:r>
              <w:rPr>
                <w:spacing w:val="-7"/>
                <w:sz w:val="20"/>
              </w:rPr>
              <w:t xml:space="preserve"> </w:t>
            </w:r>
            <w:r>
              <w:rPr>
                <w:sz w:val="20"/>
              </w:rPr>
              <w:t>kindly</w:t>
            </w:r>
            <w:r>
              <w:rPr>
                <w:spacing w:val="-9"/>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6"/>
                <w:sz w:val="20"/>
              </w:rPr>
              <w:t xml:space="preserve"> </w:t>
            </w:r>
            <w:r>
              <w:rPr>
                <w:sz w:val="20"/>
              </w:rPr>
              <w:t>the ethical issues here in details)</w:t>
            </w:r>
          </w:p>
        </w:tc>
        <w:tc>
          <w:tcPr>
            <w:tcW w:w="6147" w:type="dxa"/>
          </w:tcPr>
          <w:p w14:paraId="24232BC4" w14:textId="77777777" w:rsidR="00965D98" w:rsidRDefault="00C3789A">
            <w:pPr>
              <w:pStyle w:val="TableParagraph"/>
              <w:ind w:left="108"/>
              <w:rPr>
                <w:sz w:val="20"/>
              </w:rPr>
            </w:pPr>
            <w:r>
              <w:rPr>
                <w:spacing w:val="-5"/>
                <w:sz w:val="20"/>
              </w:rPr>
              <w:t>No</w:t>
            </w:r>
          </w:p>
        </w:tc>
        <w:tc>
          <w:tcPr>
            <w:tcW w:w="4231" w:type="dxa"/>
          </w:tcPr>
          <w:p w14:paraId="7452B19A" w14:textId="0BDEF3F3" w:rsidR="00965D98" w:rsidRDefault="00163DA2">
            <w:pPr>
              <w:pStyle w:val="TableParagraph"/>
              <w:ind w:left="0"/>
              <w:rPr>
                <w:sz w:val="20"/>
              </w:rPr>
            </w:pPr>
            <w:r>
              <w:rPr>
                <w:sz w:val="20"/>
              </w:rPr>
              <w:t>The author acknowledged the revisor and editorial team.</w:t>
            </w:r>
          </w:p>
        </w:tc>
      </w:tr>
    </w:tbl>
    <w:p w14:paraId="407B1AAD" w14:textId="77777777" w:rsidR="00965D98" w:rsidRDefault="00965D98">
      <w:pPr>
        <w:rPr>
          <w:b/>
          <w:sz w:val="20"/>
        </w:rPr>
      </w:pPr>
    </w:p>
    <w:p w14:paraId="4DBB33AA" w14:textId="77777777" w:rsidR="00965D98" w:rsidRDefault="00965D98">
      <w:pPr>
        <w:rPr>
          <w:b/>
          <w:sz w:val="20"/>
        </w:rPr>
      </w:pPr>
    </w:p>
    <w:p w14:paraId="21B9F247" w14:textId="77777777" w:rsidR="00965D98" w:rsidRDefault="00965D98">
      <w:pPr>
        <w:rPr>
          <w:b/>
          <w:sz w:val="20"/>
        </w:rPr>
      </w:pPr>
    </w:p>
    <w:p w14:paraId="75904862" w14:textId="77777777" w:rsidR="00965D98" w:rsidRDefault="00965D98">
      <w:pPr>
        <w:spacing w:before="47"/>
        <w:rPr>
          <w:b/>
          <w:sz w:val="20"/>
        </w:rPr>
      </w:pPr>
    </w:p>
    <w:p w14:paraId="3B35D974" w14:textId="77777777" w:rsidR="00965D98" w:rsidRDefault="00965D98">
      <w:pPr>
        <w:rPr>
          <w:b/>
          <w:sz w:val="20"/>
        </w:rPr>
      </w:pPr>
    </w:p>
    <w:p w14:paraId="1BE408BD" w14:textId="77777777" w:rsidR="00965D98" w:rsidRDefault="00965D98">
      <w:pPr>
        <w:rPr>
          <w:b/>
          <w:sz w:val="20"/>
        </w:rPr>
      </w:pPr>
    </w:p>
    <w:p w14:paraId="16300D16" w14:textId="77777777" w:rsidR="00965D98" w:rsidRDefault="00965D98">
      <w:pPr>
        <w:spacing w:before="47"/>
        <w:rPr>
          <w:b/>
          <w:sz w:val="20"/>
        </w:rPr>
      </w:pPr>
    </w:p>
    <w:p w14:paraId="4C72B0FA" w14:textId="77777777" w:rsidR="00965D98" w:rsidRDefault="00C3789A">
      <w:pPr>
        <w:pStyle w:val="BodyText"/>
        <w:ind w:left="23"/>
      </w:pPr>
      <w:r>
        <w:rPr>
          <w:color w:val="000000"/>
          <w:highlight w:val="yellow"/>
          <w:u w:val="single"/>
        </w:rPr>
        <w:t>PART</w:t>
      </w:r>
      <w:r>
        <w:rPr>
          <w:color w:val="000000"/>
          <w:spacing w:val="-7"/>
          <w:highlight w:val="yellow"/>
          <w:u w:val="single"/>
        </w:rPr>
        <w:t xml:space="preserve"> </w:t>
      </w:r>
      <w:r w:rsidR="00F04C96">
        <w:rPr>
          <w:color w:val="000000"/>
          <w:spacing w:val="-10"/>
          <w:highlight w:val="yellow"/>
          <w:u w:val="single"/>
        </w:rPr>
        <w:t>3</w:t>
      </w:r>
    </w:p>
    <w:p w14:paraId="66FC3232" w14:textId="77777777" w:rsidR="00965D98" w:rsidRDefault="00965D98">
      <w:pPr>
        <w:spacing w:before="46"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68"/>
        <w:gridCol w:w="5526"/>
      </w:tblGrid>
      <w:tr w:rsidR="00965D98" w14:paraId="55A141AB" w14:textId="77777777">
        <w:trPr>
          <w:trHeight w:val="458"/>
        </w:trPr>
        <w:tc>
          <w:tcPr>
            <w:tcW w:w="13894" w:type="dxa"/>
            <w:gridSpan w:val="2"/>
          </w:tcPr>
          <w:p w14:paraId="741E9E06" w14:textId="77777777" w:rsidR="00965D98" w:rsidRDefault="00C3789A">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965D98" w14:paraId="3B257C85" w14:textId="77777777">
        <w:trPr>
          <w:trHeight w:val="230"/>
        </w:trPr>
        <w:tc>
          <w:tcPr>
            <w:tcW w:w="8368" w:type="dxa"/>
          </w:tcPr>
          <w:p w14:paraId="26610FC5" w14:textId="77777777" w:rsidR="00965D98" w:rsidRDefault="00965D98">
            <w:pPr>
              <w:pStyle w:val="TableParagraph"/>
              <w:ind w:left="0"/>
              <w:rPr>
                <w:sz w:val="16"/>
              </w:rPr>
            </w:pPr>
          </w:p>
        </w:tc>
        <w:tc>
          <w:tcPr>
            <w:tcW w:w="5526" w:type="dxa"/>
          </w:tcPr>
          <w:p w14:paraId="74A6B974" w14:textId="77777777" w:rsidR="00965D98" w:rsidRDefault="00C3789A">
            <w:pPr>
              <w:pStyle w:val="TableParagraph"/>
              <w:spacing w:line="210" w:lineRule="exact"/>
              <w:rPr>
                <w:sz w:val="20"/>
              </w:rPr>
            </w:pPr>
            <w:r>
              <w:rPr>
                <w:sz w:val="20"/>
              </w:rPr>
              <w:t>Author’s</w:t>
            </w:r>
            <w:r>
              <w:rPr>
                <w:spacing w:val="-7"/>
                <w:sz w:val="20"/>
              </w:rPr>
              <w:t xml:space="preserve"> </w:t>
            </w:r>
            <w:r>
              <w:rPr>
                <w:spacing w:val="-2"/>
                <w:sz w:val="20"/>
              </w:rPr>
              <w:t>Feedback</w:t>
            </w:r>
          </w:p>
        </w:tc>
      </w:tr>
      <w:tr w:rsidR="00965D98" w14:paraId="182EFD83" w14:textId="77777777">
        <w:trPr>
          <w:trHeight w:val="921"/>
        </w:trPr>
        <w:tc>
          <w:tcPr>
            <w:tcW w:w="8368" w:type="dxa"/>
          </w:tcPr>
          <w:p w14:paraId="2826CB04" w14:textId="77777777" w:rsidR="00E06961" w:rsidRDefault="00E06961" w:rsidP="00E06961">
            <w:pPr>
              <w:ind w:left="103"/>
              <w:rPr>
                <w:sz w:val="24"/>
              </w:rPr>
            </w:pPr>
            <w:r>
              <w:rPr>
                <w:sz w:val="24"/>
              </w:rPr>
              <w:t>The</w:t>
            </w:r>
            <w:r>
              <w:rPr>
                <w:spacing w:val="-4"/>
                <w:sz w:val="24"/>
              </w:rPr>
              <w:t xml:space="preserve"> </w:t>
            </w:r>
            <w:r>
              <w:rPr>
                <w:sz w:val="24"/>
              </w:rPr>
              <w:t>manuscript</w:t>
            </w:r>
            <w:r>
              <w:rPr>
                <w:spacing w:val="-2"/>
                <w:sz w:val="24"/>
              </w:rPr>
              <w:t xml:space="preserve"> </w:t>
            </w:r>
            <w:r>
              <w:rPr>
                <w:sz w:val="24"/>
              </w:rPr>
              <w:t>addresses</w:t>
            </w:r>
            <w:r>
              <w:rPr>
                <w:spacing w:val="-3"/>
                <w:sz w:val="24"/>
              </w:rPr>
              <w:t xml:space="preserve"> </w:t>
            </w:r>
            <w:r>
              <w:rPr>
                <w:sz w:val="24"/>
              </w:rPr>
              <w:t>a</w:t>
            </w:r>
            <w:r>
              <w:rPr>
                <w:spacing w:val="-3"/>
                <w:sz w:val="24"/>
              </w:rPr>
              <w:t xml:space="preserve"> </w:t>
            </w:r>
            <w:r>
              <w:rPr>
                <w:sz w:val="24"/>
              </w:rPr>
              <w:t>highly</w:t>
            </w:r>
            <w:r>
              <w:rPr>
                <w:spacing w:val="-2"/>
                <w:sz w:val="24"/>
              </w:rPr>
              <w:t xml:space="preserve"> </w:t>
            </w:r>
            <w:r>
              <w:rPr>
                <w:sz w:val="24"/>
              </w:rPr>
              <w:t>relevant</w:t>
            </w:r>
            <w:r>
              <w:rPr>
                <w:spacing w:val="-2"/>
                <w:sz w:val="24"/>
              </w:rPr>
              <w:t xml:space="preserve"> </w:t>
            </w:r>
            <w:r>
              <w:rPr>
                <w:sz w:val="24"/>
              </w:rPr>
              <w:t>topic</w:t>
            </w:r>
            <w:r>
              <w:rPr>
                <w:spacing w:val="-2"/>
                <w:sz w:val="24"/>
              </w:rPr>
              <w:t xml:space="preserve"> </w:t>
            </w:r>
            <w:r>
              <w:rPr>
                <w:sz w:val="24"/>
              </w:rPr>
              <w:t>in</w:t>
            </w:r>
            <w:r>
              <w:rPr>
                <w:spacing w:val="-2"/>
                <w:sz w:val="24"/>
              </w:rPr>
              <w:t xml:space="preserve"> </w:t>
            </w:r>
            <w:r>
              <w:rPr>
                <w:sz w:val="24"/>
              </w:rPr>
              <w:t>sustainable</w:t>
            </w:r>
            <w:r>
              <w:rPr>
                <w:spacing w:val="-3"/>
                <w:sz w:val="24"/>
              </w:rPr>
              <w:t xml:space="preserve"> </w:t>
            </w:r>
            <w:r>
              <w:rPr>
                <w:sz w:val="24"/>
              </w:rPr>
              <w:t>textile</w:t>
            </w:r>
            <w:r>
              <w:rPr>
                <w:spacing w:val="-3"/>
                <w:sz w:val="24"/>
              </w:rPr>
              <w:t xml:space="preserve"> </w:t>
            </w:r>
            <w:r>
              <w:rPr>
                <w:sz w:val="24"/>
              </w:rPr>
              <w:t>production</w:t>
            </w:r>
            <w:r>
              <w:rPr>
                <w:spacing w:val="-2"/>
                <w:sz w:val="24"/>
              </w:rPr>
              <w:t xml:space="preserve"> </w:t>
            </w:r>
            <w:r>
              <w:rPr>
                <w:sz w:val="24"/>
              </w:rPr>
              <w:t>and</w:t>
            </w:r>
            <w:r>
              <w:rPr>
                <w:spacing w:val="-2"/>
                <w:sz w:val="24"/>
              </w:rPr>
              <w:t xml:space="preserve"> </w:t>
            </w:r>
            <w:r>
              <w:rPr>
                <w:sz w:val="24"/>
              </w:rPr>
              <w:t>demonstrates</w:t>
            </w:r>
            <w:r>
              <w:rPr>
                <w:spacing w:val="-1"/>
                <w:sz w:val="24"/>
              </w:rPr>
              <w:t xml:space="preserve"> </w:t>
            </w:r>
            <w:r>
              <w:rPr>
                <w:sz w:val="24"/>
              </w:rPr>
              <w:t>strong</w:t>
            </w:r>
            <w:r>
              <w:rPr>
                <w:spacing w:val="-2"/>
                <w:sz w:val="24"/>
              </w:rPr>
              <w:t xml:space="preserve"> </w:t>
            </w:r>
            <w:r>
              <w:rPr>
                <w:sz w:val="24"/>
              </w:rPr>
              <w:t>potential</w:t>
            </w:r>
            <w:r>
              <w:rPr>
                <w:spacing w:val="-2"/>
                <w:sz w:val="24"/>
              </w:rPr>
              <w:t xml:space="preserve"> </w:t>
            </w:r>
            <w:r>
              <w:rPr>
                <w:sz w:val="24"/>
              </w:rPr>
              <w:t>through its</w:t>
            </w:r>
            <w:r>
              <w:rPr>
                <w:spacing w:val="-3"/>
                <w:sz w:val="24"/>
              </w:rPr>
              <w:t xml:space="preserve"> </w:t>
            </w:r>
            <w:r>
              <w:rPr>
                <w:sz w:val="24"/>
              </w:rPr>
              <w:t>integration</w:t>
            </w:r>
            <w:r>
              <w:rPr>
                <w:spacing w:val="-2"/>
                <w:sz w:val="24"/>
              </w:rPr>
              <w:t xml:space="preserve"> </w:t>
            </w:r>
            <w:r>
              <w:rPr>
                <w:sz w:val="24"/>
              </w:rPr>
              <w:t xml:space="preserve">of life cycle assessment and simulation approaches. The work is valuable for both academic research and industrial applications, particularly in advancing circular economy strategies for denim waste. However, several areas require improvement to meet publication </w:t>
            </w:r>
            <w:r>
              <w:rPr>
                <w:sz w:val="24"/>
              </w:rPr>
              <w:lastRenderedPageBreak/>
              <w:t>standards.</w:t>
            </w:r>
          </w:p>
          <w:p w14:paraId="734723FA" w14:textId="77777777" w:rsidR="00E06961" w:rsidRDefault="00E06961" w:rsidP="00E06961">
            <w:pPr>
              <w:spacing w:before="4"/>
              <w:rPr>
                <w:sz w:val="24"/>
              </w:rPr>
            </w:pPr>
          </w:p>
          <w:p w14:paraId="0B3C319F" w14:textId="77777777" w:rsidR="00E06961" w:rsidRDefault="00E06961" w:rsidP="00E06961">
            <w:pPr>
              <w:spacing w:line="275" w:lineRule="exact"/>
              <w:ind w:left="103"/>
              <w:rPr>
                <w:sz w:val="24"/>
              </w:rPr>
            </w:pPr>
            <w:r>
              <w:rPr>
                <w:sz w:val="24"/>
              </w:rPr>
              <w:t>First, the manuscript would benefit from clearer structure and language refinement, as some sections are repetitive and contain grammatical inconsistencies. Second, the literature review should be strengthened by including a transparent search methodology and a more critical synthesis of recent studies. Third, the methodological framework, especially regarding LCA assumptions</w:t>
            </w:r>
            <w:r>
              <w:rPr>
                <w:spacing w:val="-1"/>
                <w:sz w:val="24"/>
              </w:rPr>
              <w:t xml:space="preserve"> </w:t>
            </w:r>
            <w:r>
              <w:rPr>
                <w:sz w:val="24"/>
              </w:rPr>
              <w:t>and simulation parameters, needs</w:t>
            </w:r>
            <w:r>
              <w:rPr>
                <w:spacing w:val="-1"/>
                <w:sz w:val="24"/>
              </w:rPr>
              <w:t xml:space="preserve"> </w:t>
            </w:r>
            <w:r>
              <w:rPr>
                <w:sz w:val="24"/>
              </w:rPr>
              <w:t>to be</w:t>
            </w:r>
            <w:r>
              <w:rPr>
                <w:spacing w:val="-4"/>
                <w:sz w:val="24"/>
              </w:rPr>
              <w:t xml:space="preserve"> </w:t>
            </w:r>
            <w:r>
              <w:rPr>
                <w:sz w:val="24"/>
              </w:rPr>
              <w:t>more</w:t>
            </w:r>
            <w:r>
              <w:rPr>
                <w:spacing w:val="-5"/>
                <w:sz w:val="24"/>
              </w:rPr>
              <w:t xml:space="preserve"> </w:t>
            </w:r>
            <w:r>
              <w:rPr>
                <w:sz w:val="24"/>
              </w:rPr>
              <w:t>explicitly</w:t>
            </w:r>
            <w:r>
              <w:rPr>
                <w:spacing w:val="-3"/>
                <w:sz w:val="24"/>
              </w:rPr>
              <w:t xml:space="preserve"> </w:t>
            </w:r>
            <w:r>
              <w:rPr>
                <w:sz w:val="24"/>
              </w:rPr>
              <w:t>described</w:t>
            </w:r>
            <w:r>
              <w:rPr>
                <w:spacing w:val="-3"/>
                <w:sz w:val="24"/>
              </w:rPr>
              <w:t xml:space="preserve"> </w:t>
            </w:r>
            <w:r>
              <w:rPr>
                <w:sz w:val="24"/>
              </w:rPr>
              <w:t>to</w:t>
            </w:r>
            <w:r>
              <w:rPr>
                <w:spacing w:val="-3"/>
                <w:sz w:val="24"/>
              </w:rPr>
              <w:t xml:space="preserve"> </w:t>
            </w:r>
            <w:r>
              <w:rPr>
                <w:sz w:val="24"/>
              </w:rPr>
              <w:t>enhance</w:t>
            </w:r>
            <w:r>
              <w:rPr>
                <w:spacing w:val="-4"/>
                <w:sz w:val="24"/>
              </w:rPr>
              <w:t xml:space="preserve"> </w:t>
            </w:r>
            <w:r>
              <w:rPr>
                <w:sz w:val="24"/>
              </w:rPr>
              <w:t>reproducibility.</w:t>
            </w:r>
            <w:r>
              <w:rPr>
                <w:spacing w:val="-3"/>
                <w:sz w:val="24"/>
              </w:rPr>
              <w:t xml:space="preserve"> </w:t>
            </w:r>
            <w:r>
              <w:rPr>
                <w:sz w:val="24"/>
              </w:rPr>
              <w:t>Additionally,</w:t>
            </w:r>
            <w:r>
              <w:rPr>
                <w:spacing w:val="-3"/>
                <w:sz w:val="24"/>
              </w:rPr>
              <w:t xml:space="preserve"> </w:t>
            </w:r>
            <w:r>
              <w:rPr>
                <w:sz w:val="24"/>
              </w:rPr>
              <w:t>a</w:t>
            </w:r>
            <w:r>
              <w:rPr>
                <w:spacing w:val="-4"/>
                <w:sz w:val="24"/>
              </w:rPr>
              <w:t xml:space="preserve"> </w:t>
            </w:r>
            <w:r>
              <w:rPr>
                <w:sz w:val="24"/>
              </w:rPr>
              <w:t>dedicated</w:t>
            </w:r>
            <w:r>
              <w:rPr>
                <w:spacing w:val="-3"/>
                <w:sz w:val="24"/>
              </w:rPr>
              <w:t xml:space="preserve"> </w:t>
            </w:r>
            <w:r>
              <w:rPr>
                <w:sz w:val="24"/>
              </w:rPr>
              <w:t>section</w:t>
            </w:r>
            <w:r>
              <w:rPr>
                <w:spacing w:val="-3"/>
                <w:sz w:val="24"/>
              </w:rPr>
              <w:t xml:space="preserve"> </w:t>
            </w:r>
            <w:r>
              <w:rPr>
                <w:sz w:val="24"/>
              </w:rPr>
              <w:t>discussing</w:t>
            </w:r>
            <w:r>
              <w:rPr>
                <w:spacing w:val="-3"/>
                <w:sz w:val="24"/>
              </w:rPr>
              <w:t xml:space="preserve"> </w:t>
            </w:r>
            <w:r>
              <w:rPr>
                <w:sz w:val="24"/>
              </w:rPr>
              <w:t>limitations</w:t>
            </w:r>
            <w:r>
              <w:rPr>
                <w:spacing w:val="-3"/>
                <w:sz w:val="24"/>
              </w:rPr>
              <w:t xml:space="preserve"> </w:t>
            </w:r>
            <w:r>
              <w:rPr>
                <w:sz w:val="24"/>
              </w:rPr>
              <w:t>and</w:t>
            </w:r>
            <w:r>
              <w:rPr>
                <w:spacing w:val="-3"/>
                <w:sz w:val="24"/>
              </w:rPr>
              <w:t xml:space="preserve"> </w:t>
            </w:r>
            <w:r>
              <w:rPr>
                <w:sz w:val="24"/>
              </w:rPr>
              <w:t>future research</w:t>
            </w:r>
            <w:r>
              <w:rPr>
                <w:spacing w:val="-3"/>
                <w:sz w:val="24"/>
              </w:rPr>
              <w:t xml:space="preserve"> </w:t>
            </w:r>
            <w:r>
              <w:rPr>
                <w:sz w:val="24"/>
              </w:rPr>
              <w:t>directions would improve the paper’s scientific rigor. Overall, with major revisions focusing on clarity, methodological transparency, and stronger critical</w:t>
            </w:r>
            <w:r>
              <w:rPr>
                <w:spacing w:val="-3"/>
                <w:sz w:val="24"/>
              </w:rPr>
              <w:t xml:space="preserve"> </w:t>
            </w:r>
            <w:r>
              <w:rPr>
                <w:sz w:val="24"/>
              </w:rPr>
              <w:t>analysis,</w:t>
            </w:r>
            <w:r>
              <w:rPr>
                <w:spacing w:val="-1"/>
                <w:sz w:val="24"/>
              </w:rPr>
              <w:t xml:space="preserve"> </w:t>
            </w:r>
            <w:r>
              <w:rPr>
                <w:sz w:val="24"/>
              </w:rPr>
              <w:t>the</w:t>
            </w:r>
            <w:r>
              <w:rPr>
                <w:spacing w:val="-1"/>
                <w:sz w:val="24"/>
              </w:rPr>
              <w:t xml:space="preserve"> </w:t>
            </w:r>
            <w:r>
              <w:rPr>
                <w:sz w:val="24"/>
              </w:rPr>
              <w:t>manuscript</w:t>
            </w:r>
            <w:r>
              <w:rPr>
                <w:spacing w:val="-1"/>
                <w:sz w:val="24"/>
              </w:rPr>
              <w:t xml:space="preserve"> </w:t>
            </w:r>
            <w:r>
              <w:rPr>
                <w:sz w:val="24"/>
              </w:rPr>
              <w:t>could</w:t>
            </w:r>
            <w:r>
              <w:rPr>
                <w:spacing w:val="-1"/>
                <w:sz w:val="24"/>
              </w:rPr>
              <w:t xml:space="preserve"> </w:t>
            </w:r>
            <w:r>
              <w:rPr>
                <w:sz w:val="24"/>
              </w:rPr>
              <w:t>make</w:t>
            </w:r>
            <w:r>
              <w:rPr>
                <w:spacing w:val="-2"/>
                <w:sz w:val="24"/>
              </w:rPr>
              <w:t xml:space="preserve"> </w:t>
            </w:r>
            <w:r>
              <w:rPr>
                <w:sz w:val="24"/>
              </w:rPr>
              <w:t>a</w:t>
            </w:r>
            <w:r>
              <w:rPr>
                <w:spacing w:val="-2"/>
                <w:sz w:val="24"/>
              </w:rPr>
              <w:t xml:space="preserve"> </w:t>
            </w:r>
            <w:r>
              <w:rPr>
                <w:sz w:val="24"/>
              </w:rPr>
              <w:t>meaningful</w:t>
            </w:r>
            <w:r>
              <w:rPr>
                <w:spacing w:val="-1"/>
                <w:sz w:val="24"/>
              </w:rPr>
              <w:t xml:space="preserve"> </w:t>
            </w:r>
            <w:r>
              <w:rPr>
                <w:sz w:val="24"/>
              </w:rPr>
              <w:t>contribution to</w:t>
            </w:r>
            <w:r>
              <w:rPr>
                <w:spacing w:val="-1"/>
                <w:sz w:val="24"/>
              </w:rPr>
              <w:t xml:space="preserve"> </w:t>
            </w:r>
            <w:r>
              <w:rPr>
                <w:sz w:val="24"/>
              </w:rPr>
              <w:t>the</w:t>
            </w:r>
            <w:r>
              <w:rPr>
                <w:spacing w:val="-2"/>
                <w:sz w:val="24"/>
              </w:rPr>
              <w:t xml:space="preserve"> </w:t>
            </w:r>
            <w:r>
              <w:rPr>
                <w:sz w:val="24"/>
              </w:rPr>
              <w:t>field</w:t>
            </w:r>
            <w:r>
              <w:rPr>
                <w:spacing w:val="-1"/>
                <w:sz w:val="24"/>
              </w:rPr>
              <w:t xml:space="preserve"> </w:t>
            </w:r>
            <w:r>
              <w:rPr>
                <w:sz w:val="24"/>
              </w:rPr>
              <w:t>of</w:t>
            </w:r>
            <w:r>
              <w:rPr>
                <w:spacing w:val="-1"/>
                <w:sz w:val="24"/>
              </w:rPr>
              <w:t xml:space="preserve"> </w:t>
            </w:r>
            <w:r>
              <w:rPr>
                <w:sz w:val="24"/>
              </w:rPr>
              <w:t>sustainable</w:t>
            </w:r>
            <w:r>
              <w:rPr>
                <w:spacing w:val="-2"/>
                <w:sz w:val="24"/>
              </w:rPr>
              <w:t xml:space="preserve"> </w:t>
            </w:r>
            <w:r>
              <w:rPr>
                <w:sz w:val="24"/>
              </w:rPr>
              <w:t>materials</w:t>
            </w:r>
            <w:r>
              <w:rPr>
                <w:spacing w:val="-2"/>
                <w:sz w:val="24"/>
              </w:rPr>
              <w:t xml:space="preserve"> </w:t>
            </w:r>
            <w:r>
              <w:rPr>
                <w:sz w:val="24"/>
              </w:rPr>
              <w:t>and</w:t>
            </w:r>
            <w:r>
              <w:rPr>
                <w:spacing w:val="-1"/>
                <w:sz w:val="24"/>
              </w:rPr>
              <w:t xml:space="preserve"> </w:t>
            </w:r>
            <w:r>
              <w:rPr>
                <w:sz w:val="24"/>
              </w:rPr>
              <w:t>textile</w:t>
            </w:r>
            <w:r>
              <w:rPr>
                <w:spacing w:val="-1"/>
                <w:sz w:val="24"/>
              </w:rPr>
              <w:t xml:space="preserve"> </w:t>
            </w:r>
            <w:r>
              <w:rPr>
                <w:spacing w:val="-2"/>
                <w:sz w:val="24"/>
              </w:rPr>
              <w:t>recycling.</w:t>
            </w:r>
          </w:p>
          <w:p w14:paraId="1F4867B9" w14:textId="77777777" w:rsidR="00E06961" w:rsidRDefault="00E06961" w:rsidP="00E06961">
            <w:pPr>
              <w:ind w:left="103"/>
              <w:rPr>
                <w:sz w:val="24"/>
              </w:rPr>
            </w:pPr>
          </w:p>
          <w:p w14:paraId="37BFD835" w14:textId="77777777" w:rsidR="00965D98" w:rsidRDefault="00965D98">
            <w:pPr>
              <w:pStyle w:val="TableParagraph"/>
              <w:ind w:left="0"/>
              <w:rPr>
                <w:sz w:val="20"/>
              </w:rPr>
            </w:pPr>
          </w:p>
        </w:tc>
        <w:tc>
          <w:tcPr>
            <w:tcW w:w="5526" w:type="dxa"/>
          </w:tcPr>
          <w:p w14:paraId="21FCCC89" w14:textId="77777777" w:rsidR="00965D98" w:rsidRPr="001C4410" w:rsidRDefault="00163DA2">
            <w:pPr>
              <w:pStyle w:val="TableParagraph"/>
              <w:ind w:left="0"/>
              <w:rPr>
                <w:sz w:val="20"/>
              </w:rPr>
            </w:pPr>
            <w:r w:rsidRPr="001C4410">
              <w:rPr>
                <w:sz w:val="20"/>
              </w:rPr>
              <w:lastRenderedPageBreak/>
              <w:t xml:space="preserve"> </w:t>
            </w:r>
            <w:r w:rsidRPr="001C4410">
              <w:rPr>
                <w:sz w:val="20"/>
              </w:rPr>
              <w:t>The author acknowledged the revisor and editorial team.</w:t>
            </w:r>
          </w:p>
          <w:p w14:paraId="55D64557" w14:textId="4C025192" w:rsidR="00163DA2" w:rsidRPr="001C4410" w:rsidRDefault="00163DA2">
            <w:pPr>
              <w:pStyle w:val="TableParagraph"/>
              <w:ind w:left="0"/>
              <w:rPr>
                <w:sz w:val="20"/>
              </w:rPr>
            </w:pPr>
            <w:r w:rsidRPr="001C4410">
              <w:rPr>
                <w:sz w:val="20"/>
              </w:rPr>
              <w:t>The comments will be taken for consideration and changes.</w:t>
            </w:r>
          </w:p>
        </w:tc>
      </w:tr>
    </w:tbl>
    <w:p w14:paraId="5DC05B70" w14:textId="77777777" w:rsidR="00965D98" w:rsidRDefault="00965D98">
      <w:pPr>
        <w:rPr>
          <w:b/>
          <w:sz w:val="20"/>
        </w:rPr>
      </w:pPr>
    </w:p>
    <w:p w14:paraId="3780B127" w14:textId="77777777" w:rsidR="00965D98" w:rsidRDefault="00965D98">
      <w:pPr>
        <w:spacing w:before="229"/>
        <w:rPr>
          <w:b/>
          <w:sz w:val="20"/>
        </w:rPr>
      </w:pPr>
    </w:p>
    <w:sectPr w:rsidR="00965D98">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2707" w14:textId="77777777" w:rsidR="00C67730" w:rsidRDefault="00C67730">
      <w:r>
        <w:separator/>
      </w:r>
    </w:p>
  </w:endnote>
  <w:endnote w:type="continuationSeparator" w:id="0">
    <w:p w14:paraId="686FF910" w14:textId="77777777" w:rsidR="00C67730" w:rsidRDefault="00C6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B45" w14:textId="77777777" w:rsidR="00965D98" w:rsidRDefault="00C3789A">
    <w:pPr>
      <w:pStyle w:val="BodyText"/>
      <w:spacing w:line="14" w:lineRule="auto"/>
      <w:rPr>
        <w:b w:val="0"/>
      </w:rPr>
    </w:pPr>
    <w:r>
      <w:rPr>
        <w:b w:val="0"/>
        <w:noProof/>
      </w:rPr>
      <mc:AlternateContent>
        <mc:Choice Requires="wps">
          <w:drawing>
            <wp:anchor distT="0" distB="0" distL="0" distR="0" simplePos="0" relativeHeight="487326720" behindDoc="1" locked="0" layoutInCell="1" allowOverlap="1" wp14:anchorId="501C0194" wp14:editId="5D757743">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450C4D1E" w14:textId="77777777" w:rsidR="00965D98" w:rsidRDefault="00C3789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89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965D98" w:rsidRDefault="00C3789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5A3F" w14:textId="77777777" w:rsidR="00C67730" w:rsidRDefault="00C67730">
      <w:r>
        <w:separator/>
      </w:r>
    </w:p>
  </w:footnote>
  <w:footnote w:type="continuationSeparator" w:id="0">
    <w:p w14:paraId="43A6214F" w14:textId="77777777" w:rsidR="00C67730" w:rsidRDefault="00C6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832D" w14:textId="77777777" w:rsidR="00965D98" w:rsidRDefault="00C3789A">
    <w:pPr>
      <w:pStyle w:val="BodyText"/>
      <w:spacing w:line="14" w:lineRule="auto"/>
      <w:rPr>
        <w:b w:val="0"/>
      </w:rPr>
    </w:pPr>
    <w:r>
      <w:rPr>
        <w:b w:val="0"/>
        <w:noProof/>
      </w:rPr>
      <mc:AlternateContent>
        <mc:Choice Requires="wps">
          <w:drawing>
            <wp:anchor distT="0" distB="0" distL="0" distR="0" simplePos="0" relativeHeight="487326208" behindDoc="1" locked="0" layoutInCell="1" allowOverlap="1" wp14:anchorId="6EBF57AB" wp14:editId="3D931F13">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7E6D1FC6" w14:textId="77777777" w:rsidR="00965D98" w:rsidRDefault="00C3789A">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2.75pt;margin-top:63.3pt;width:96.3pt;height:13.05pt;z-index:-1599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" filled="f" stroked="f">
              <v:textbox inset="0,0,0,0">
                <w:txbxContent>
                  <w:p w:rsidR="00965D98" w:rsidRDefault="00C3789A">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20E11"/>
    <w:multiLevelType w:val="hybridMultilevel"/>
    <w:tmpl w:val="85489E9A"/>
    <w:lvl w:ilvl="0" w:tplc="1AF2FD9C">
      <w:start w:val="1"/>
      <w:numFmt w:val="decimal"/>
      <w:lvlText w:val="%1."/>
      <w:lvlJc w:val="left"/>
      <w:pPr>
        <w:ind w:left="224" w:hanging="201"/>
        <w:jc w:val="left"/>
      </w:pPr>
      <w:rPr>
        <w:rFonts w:hint="default"/>
        <w:spacing w:val="0"/>
        <w:w w:val="99"/>
        <w:lang w:val="en-US" w:eastAsia="en-US" w:bidi="ar-SA"/>
      </w:rPr>
    </w:lvl>
    <w:lvl w:ilvl="1" w:tplc="134EF212">
      <w:numFmt w:val="bullet"/>
      <w:lvlText w:val="•"/>
      <w:lvlJc w:val="left"/>
      <w:pPr>
        <w:ind w:left="1598" w:hanging="201"/>
      </w:pPr>
      <w:rPr>
        <w:rFonts w:hint="default"/>
        <w:lang w:val="en-US" w:eastAsia="en-US" w:bidi="ar-SA"/>
      </w:rPr>
    </w:lvl>
    <w:lvl w:ilvl="2" w:tplc="39B425E2">
      <w:numFmt w:val="bullet"/>
      <w:lvlText w:val="•"/>
      <w:lvlJc w:val="left"/>
      <w:pPr>
        <w:ind w:left="2976" w:hanging="201"/>
      </w:pPr>
      <w:rPr>
        <w:rFonts w:hint="default"/>
        <w:lang w:val="en-US" w:eastAsia="en-US" w:bidi="ar-SA"/>
      </w:rPr>
    </w:lvl>
    <w:lvl w:ilvl="3" w:tplc="9384C1E0">
      <w:numFmt w:val="bullet"/>
      <w:lvlText w:val="•"/>
      <w:lvlJc w:val="left"/>
      <w:pPr>
        <w:ind w:left="4355" w:hanging="201"/>
      </w:pPr>
      <w:rPr>
        <w:rFonts w:hint="default"/>
        <w:lang w:val="en-US" w:eastAsia="en-US" w:bidi="ar-SA"/>
      </w:rPr>
    </w:lvl>
    <w:lvl w:ilvl="4" w:tplc="613EE46C">
      <w:numFmt w:val="bullet"/>
      <w:lvlText w:val="•"/>
      <w:lvlJc w:val="left"/>
      <w:pPr>
        <w:ind w:left="5733" w:hanging="201"/>
      </w:pPr>
      <w:rPr>
        <w:rFonts w:hint="default"/>
        <w:lang w:val="en-US" w:eastAsia="en-US" w:bidi="ar-SA"/>
      </w:rPr>
    </w:lvl>
    <w:lvl w:ilvl="5" w:tplc="AA18CCEC">
      <w:numFmt w:val="bullet"/>
      <w:lvlText w:val="•"/>
      <w:lvlJc w:val="left"/>
      <w:pPr>
        <w:ind w:left="7112" w:hanging="201"/>
      </w:pPr>
      <w:rPr>
        <w:rFonts w:hint="default"/>
        <w:lang w:val="en-US" w:eastAsia="en-US" w:bidi="ar-SA"/>
      </w:rPr>
    </w:lvl>
    <w:lvl w:ilvl="6" w:tplc="2A460AC0">
      <w:numFmt w:val="bullet"/>
      <w:lvlText w:val="•"/>
      <w:lvlJc w:val="left"/>
      <w:pPr>
        <w:ind w:left="8490" w:hanging="201"/>
      </w:pPr>
      <w:rPr>
        <w:rFonts w:hint="default"/>
        <w:lang w:val="en-US" w:eastAsia="en-US" w:bidi="ar-SA"/>
      </w:rPr>
    </w:lvl>
    <w:lvl w:ilvl="7" w:tplc="C1487E1C">
      <w:numFmt w:val="bullet"/>
      <w:lvlText w:val="•"/>
      <w:lvlJc w:val="left"/>
      <w:pPr>
        <w:ind w:left="9869" w:hanging="201"/>
      </w:pPr>
      <w:rPr>
        <w:rFonts w:hint="default"/>
        <w:lang w:val="en-US" w:eastAsia="en-US" w:bidi="ar-SA"/>
      </w:rPr>
    </w:lvl>
    <w:lvl w:ilvl="8" w:tplc="74E02D80">
      <w:numFmt w:val="bullet"/>
      <w:lvlText w:val="•"/>
      <w:lvlJc w:val="left"/>
      <w:pPr>
        <w:ind w:left="11247" w:hanging="201"/>
      </w:pPr>
      <w:rPr>
        <w:rFonts w:hint="default"/>
        <w:lang w:val="en-US" w:eastAsia="en-US" w:bidi="ar-SA"/>
      </w:rPr>
    </w:lvl>
  </w:abstractNum>
  <w:num w:numId="1" w16cid:durableId="2133208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65D98"/>
    <w:rsid w:val="000C017B"/>
    <w:rsid w:val="00163DA2"/>
    <w:rsid w:val="001C4410"/>
    <w:rsid w:val="002216E8"/>
    <w:rsid w:val="006701F4"/>
    <w:rsid w:val="007D3364"/>
    <w:rsid w:val="008941C4"/>
    <w:rsid w:val="00965D98"/>
    <w:rsid w:val="00C3789A"/>
    <w:rsid w:val="00C67730"/>
    <w:rsid w:val="00CA548E"/>
    <w:rsid w:val="00D3769D"/>
    <w:rsid w:val="00E06961"/>
    <w:rsid w:val="00E914C9"/>
    <w:rsid w:val="00EB795C"/>
    <w:rsid w:val="00F04C96"/>
    <w:rsid w:val="00F36F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74F9"/>
  <w15:docId w15:val="{E477DBDC-5112-46D2-8BEF-8684F52F4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A54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1067</Words>
  <Characters>6088</Characters>
  <Application>Microsoft Office Word</Application>
  <DocSecurity>0</DocSecurity>
  <Lines>50</Lines>
  <Paragraphs>14</Paragraphs>
  <ScaleCrop>false</ScaleCrop>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Renato Damasio</cp:lastModifiedBy>
  <cp:revision>14</cp:revision>
  <dcterms:created xsi:type="dcterms:W3CDTF">2026-04-03T08:04:00Z</dcterms:created>
  <dcterms:modified xsi:type="dcterms:W3CDTF">2026-04-06T16:53:00Z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for Microsoft 365</vt:lpwstr>
  </property>
  <property fmtid="{D5CDD505-2E9C-101B-9397-08002B2CF9AE}" pid="4" name="LastSaved">
    <vt:filetime>2026-04-03T00:00:00Z</vt:filetime>
  </property>
  <property fmtid="{D5CDD505-2E9C-101B-9397-08002B2CF9AE}" pid="5" name="Producer">
    <vt:lpwstr>Microsoft® Word for Microsoft 365</vt:lpwstr>
  </property>
</Properties>
</file>