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6"/>
        <w:gridCol w:w="10598"/>
      </w:tblGrid>
      <w:tr w:rsidR="005722CB" w14:paraId="2ECE1DAB" w14:textId="77777777">
        <w:trPr>
          <w:trHeight w:val="230"/>
        </w:trPr>
        <w:tc>
          <w:tcPr>
            <w:tcW w:w="3296" w:type="dxa"/>
          </w:tcPr>
          <w:p w14:paraId="4C340205" w14:textId="77777777" w:rsidR="005722CB" w:rsidRDefault="00183D79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598" w:type="dxa"/>
          </w:tcPr>
          <w:p w14:paraId="023E65A5" w14:textId="77777777" w:rsidR="005722CB" w:rsidRDefault="00183D79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color w:val="0000FF"/>
                <w:sz w:val="20"/>
              </w:rPr>
              <w:t>Journal</w:t>
            </w:r>
            <w:r>
              <w:rPr>
                <w:b/>
                <w:color w:val="0000FF"/>
                <w:spacing w:val="-6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of</w:t>
            </w:r>
            <w:r>
              <w:rPr>
                <w:b/>
                <w:color w:val="0000FF"/>
                <w:spacing w:val="-5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Engineering</w:t>
            </w:r>
            <w:r>
              <w:rPr>
                <w:b/>
                <w:color w:val="0000FF"/>
                <w:spacing w:val="-4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Research</w:t>
            </w:r>
            <w:r>
              <w:rPr>
                <w:b/>
                <w:color w:val="0000FF"/>
                <w:spacing w:val="-6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and</w:t>
            </w:r>
            <w:r>
              <w:rPr>
                <w:b/>
                <w:color w:val="0000FF"/>
                <w:spacing w:val="-5"/>
                <w:sz w:val="20"/>
              </w:rPr>
              <w:t xml:space="preserve"> </w:t>
            </w:r>
            <w:r>
              <w:rPr>
                <w:b/>
                <w:color w:val="0000FF"/>
                <w:spacing w:val="-2"/>
                <w:sz w:val="20"/>
              </w:rPr>
              <w:t>Reports</w:t>
            </w:r>
          </w:p>
        </w:tc>
      </w:tr>
      <w:tr w:rsidR="005722CB" w14:paraId="409FC1F6" w14:textId="77777777">
        <w:trPr>
          <w:trHeight w:val="230"/>
        </w:trPr>
        <w:tc>
          <w:tcPr>
            <w:tcW w:w="3296" w:type="dxa"/>
          </w:tcPr>
          <w:p w14:paraId="345501D7" w14:textId="77777777" w:rsidR="005722CB" w:rsidRDefault="00183D79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0598" w:type="dxa"/>
          </w:tcPr>
          <w:p w14:paraId="3C3461FC" w14:textId="77777777" w:rsidR="005722CB" w:rsidRDefault="00183D79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Ms_JERR_156409</w:t>
            </w:r>
          </w:p>
        </w:tc>
      </w:tr>
      <w:tr w:rsidR="005722CB" w14:paraId="6C54B56E" w14:textId="77777777">
        <w:trPr>
          <w:trHeight w:val="230"/>
        </w:trPr>
        <w:tc>
          <w:tcPr>
            <w:tcW w:w="3296" w:type="dxa"/>
          </w:tcPr>
          <w:p w14:paraId="4BE0C3CC" w14:textId="77777777" w:rsidR="005722CB" w:rsidRDefault="00183D79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Manuscript:</w:t>
            </w:r>
          </w:p>
        </w:tc>
        <w:tc>
          <w:tcPr>
            <w:tcW w:w="10598" w:type="dxa"/>
          </w:tcPr>
          <w:p w14:paraId="08C44340" w14:textId="77777777" w:rsidR="005722CB" w:rsidRDefault="00183D79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Study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effect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behavior 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reinforced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beams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containing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small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openings</w:t>
            </w:r>
          </w:p>
        </w:tc>
      </w:tr>
      <w:tr w:rsidR="005722CB" w14:paraId="79E4F96E" w14:textId="77777777">
        <w:trPr>
          <w:trHeight w:val="460"/>
        </w:trPr>
        <w:tc>
          <w:tcPr>
            <w:tcW w:w="3296" w:type="dxa"/>
          </w:tcPr>
          <w:p w14:paraId="08C12C3C" w14:textId="77777777" w:rsidR="005722CB" w:rsidRDefault="00183D79">
            <w:pPr>
              <w:pStyle w:val="TableParagraph"/>
              <w:spacing w:line="223" w:lineRule="exact"/>
              <w:ind w:left="199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Article</w:t>
            </w:r>
          </w:p>
        </w:tc>
        <w:tc>
          <w:tcPr>
            <w:tcW w:w="10598" w:type="dxa"/>
          </w:tcPr>
          <w:p w14:paraId="75CAA33B" w14:textId="77777777" w:rsidR="005722CB" w:rsidRDefault="00183D79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Research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14:paraId="6041D97C" w14:textId="77777777" w:rsidR="005722CB" w:rsidRDefault="005722CB">
      <w:pPr>
        <w:rPr>
          <w:sz w:val="20"/>
        </w:rPr>
      </w:pPr>
    </w:p>
    <w:p w14:paraId="594152DF" w14:textId="77777777" w:rsidR="005722CB" w:rsidRDefault="005722CB">
      <w:pPr>
        <w:rPr>
          <w:sz w:val="20"/>
        </w:rPr>
      </w:pPr>
    </w:p>
    <w:p w14:paraId="3A151346" w14:textId="77777777" w:rsidR="005722CB" w:rsidRDefault="005722CB">
      <w:pPr>
        <w:spacing w:before="74"/>
        <w:rPr>
          <w:sz w:val="20"/>
        </w:rPr>
      </w:pPr>
    </w:p>
    <w:p w14:paraId="55912B3C" w14:textId="77777777" w:rsidR="005722CB" w:rsidRDefault="00183D79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1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(Importance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of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the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manuscript)</w:t>
      </w:r>
    </w:p>
    <w:p w14:paraId="3D348F96" w14:textId="77777777" w:rsidR="005722CB" w:rsidRDefault="005722CB">
      <w:pPr>
        <w:spacing w:before="24" w:after="1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1"/>
        <w:gridCol w:w="5124"/>
        <w:gridCol w:w="3797"/>
      </w:tblGrid>
      <w:tr w:rsidR="005722CB" w14:paraId="40FCE4A6" w14:textId="77777777">
        <w:trPr>
          <w:trHeight w:val="637"/>
        </w:trPr>
        <w:tc>
          <w:tcPr>
            <w:tcW w:w="4971" w:type="dxa"/>
          </w:tcPr>
          <w:p w14:paraId="247551D3" w14:textId="77777777" w:rsidR="005722CB" w:rsidRDefault="005722C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24" w:type="dxa"/>
          </w:tcPr>
          <w:p w14:paraId="43D0C772" w14:textId="77777777" w:rsidR="005722CB" w:rsidRDefault="00183D79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Comments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97" w:type="dxa"/>
          </w:tcPr>
          <w:p w14:paraId="3B80384E" w14:textId="77777777" w:rsidR="005722CB" w:rsidRDefault="00183D79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5722CB" w14:paraId="3A570494" w14:textId="77777777">
        <w:trPr>
          <w:trHeight w:val="690"/>
        </w:trPr>
        <w:tc>
          <w:tcPr>
            <w:tcW w:w="4971" w:type="dxa"/>
          </w:tcPr>
          <w:p w14:paraId="40DC85C1" w14:textId="77777777" w:rsidR="005722CB" w:rsidRDefault="00183D79">
            <w:pPr>
              <w:pStyle w:val="TableParagraph"/>
              <w:spacing w:before="6" w:line="232" w:lineRule="auto"/>
              <w:ind w:right="136"/>
              <w:rPr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</w:t>
            </w:r>
            <w:r>
              <w:rPr>
                <w:sz w:val="20"/>
              </w:rPr>
              <w:t>A</w:t>
            </w:r>
          </w:p>
          <w:p w14:paraId="67040198" w14:textId="77777777" w:rsidR="005722CB" w:rsidRDefault="00183D79">
            <w:pPr>
              <w:pStyle w:val="TableParagraph"/>
              <w:spacing w:before="1" w:line="217" w:lineRule="exact"/>
              <w:rPr>
                <w:sz w:val="20"/>
              </w:rPr>
            </w:pPr>
            <w:r>
              <w:rPr>
                <w:sz w:val="20"/>
              </w:rPr>
              <w:t>minimum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3-4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sentences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required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part.</w:t>
            </w:r>
          </w:p>
        </w:tc>
        <w:tc>
          <w:tcPr>
            <w:tcW w:w="5124" w:type="dxa"/>
          </w:tcPr>
          <w:p w14:paraId="1FBE252C" w14:textId="77777777" w:rsidR="005722CB" w:rsidRDefault="00183D79">
            <w:pPr>
              <w:pStyle w:val="TableParagraph"/>
              <w:ind w:left="108"/>
              <w:rPr>
                <w:rFonts w:ascii="Comic Sans MS"/>
              </w:rPr>
            </w:pPr>
            <w:r>
              <w:rPr>
                <w:rFonts w:ascii="Comic Sans MS"/>
              </w:rPr>
              <w:t>interesting</w:t>
            </w:r>
            <w:r>
              <w:rPr>
                <w:rFonts w:ascii="Comic Sans MS"/>
                <w:spacing w:val="-9"/>
              </w:rPr>
              <w:t xml:space="preserve"> </w:t>
            </w:r>
            <w:r>
              <w:rPr>
                <w:rFonts w:ascii="Comic Sans MS"/>
              </w:rPr>
              <w:t>work</w:t>
            </w:r>
            <w:r>
              <w:rPr>
                <w:rFonts w:ascii="Comic Sans MS"/>
                <w:spacing w:val="-9"/>
              </w:rPr>
              <w:t xml:space="preserve"> </w:t>
            </w:r>
            <w:r>
              <w:rPr>
                <w:rFonts w:ascii="Comic Sans MS"/>
              </w:rPr>
              <w:t>but</w:t>
            </w:r>
            <w:r>
              <w:rPr>
                <w:rFonts w:ascii="Comic Sans MS"/>
                <w:spacing w:val="-8"/>
              </w:rPr>
              <w:t xml:space="preserve"> </w:t>
            </w:r>
            <w:r>
              <w:rPr>
                <w:rFonts w:ascii="Comic Sans MS"/>
              </w:rPr>
              <w:t>it</w:t>
            </w:r>
            <w:r>
              <w:rPr>
                <w:rFonts w:ascii="Comic Sans MS"/>
                <w:spacing w:val="-8"/>
              </w:rPr>
              <w:t xml:space="preserve"> </w:t>
            </w:r>
            <w:r>
              <w:rPr>
                <w:rFonts w:ascii="Comic Sans MS"/>
              </w:rPr>
              <w:t>requires</w:t>
            </w:r>
            <w:r>
              <w:rPr>
                <w:rFonts w:ascii="Comic Sans MS"/>
                <w:spacing w:val="-5"/>
              </w:rPr>
              <w:t xml:space="preserve"> </w:t>
            </w:r>
            <w:r>
              <w:rPr>
                <w:rFonts w:ascii="Comic Sans MS"/>
              </w:rPr>
              <w:t>major corrections before publication</w:t>
            </w:r>
          </w:p>
        </w:tc>
        <w:tc>
          <w:tcPr>
            <w:tcW w:w="3797" w:type="dxa"/>
          </w:tcPr>
          <w:p w14:paraId="5CA4D39D" w14:textId="77777777" w:rsidR="005722CB" w:rsidRDefault="005722CB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375773BD" w14:textId="77777777" w:rsidR="005722CB" w:rsidRDefault="005722CB">
      <w:pPr>
        <w:rPr>
          <w:b/>
          <w:sz w:val="20"/>
        </w:rPr>
      </w:pPr>
    </w:p>
    <w:p w14:paraId="30FFE890" w14:textId="77777777" w:rsidR="005722CB" w:rsidRDefault="005722CB">
      <w:pPr>
        <w:rPr>
          <w:b/>
          <w:sz w:val="20"/>
        </w:rPr>
      </w:pPr>
    </w:p>
    <w:p w14:paraId="64899A0D" w14:textId="77777777" w:rsidR="005722CB" w:rsidRDefault="005722CB">
      <w:pPr>
        <w:spacing w:before="67"/>
        <w:rPr>
          <w:b/>
          <w:sz w:val="20"/>
        </w:rPr>
      </w:pPr>
    </w:p>
    <w:p w14:paraId="0DE7D857" w14:textId="77777777" w:rsidR="005722CB" w:rsidRDefault="00183D79">
      <w:pPr>
        <w:pStyle w:val="BodyText"/>
        <w:spacing w:before="1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2.1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(Objective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14:paraId="12633F80" w14:textId="77777777" w:rsidR="005722CB" w:rsidRDefault="005722CB">
      <w:pPr>
        <w:spacing w:before="93" w:after="1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4"/>
        <w:gridCol w:w="5122"/>
        <w:gridCol w:w="3797"/>
      </w:tblGrid>
      <w:tr w:rsidR="005722CB" w14:paraId="4C230822" w14:textId="77777777">
        <w:trPr>
          <w:trHeight w:val="410"/>
        </w:trPr>
        <w:tc>
          <w:tcPr>
            <w:tcW w:w="4974" w:type="dxa"/>
          </w:tcPr>
          <w:p w14:paraId="0487C654" w14:textId="77777777" w:rsidR="005722CB" w:rsidRDefault="005722C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22" w:type="dxa"/>
          </w:tcPr>
          <w:p w14:paraId="67D03A2A" w14:textId="77777777" w:rsidR="005722CB" w:rsidRDefault="00183D7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97" w:type="dxa"/>
          </w:tcPr>
          <w:p w14:paraId="3A543932" w14:textId="77777777" w:rsidR="005722CB" w:rsidRDefault="00183D7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5722CB" w14:paraId="63105360" w14:textId="77777777">
        <w:trPr>
          <w:trHeight w:val="918"/>
        </w:trPr>
        <w:tc>
          <w:tcPr>
            <w:tcW w:w="4974" w:type="dxa"/>
          </w:tcPr>
          <w:p w14:paraId="76FBD970" w14:textId="77777777" w:rsidR="005722CB" w:rsidRDefault="00183D79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study?</w:t>
            </w:r>
          </w:p>
          <w:p w14:paraId="36D19CC4" w14:textId="77777777" w:rsidR="005722CB" w:rsidRDefault="00183D79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2277E771" w14:textId="77777777" w:rsidR="005722CB" w:rsidRDefault="00183D79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6CF6A487" w14:textId="77777777" w:rsidR="005722CB" w:rsidRDefault="00183D79">
            <w:pPr>
              <w:pStyle w:val="TableParagraph"/>
              <w:spacing w:line="223" w:lineRule="exact"/>
              <w:ind w:left="467"/>
              <w:rPr>
                <w:sz w:val="20"/>
              </w:rPr>
            </w:pP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4"/>
                <w:sz w:val="20"/>
              </w:rPr>
              <w:t>Good</w:t>
            </w:r>
          </w:p>
        </w:tc>
        <w:tc>
          <w:tcPr>
            <w:tcW w:w="3797" w:type="dxa"/>
          </w:tcPr>
          <w:p w14:paraId="4D12BE03" w14:textId="77777777" w:rsidR="005722CB" w:rsidRDefault="005722CB">
            <w:pPr>
              <w:pStyle w:val="TableParagraph"/>
              <w:ind w:left="0"/>
              <w:rPr>
                <w:sz w:val="18"/>
              </w:rPr>
            </w:pPr>
          </w:p>
        </w:tc>
      </w:tr>
      <w:tr w:rsidR="005722CB" w14:paraId="3BEF026A" w14:textId="77777777">
        <w:trPr>
          <w:trHeight w:val="921"/>
        </w:trPr>
        <w:tc>
          <w:tcPr>
            <w:tcW w:w="4974" w:type="dxa"/>
          </w:tcPr>
          <w:p w14:paraId="045B855C" w14:textId="77777777" w:rsidR="005722CB" w:rsidRDefault="00183D79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4617DB16" w14:textId="77777777" w:rsidR="005722CB" w:rsidRDefault="00183D79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1C3CAB78" w14:textId="77777777" w:rsidR="005722CB" w:rsidRDefault="00183D79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5E8AD137" w14:textId="77777777" w:rsidR="005722CB" w:rsidRDefault="00183D79">
            <w:pPr>
              <w:pStyle w:val="TableParagraph"/>
              <w:spacing w:line="223" w:lineRule="exact"/>
              <w:ind w:left="467"/>
              <w:rPr>
                <w:sz w:val="20"/>
              </w:rPr>
            </w:pP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4"/>
                <w:sz w:val="20"/>
              </w:rPr>
              <w:t>Good</w:t>
            </w:r>
          </w:p>
        </w:tc>
        <w:tc>
          <w:tcPr>
            <w:tcW w:w="3797" w:type="dxa"/>
          </w:tcPr>
          <w:p w14:paraId="0E8914C8" w14:textId="77777777" w:rsidR="005722CB" w:rsidRDefault="005722CB">
            <w:pPr>
              <w:pStyle w:val="TableParagraph"/>
              <w:ind w:left="0"/>
              <w:rPr>
                <w:sz w:val="18"/>
              </w:rPr>
            </w:pPr>
          </w:p>
        </w:tc>
      </w:tr>
      <w:tr w:rsidR="005722CB" w14:paraId="52B54141" w14:textId="77777777">
        <w:trPr>
          <w:trHeight w:val="918"/>
        </w:trPr>
        <w:tc>
          <w:tcPr>
            <w:tcW w:w="4974" w:type="dxa"/>
          </w:tcPr>
          <w:p w14:paraId="5B3C7A77" w14:textId="77777777" w:rsidR="005722CB" w:rsidRDefault="00183D79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useful?</w:t>
            </w:r>
          </w:p>
          <w:p w14:paraId="3A331EE4" w14:textId="77777777" w:rsidR="005722CB" w:rsidRDefault="00183D79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634EDBD" w14:textId="77777777" w:rsidR="005722CB" w:rsidRDefault="00183D79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47914E7E" w14:textId="77777777" w:rsidR="005722CB" w:rsidRDefault="00183D79">
            <w:pPr>
              <w:pStyle w:val="TableParagraph"/>
              <w:spacing w:line="223" w:lineRule="exact"/>
              <w:ind w:left="467"/>
              <w:rPr>
                <w:sz w:val="20"/>
              </w:rPr>
            </w:pP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Satisfactory</w:t>
            </w:r>
          </w:p>
        </w:tc>
        <w:tc>
          <w:tcPr>
            <w:tcW w:w="3797" w:type="dxa"/>
          </w:tcPr>
          <w:p w14:paraId="2C7D01A7" w14:textId="77777777" w:rsidR="005722CB" w:rsidRDefault="005722CB">
            <w:pPr>
              <w:pStyle w:val="TableParagraph"/>
              <w:ind w:left="0"/>
              <w:rPr>
                <w:sz w:val="18"/>
              </w:rPr>
            </w:pPr>
          </w:p>
        </w:tc>
      </w:tr>
      <w:tr w:rsidR="005722CB" w14:paraId="181A119D" w14:textId="77777777">
        <w:trPr>
          <w:trHeight w:val="1149"/>
        </w:trPr>
        <w:tc>
          <w:tcPr>
            <w:tcW w:w="4974" w:type="dxa"/>
          </w:tcPr>
          <w:p w14:paraId="0E952F6F" w14:textId="77777777" w:rsidR="005722CB" w:rsidRDefault="00183D7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paper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sufficient and well organized?</w:t>
            </w:r>
          </w:p>
          <w:p w14:paraId="0C49807B" w14:textId="77777777" w:rsidR="005722CB" w:rsidRDefault="00183D79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AD2A946" w14:textId="77777777" w:rsidR="005722CB" w:rsidRDefault="00183D79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7EB4E447" w14:textId="77777777" w:rsidR="005722CB" w:rsidRDefault="00183D79">
            <w:pPr>
              <w:pStyle w:val="TableParagraph"/>
              <w:spacing w:line="223" w:lineRule="exact"/>
              <w:ind w:left="467"/>
              <w:rPr>
                <w:sz w:val="20"/>
              </w:rPr>
            </w:pP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Satisfactory</w:t>
            </w:r>
          </w:p>
        </w:tc>
        <w:tc>
          <w:tcPr>
            <w:tcW w:w="3797" w:type="dxa"/>
          </w:tcPr>
          <w:p w14:paraId="7CA66FC0" w14:textId="77777777" w:rsidR="005722CB" w:rsidRDefault="005722CB">
            <w:pPr>
              <w:pStyle w:val="TableParagraph"/>
              <w:ind w:left="0"/>
              <w:rPr>
                <w:sz w:val="18"/>
              </w:rPr>
            </w:pPr>
          </w:p>
        </w:tc>
      </w:tr>
      <w:tr w:rsidR="005722CB" w14:paraId="4BDE6BD8" w14:textId="77777777">
        <w:trPr>
          <w:trHeight w:val="1152"/>
        </w:trPr>
        <w:tc>
          <w:tcPr>
            <w:tcW w:w="4974" w:type="dxa"/>
          </w:tcPr>
          <w:p w14:paraId="3B226710" w14:textId="77777777" w:rsidR="005722CB" w:rsidRDefault="00183D79">
            <w:pPr>
              <w:pStyle w:val="TableParagraph"/>
              <w:ind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objectives/hypotheses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clearly </w:t>
            </w:r>
            <w:r>
              <w:rPr>
                <w:b/>
                <w:spacing w:val="-2"/>
                <w:sz w:val="20"/>
              </w:rPr>
              <w:t>stated?</w:t>
            </w:r>
          </w:p>
          <w:p w14:paraId="31D89F0A" w14:textId="77777777" w:rsidR="005722CB" w:rsidRDefault="00183D79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E5A0E62" w14:textId="77777777" w:rsidR="005722CB" w:rsidRDefault="00183D79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3FE6B7F1" w14:textId="77777777" w:rsidR="005722CB" w:rsidRDefault="00183D79">
            <w:pPr>
              <w:pStyle w:val="TableParagraph"/>
              <w:spacing w:line="225" w:lineRule="exact"/>
              <w:ind w:left="467"/>
              <w:rPr>
                <w:sz w:val="20"/>
              </w:rPr>
            </w:pP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4"/>
                <w:sz w:val="20"/>
              </w:rPr>
              <w:t>Good</w:t>
            </w:r>
          </w:p>
        </w:tc>
        <w:tc>
          <w:tcPr>
            <w:tcW w:w="3797" w:type="dxa"/>
          </w:tcPr>
          <w:p w14:paraId="112B7970" w14:textId="77777777" w:rsidR="005722CB" w:rsidRDefault="005722CB">
            <w:pPr>
              <w:pStyle w:val="TableParagraph"/>
              <w:ind w:left="0"/>
              <w:rPr>
                <w:sz w:val="18"/>
              </w:rPr>
            </w:pPr>
          </w:p>
        </w:tc>
      </w:tr>
      <w:tr w:rsidR="005722CB" w14:paraId="708EEA61" w14:textId="77777777">
        <w:trPr>
          <w:trHeight w:val="918"/>
        </w:trPr>
        <w:tc>
          <w:tcPr>
            <w:tcW w:w="4974" w:type="dxa"/>
          </w:tcPr>
          <w:p w14:paraId="2EDC131D" w14:textId="77777777" w:rsidR="005722CB" w:rsidRDefault="00183D79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up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2"/>
                <w:sz w:val="20"/>
              </w:rPr>
              <w:t xml:space="preserve"> date?</w:t>
            </w:r>
          </w:p>
          <w:p w14:paraId="4BD60A9D" w14:textId="77777777" w:rsidR="005722CB" w:rsidRDefault="00183D79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D620306" w14:textId="77777777" w:rsidR="005722CB" w:rsidRDefault="00183D79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641ADCC9" w14:textId="77777777" w:rsidR="005722CB" w:rsidRDefault="00183D79">
            <w:pPr>
              <w:pStyle w:val="TableParagraph"/>
              <w:spacing w:line="223" w:lineRule="exact"/>
              <w:ind w:left="467"/>
              <w:rPr>
                <w:sz w:val="20"/>
              </w:rPr>
            </w:pP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Satisfactory</w:t>
            </w:r>
          </w:p>
        </w:tc>
        <w:tc>
          <w:tcPr>
            <w:tcW w:w="3797" w:type="dxa"/>
          </w:tcPr>
          <w:p w14:paraId="75950287" w14:textId="77777777" w:rsidR="005722CB" w:rsidRDefault="005722CB">
            <w:pPr>
              <w:pStyle w:val="TableParagraph"/>
              <w:ind w:left="0"/>
              <w:rPr>
                <w:sz w:val="18"/>
              </w:rPr>
            </w:pPr>
          </w:p>
        </w:tc>
      </w:tr>
      <w:tr w:rsidR="005722CB" w14:paraId="519B995A" w14:textId="77777777">
        <w:trPr>
          <w:trHeight w:val="1149"/>
        </w:trPr>
        <w:tc>
          <w:tcPr>
            <w:tcW w:w="4974" w:type="dxa"/>
          </w:tcPr>
          <w:p w14:paraId="35C27676" w14:textId="77777777" w:rsidR="005722CB" w:rsidRDefault="00183D79">
            <w:pPr>
              <w:pStyle w:val="TableParagraph"/>
              <w:ind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study?</w:t>
            </w:r>
          </w:p>
          <w:p w14:paraId="00476403" w14:textId="77777777" w:rsidR="005722CB" w:rsidRDefault="00183D79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4DD48415" w14:textId="77777777" w:rsidR="005722CB" w:rsidRDefault="00183D79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6CDBEDEC" w14:textId="77777777" w:rsidR="005722CB" w:rsidRDefault="00183D79">
            <w:pPr>
              <w:pStyle w:val="TableParagraph"/>
              <w:spacing w:line="223" w:lineRule="exact"/>
              <w:ind w:left="467"/>
              <w:rPr>
                <w:sz w:val="20"/>
              </w:rPr>
            </w:pP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4"/>
                <w:sz w:val="20"/>
              </w:rPr>
              <w:t>Good</w:t>
            </w:r>
          </w:p>
        </w:tc>
        <w:tc>
          <w:tcPr>
            <w:tcW w:w="3797" w:type="dxa"/>
          </w:tcPr>
          <w:p w14:paraId="4C436C39" w14:textId="77777777" w:rsidR="005722CB" w:rsidRDefault="005722CB">
            <w:pPr>
              <w:pStyle w:val="TableParagraph"/>
              <w:ind w:left="0"/>
              <w:rPr>
                <w:sz w:val="18"/>
              </w:rPr>
            </w:pPr>
          </w:p>
        </w:tc>
      </w:tr>
      <w:tr w:rsidR="005722CB" w14:paraId="676B6716" w14:textId="77777777">
        <w:trPr>
          <w:trHeight w:val="1151"/>
        </w:trPr>
        <w:tc>
          <w:tcPr>
            <w:tcW w:w="4974" w:type="dxa"/>
          </w:tcPr>
          <w:p w14:paraId="5956F8F2" w14:textId="77777777" w:rsidR="005722CB" w:rsidRDefault="00183D79">
            <w:pPr>
              <w:pStyle w:val="TableParagraph"/>
              <w:ind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Were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properly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addressed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(if </w:t>
            </w:r>
            <w:r>
              <w:rPr>
                <w:b/>
                <w:spacing w:val="-2"/>
                <w:sz w:val="20"/>
              </w:rPr>
              <w:t>applicable)?</w:t>
            </w:r>
          </w:p>
          <w:p w14:paraId="7899414A" w14:textId="77777777" w:rsidR="005722CB" w:rsidRDefault="00183D79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2A6AAADF" w14:textId="77777777" w:rsidR="005722CB" w:rsidRDefault="00183D79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5929F192" w14:textId="77777777" w:rsidR="005722CB" w:rsidRDefault="00183D79">
            <w:pPr>
              <w:pStyle w:val="TableParagraph"/>
              <w:spacing w:line="225" w:lineRule="exact"/>
              <w:ind w:left="467"/>
              <w:rPr>
                <w:sz w:val="20"/>
              </w:rPr>
            </w:pP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 xml:space="preserve">= </w:t>
            </w:r>
            <w:r>
              <w:rPr>
                <w:color w:val="404040"/>
                <w:spacing w:val="-2"/>
                <w:sz w:val="20"/>
              </w:rPr>
              <w:t>Satisfactory</w:t>
            </w:r>
          </w:p>
        </w:tc>
        <w:tc>
          <w:tcPr>
            <w:tcW w:w="3797" w:type="dxa"/>
          </w:tcPr>
          <w:p w14:paraId="39254F99" w14:textId="77777777" w:rsidR="005722CB" w:rsidRDefault="005722CB">
            <w:pPr>
              <w:pStyle w:val="TableParagraph"/>
              <w:ind w:left="0"/>
              <w:rPr>
                <w:sz w:val="18"/>
              </w:rPr>
            </w:pPr>
          </w:p>
        </w:tc>
      </w:tr>
      <w:tr w:rsidR="005722CB" w14:paraId="37FEF4D0" w14:textId="77777777">
        <w:trPr>
          <w:trHeight w:val="919"/>
        </w:trPr>
        <w:tc>
          <w:tcPr>
            <w:tcW w:w="4974" w:type="dxa"/>
          </w:tcPr>
          <w:p w14:paraId="1E5EB446" w14:textId="77777777" w:rsidR="005722CB" w:rsidRDefault="00183D79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presented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clearly?</w:t>
            </w:r>
          </w:p>
          <w:p w14:paraId="3236AFE1" w14:textId="77777777" w:rsidR="005722CB" w:rsidRDefault="00183D79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7062B65" w14:textId="77777777" w:rsidR="005722CB" w:rsidRDefault="00183D79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42BBA7AB" w14:textId="77777777" w:rsidR="005722CB" w:rsidRDefault="00183D79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4"/>
                <w:sz w:val="20"/>
              </w:rPr>
              <w:t>Good</w:t>
            </w:r>
          </w:p>
        </w:tc>
        <w:tc>
          <w:tcPr>
            <w:tcW w:w="3797" w:type="dxa"/>
          </w:tcPr>
          <w:p w14:paraId="341C2D34" w14:textId="77777777" w:rsidR="005722CB" w:rsidRDefault="005722CB">
            <w:pPr>
              <w:pStyle w:val="TableParagraph"/>
              <w:ind w:left="0"/>
              <w:rPr>
                <w:sz w:val="18"/>
              </w:rPr>
            </w:pPr>
          </w:p>
        </w:tc>
      </w:tr>
      <w:tr w:rsidR="005722CB" w14:paraId="716378BD" w14:textId="77777777">
        <w:trPr>
          <w:trHeight w:val="921"/>
        </w:trPr>
        <w:tc>
          <w:tcPr>
            <w:tcW w:w="4974" w:type="dxa"/>
          </w:tcPr>
          <w:p w14:paraId="4B02AFFF" w14:textId="77777777" w:rsidR="005722CB" w:rsidRDefault="00183D79">
            <w:pPr>
              <w:pStyle w:val="TableParagraph"/>
              <w:ind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tables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figures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clear,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relevant,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necessary?</w:t>
            </w:r>
          </w:p>
          <w:p w14:paraId="41269AB6" w14:textId="77777777" w:rsidR="005722CB" w:rsidRDefault="00183D79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010A0021" w14:textId="77777777" w:rsidR="005722CB" w:rsidRDefault="00183D79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Needs</w:t>
            </w:r>
          </w:p>
        </w:tc>
        <w:tc>
          <w:tcPr>
            <w:tcW w:w="5122" w:type="dxa"/>
          </w:tcPr>
          <w:p w14:paraId="77B39474" w14:textId="77777777" w:rsidR="005722CB" w:rsidRDefault="00183D79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4"/>
                <w:sz w:val="20"/>
              </w:rPr>
              <w:t>Good</w:t>
            </w:r>
          </w:p>
        </w:tc>
        <w:tc>
          <w:tcPr>
            <w:tcW w:w="3797" w:type="dxa"/>
          </w:tcPr>
          <w:p w14:paraId="3F531543" w14:textId="77777777" w:rsidR="005722CB" w:rsidRDefault="005722CB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101BDCDB" w14:textId="77777777" w:rsidR="005722CB" w:rsidRDefault="005722CB">
      <w:pPr>
        <w:pStyle w:val="TableParagraph"/>
        <w:rPr>
          <w:sz w:val="18"/>
        </w:rPr>
        <w:sectPr w:rsidR="005722CB">
          <w:headerReference w:type="default" r:id="rId7"/>
          <w:footerReference w:type="default" r:id="rId8"/>
          <w:type w:val="continuous"/>
          <w:pgSz w:w="16840" w:h="23820"/>
          <w:pgMar w:top="1760" w:right="1417" w:bottom="1907" w:left="1417" w:header="1279" w:footer="1434" w:gutter="0"/>
          <w:pgNumType w:start="1"/>
          <w:cols w:space="720"/>
        </w:sect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4"/>
        <w:gridCol w:w="5122"/>
        <w:gridCol w:w="3797"/>
      </w:tblGrid>
      <w:tr w:rsidR="005722CB" w14:paraId="2D40A61F" w14:textId="77777777">
        <w:trPr>
          <w:trHeight w:val="407"/>
        </w:trPr>
        <w:tc>
          <w:tcPr>
            <w:tcW w:w="4974" w:type="dxa"/>
          </w:tcPr>
          <w:p w14:paraId="17F46A25" w14:textId="77777777" w:rsidR="005722CB" w:rsidRDefault="005722C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122" w:type="dxa"/>
          </w:tcPr>
          <w:p w14:paraId="1698C3D8" w14:textId="77777777" w:rsidR="005722CB" w:rsidRDefault="00183D79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97" w:type="dxa"/>
          </w:tcPr>
          <w:p w14:paraId="7D9DE3FF" w14:textId="77777777" w:rsidR="005722CB" w:rsidRDefault="00183D79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5722CB" w14:paraId="3BBD1538" w14:textId="77777777">
        <w:trPr>
          <w:trHeight w:val="230"/>
        </w:trPr>
        <w:tc>
          <w:tcPr>
            <w:tcW w:w="4974" w:type="dxa"/>
          </w:tcPr>
          <w:p w14:paraId="2431D01A" w14:textId="77777777" w:rsidR="005722CB" w:rsidRDefault="00183D79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Improvement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1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Poor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5122" w:type="dxa"/>
          </w:tcPr>
          <w:p w14:paraId="26092AF2" w14:textId="77777777" w:rsidR="005722CB" w:rsidRDefault="005722CB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797" w:type="dxa"/>
          </w:tcPr>
          <w:p w14:paraId="48C153EA" w14:textId="77777777" w:rsidR="005722CB" w:rsidRDefault="005722CB">
            <w:pPr>
              <w:pStyle w:val="TableParagraph"/>
              <w:ind w:left="0"/>
              <w:rPr>
                <w:sz w:val="16"/>
              </w:rPr>
            </w:pPr>
          </w:p>
        </w:tc>
      </w:tr>
      <w:tr w:rsidR="005722CB" w14:paraId="742CDD62" w14:textId="77777777">
        <w:trPr>
          <w:trHeight w:val="1151"/>
        </w:trPr>
        <w:tc>
          <w:tcPr>
            <w:tcW w:w="4974" w:type="dxa"/>
          </w:tcPr>
          <w:p w14:paraId="5FE3DDAF" w14:textId="77777777" w:rsidR="005722CB" w:rsidRDefault="00183D7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Does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discussion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relate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findings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existing </w:t>
            </w:r>
            <w:r>
              <w:rPr>
                <w:b/>
                <w:spacing w:val="-2"/>
                <w:sz w:val="20"/>
              </w:rPr>
              <w:t>literature?</w:t>
            </w:r>
          </w:p>
          <w:p w14:paraId="43BC6255" w14:textId="77777777" w:rsidR="005722CB" w:rsidRDefault="00183D79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2D1535F7" w14:textId="77777777" w:rsidR="005722CB" w:rsidRDefault="00183D79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 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21C40B77" w14:textId="77777777" w:rsidR="005722CB" w:rsidRDefault="00183D79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4"/>
                <w:sz w:val="20"/>
              </w:rPr>
              <w:t>Good</w:t>
            </w:r>
          </w:p>
        </w:tc>
        <w:tc>
          <w:tcPr>
            <w:tcW w:w="3797" w:type="dxa"/>
          </w:tcPr>
          <w:p w14:paraId="78F899B0" w14:textId="77777777" w:rsidR="005722CB" w:rsidRDefault="005722CB">
            <w:pPr>
              <w:pStyle w:val="TableParagraph"/>
              <w:ind w:left="0"/>
              <w:rPr>
                <w:sz w:val="20"/>
              </w:rPr>
            </w:pPr>
          </w:p>
        </w:tc>
      </w:tr>
      <w:tr w:rsidR="005722CB" w14:paraId="491FF52F" w14:textId="77777777">
        <w:trPr>
          <w:trHeight w:val="918"/>
        </w:trPr>
        <w:tc>
          <w:tcPr>
            <w:tcW w:w="4974" w:type="dxa"/>
          </w:tcPr>
          <w:p w14:paraId="783600E5" w14:textId="77777777" w:rsidR="005722CB" w:rsidRDefault="00183D79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supported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data?</w:t>
            </w:r>
          </w:p>
          <w:p w14:paraId="4ACD3A9D" w14:textId="77777777" w:rsidR="005722CB" w:rsidRDefault="00183D79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3E4E88C1" w14:textId="77777777" w:rsidR="005722CB" w:rsidRDefault="00183D79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65E12748" w14:textId="77777777" w:rsidR="005722CB" w:rsidRDefault="00183D79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Satisfactory</w:t>
            </w:r>
          </w:p>
        </w:tc>
        <w:tc>
          <w:tcPr>
            <w:tcW w:w="3797" w:type="dxa"/>
          </w:tcPr>
          <w:p w14:paraId="09ACE6D3" w14:textId="77777777" w:rsidR="005722CB" w:rsidRDefault="005722CB">
            <w:pPr>
              <w:pStyle w:val="TableParagraph"/>
              <w:ind w:left="0"/>
              <w:rPr>
                <w:sz w:val="20"/>
              </w:rPr>
            </w:pPr>
          </w:p>
        </w:tc>
      </w:tr>
      <w:tr w:rsidR="005722CB" w14:paraId="0CF6A6E0" w14:textId="77777777">
        <w:trPr>
          <w:trHeight w:val="921"/>
        </w:trPr>
        <w:tc>
          <w:tcPr>
            <w:tcW w:w="4974" w:type="dxa"/>
          </w:tcPr>
          <w:p w14:paraId="6A0DDF51" w14:textId="77777777" w:rsidR="005722CB" w:rsidRDefault="00183D79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discussed?</w:t>
            </w:r>
          </w:p>
          <w:p w14:paraId="313D1F10" w14:textId="77777777" w:rsidR="005722CB" w:rsidRDefault="00183D79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10DD6D3A" w14:textId="77777777" w:rsidR="005722CB" w:rsidRDefault="00183D79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19B3F754" w14:textId="77777777" w:rsidR="005722CB" w:rsidRDefault="00183D79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Satisfactory</w:t>
            </w:r>
          </w:p>
        </w:tc>
        <w:tc>
          <w:tcPr>
            <w:tcW w:w="3797" w:type="dxa"/>
          </w:tcPr>
          <w:p w14:paraId="28242044" w14:textId="77777777" w:rsidR="005722CB" w:rsidRDefault="005722CB">
            <w:pPr>
              <w:pStyle w:val="TableParagraph"/>
              <w:ind w:left="0"/>
              <w:rPr>
                <w:sz w:val="20"/>
              </w:rPr>
            </w:pPr>
          </w:p>
        </w:tc>
      </w:tr>
      <w:tr w:rsidR="005722CB" w14:paraId="369946C8" w14:textId="77777777">
        <w:trPr>
          <w:trHeight w:val="1380"/>
        </w:trPr>
        <w:tc>
          <w:tcPr>
            <w:tcW w:w="4974" w:type="dxa"/>
          </w:tcPr>
          <w:p w14:paraId="6D6C8E81" w14:textId="77777777" w:rsidR="005722CB" w:rsidRDefault="00183D7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(in </w:t>
            </w:r>
            <w:r>
              <w:rPr>
                <w:b/>
                <w:spacing w:val="-2"/>
                <w:sz w:val="20"/>
              </w:rPr>
              <w:t>number)?</w:t>
            </w:r>
          </w:p>
          <w:p w14:paraId="78A3CE5D" w14:textId="77777777" w:rsidR="005722CB" w:rsidRDefault="00183D79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3F30CE61" w14:textId="77777777" w:rsidR="005722CB" w:rsidRDefault="00183D79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4E6A3E2C" w14:textId="77777777" w:rsidR="005722CB" w:rsidRDefault="00183D79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2"/>
                <w:sz w:val="20"/>
              </w:rPr>
              <w:t xml:space="preserve"> Applicable</w:t>
            </w:r>
          </w:p>
        </w:tc>
        <w:tc>
          <w:tcPr>
            <w:tcW w:w="5122" w:type="dxa"/>
          </w:tcPr>
          <w:p w14:paraId="5CDFFD24" w14:textId="77777777" w:rsidR="005722CB" w:rsidRDefault="00183D79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Satisfactory</w:t>
            </w:r>
          </w:p>
        </w:tc>
        <w:tc>
          <w:tcPr>
            <w:tcW w:w="3797" w:type="dxa"/>
          </w:tcPr>
          <w:p w14:paraId="17FF4225" w14:textId="77777777" w:rsidR="005722CB" w:rsidRDefault="005722CB">
            <w:pPr>
              <w:pStyle w:val="TableParagraph"/>
              <w:ind w:left="0"/>
              <w:rPr>
                <w:sz w:val="20"/>
              </w:rPr>
            </w:pPr>
          </w:p>
        </w:tc>
      </w:tr>
      <w:tr w:rsidR="005722CB" w14:paraId="73E65474" w14:textId="77777777">
        <w:trPr>
          <w:trHeight w:val="1379"/>
        </w:trPr>
        <w:tc>
          <w:tcPr>
            <w:tcW w:w="4974" w:type="dxa"/>
          </w:tcPr>
          <w:p w14:paraId="313D291E" w14:textId="77777777" w:rsidR="005722CB" w:rsidRDefault="00183D79">
            <w:pPr>
              <w:pStyle w:val="TableParagraph"/>
              <w:ind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15.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 understandable language?</w:t>
            </w:r>
          </w:p>
          <w:p w14:paraId="125F4229" w14:textId="77777777" w:rsidR="005722CB" w:rsidRDefault="00183D79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B79E5B3" w14:textId="77777777" w:rsidR="005722CB" w:rsidRDefault="00183D79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3E6DF6D1" w14:textId="77777777" w:rsidR="005722CB" w:rsidRDefault="00183D79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2"/>
                <w:sz w:val="20"/>
              </w:rPr>
              <w:t xml:space="preserve"> Applicable</w:t>
            </w:r>
          </w:p>
        </w:tc>
        <w:tc>
          <w:tcPr>
            <w:tcW w:w="5122" w:type="dxa"/>
          </w:tcPr>
          <w:p w14:paraId="1BA29442" w14:textId="77777777" w:rsidR="005722CB" w:rsidRDefault="00183D79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4"/>
                <w:sz w:val="20"/>
              </w:rPr>
              <w:t>Good</w:t>
            </w:r>
          </w:p>
        </w:tc>
        <w:tc>
          <w:tcPr>
            <w:tcW w:w="3797" w:type="dxa"/>
          </w:tcPr>
          <w:p w14:paraId="471E63C5" w14:textId="77777777" w:rsidR="005722CB" w:rsidRDefault="005722CB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6642E8D0" w14:textId="77777777" w:rsidR="005722CB" w:rsidRDefault="005722CB">
      <w:pPr>
        <w:rPr>
          <w:b/>
          <w:sz w:val="20"/>
        </w:rPr>
      </w:pPr>
    </w:p>
    <w:p w14:paraId="2FEA6B60" w14:textId="77777777" w:rsidR="005722CB" w:rsidRDefault="005722CB">
      <w:pPr>
        <w:rPr>
          <w:b/>
          <w:sz w:val="20"/>
        </w:rPr>
      </w:pPr>
    </w:p>
    <w:p w14:paraId="4F26065C" w14:textId="77777777" w:rsidR="005722CB" w:rsidRDefault="005722CB">
      <w:pPr>
        <w:spacing w:before="9"/>
        <w:rPr>
          <w:b/>
          <w:sz w:val="20"/>
        </w:rPr>
      </w:pPr>
    </w:p>
    <w:p w14:paraId="00CED204" w14:textId="77777777" w:rsidR="005722CB" w:rsidRDefault="00183D79">
      <w:pPr>
        <w:pStyle w:val="BodyText"/>
        <w:spacing w:before="1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2.2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(Subjective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14:paraId="195B87B9" w14:textId="77777777" w:rsidR="005722CB" w:rsidRDefault="005722CB">
      <w:pPr>
        <w:spacing w:before="48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7"/>
        <w:gridCol w:w="4961"/>
        <w:gridCol w:w="4284"/>
      </w:tblGrid>
      <w:tr w:rsidR="005722CB" w14:paraId="30408F61" w14:textId="77777777">
        <w:trPr>
          <w:trHeight w:val="887"/>
        </w:trPr>
        <w:tc>
          <w:tcPr>
            <w:tcW w:w="4647" w:type="dxa"/>
          </w:tcPr>
          <w:p w14:paraId="67727463" w14:textId="77777777" w:rsidR="005722CB" w:rsidRDefault="005722C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961" w:type="dxa"/>
          </w:tcPr>
          <w:p w14:paraId="2CE7D770" w14:textId="77777777" w:rsidR="005722CB" w:rsidRDefault="00183D79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4284" w:type="dxa"/>
          </w:tcPr>
          <w:p w14:paraId="5540C132" w14:textId="77777777" w:rsidR="005722CB" w:rsidRDefault="00183D79">
            <w:pPr>
              <w:pStyle w:val="TableParagraph"/>
              <w:spacing w:line="261" w:lineRule="auto"/>
              <w:ind w:left="108" w:right="215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authors should write his/her feedback here)</w:t>
            </w:r>
          </w:p>
        </w:tc>
      </w:tr>
      <w:tr w:rsidR="005722CB" w14:paraId="333F0200" w14:textId="77777777">
        <w:trPr>
          <w:trHeight w:val="918"/>
        </w:trPr>
        <w:tc>
          <w:tcPr>
            <w:tcW w:w="4647" w:type="dxa"/>
          </w:tcPr>
          <w:p w14:paraId="37C94B83" w14:textId="77777777" w:rsidR="005722CB" w:rsidRDefault="00183D79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4062C12C" w14:textId="77777777" w:rsidR="005722CB" w:rsidRDefault="00183D79">
            <w:pPr>
              <w:pStyle w:val="TableParagraph"/>
              <w:spacing w:before="215" w:line="228" w:lineRule="exac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961" w:type="dxa"/>
          </w:tcPr>
          <w:p w14:paraId="279993FF" w14:textId="77777777" w:rsidR="005722CB" w:rsidRDefault="00183D79">
            <w:pPr>
              <w:pStyle w:val="TableParagraph"/>
              <w:spacing w:line="228" w:lineRule="exact"/>
              <w:ind w:left="46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284" w:type="dxa"/>
          </w:tcPr>
          <w:p w14:paraId="49CF5D67" w14:textId="77777777" w:rsidR="005722CB" w:rsidRDefault="005722CB">
            <w:pPr>
              <w:pStyle w:val="TableParagraph"/>
              <w:ind w:left="0"/>
              <w:rPr>
                <w:sz w:val="20"/>
              </w:rPr>
            </w:pPr>
          </w:p>
        </w:tc>
      </w:tr>
      <w:tr w:rsidR="005722CB" w14:paraId="6C559D8E" w14:textId="77777777">
        <w:trPr>
          <w:trHeight w:val="921"/>
        </w:trPr>
        <w:tc>
          <w:tcPr>
            <w:tcW w:w="4647" w:type="dxa"/>
          </w:tcPr>
          <w:p w14:paraId="133C7BB7" w14:textId="77777777" w:rsidR="005722CB" w:rsidRDefault="00183D79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1262DA6C" w14:textId="77777777" w:rsidR="005722CB" w:rsidRDefault="00183D79">
            <w:pPr>
              <w:pStyle w:val="TableParagraph"/>
              <w:spacing w:before="213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961" w:type="dxa"/>
          </w:tcPr>
          <w:p w14:paraId="75622AE3" w14:textId="77777777" w:rsidR="005722CB" w:rsidRDefault="00183D79">
            <w:pPr>
              <w:pStyle w:val="TableParagraph"/>
              <w:spacing w:line="268" w:lineRule="exact"/>
              <w:ind w:left="468"/>
              <w:rPr>
                <w:sz w:val="24"/>
              </w:rPr>
            </w:pPr>
            <w:r>
              <w:rPr>
                <w:sz w:val="24"/>
              </w:rPr>
              <w:t>it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needs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improvement</w:t>
            </w:r>
          </w:p>
        </w:tc>
        <w:tc>
          <w:tcPr>
            <w:tcW w:w="4284" w:type="dxa"/>
          </w:tcPr>
          <w:p w14:paraId="52143582" w14:textId="7CCB1D9E" w:rsidR="005722CB" w:rsidRDefault="00802365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It has been rewritten.</w:t>
            </w:r>
          </w:p>
        </w:tc>
      </w:tr>
      <w:tr w:rsidR="005722CB" w14:paraId="21EAE189" w14:textId="77777777">
        <w:trPr>
          <w:trHeight w:val="918"/>
        </w:trPr>
        <w:tc>
          <w:tcPr>
            <w:tcW w:w="4647" w:type="dxa"/>
          </w:tcPr>
          <w:p w14:paraId="2B8A4EEB" w14:textId="77777777" w:rsidR="005722CB" w:rsidRDefault="00183D79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correct?</w:t>
            </w:r>
          </w:p>
          <w:p w14:paraId="74024A6F" w14:textId="77777777" w:rsidR="005722CB" w:rsidRDefault="00183D79">
            <w:pPr>
              <w:pStyle w:val="TableParagraph"/>
              <w:spacing w:before="215" w:line="228" w:lineRule="exac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 clear suggestion for improvement.</w:t>
            </w:r>
          </w:p>
        </w:tc>
        <w:tc>
          <w:tcPr>
            <w:tcW w:w="4961" w:type="dxa"/>
          </w:tcPr>
          <w:p w14:paraId="16EE85F4" w14:textId="77777777" w:rsidR="005722CB" w:rsidRDefault="00183D7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It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needs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improvement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reformulation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the introduction section.</w:t>
            </w:r>
          </w:p>
        </w:tc>
        <w:tc>
          <w:tcPr>
            <w:tcW w:w="4284" w:type="dxa"/>
          </w:tcPr>
          <w:p w14:paraId="57959E68" w14:textId="5F593C4A" w:rsidR="005722CB" w:rsidRDefault="00802365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It has been modified.</w:t>
            </w:r>
          </w:p>
        </w:tc>
      </w:tr>
      <w:tr w:rsidR="005722CB" w14:paraId="6AD16D54" w14:textId="77777777">
        <w:trPr>
          <w:trHeight w:val="1149"/>
        </w:trPr>
        <w:tc>
          <w:tcPr>
            <w:tcW w:w="4647" w:type="dxa"/>
          </w:tcPr>
          <w:p w14:paraId="4ADB11DF" w14:textId="77777777" w:rsidR="005722CB" w:rsidRDefault="00183D79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recent?</w:t>
            </w:r>
          </w:p>
          <w:p w14:paraId="51496E54" w14:textId="77777777" w:rsidR="005722CB" w:rsidRDefault="00183D79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14:paraId="091A6FF3" w14:textId="77777777" w:rsidR="005722CB" w:rsidRDefault="00183D79">
            <w:pPr>
              <w:pStyle w:val="TableParagraph"/>
              <w:spacing w:before="215" w:line="230" w:lineRule="atLeast"/>
              <w:ind w:right="213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suggestion for improvement.</w:t>
            </w:r>
          </w:p>
        </w:tc>
        <w:tc>
          <w:tcPr>
            <w:tcW w:w="4961" w:type="dxa"/>
          </w:tcPr>
          <w:p w14:paraId="5645722D" w14:textId="77777777" w:rsidR="005722CB" w:rsidRDefault="00183D7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No,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advisable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strengthen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references </w:t>
            </w:r>
            <w:r>
              <w:rPr>
                <w:spacing w:val="-2"/>
                <w:sz w:val="24"/>
              </w:rPr>
              <w:t>section.</w:t>
            </w:r>
          </w:p>
        </w:tc>
        <w:tc>
          <w:tcPr>
            <w:tcW w:w="4284" w:type="dxa"/>
          </w:tcPr>
          <w:p w14:paraId="413A0B54" w14:textId="4D499999" w:rsidR="005722CB" w:rsidRDefault="00802365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8-10 recent relevant references have been added.</w:t>
            </w:r>
          </w:p>
        </w:tc>
      </w:tr>
      <w:tr w:rsidR="005722CB" w14:paraId="635E2217" w14:textId="77777777">
        <w:trPr>
          <w:trHeight w:val="1382"/>
        </w:trPr>
        <w:tc>
          <w:tcPr>
            <w:tcW w:w="4647" w:type="dxa"/>
          </w:tcPr>
          <w:p w14:paraId="7F5C2B38" w14:textId="77777777" w:rsidR="005722CB" w:rsidRDefault="00183D79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2"/>
                <w:sz w:val="20"/>
              </w:rPr>
              <w:t xml:space="preserve"> manuscript?</w:t>
            </w:r>
          </w:p>
          <w:p w14:paraId="0DF2FF5A" w14:textId="77777777" w:rsidR="005722CB" w:rsidRDefault="00183D79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14:paraId="3E3AEAD9" w14:textId="77777777" w:rsidR="005722CB" w:rsidRDefault="005722CB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14:paraId="755067C9" w14:textId="77777777" w:rsidR="005722CB" w:rsidRDefault="00183D79">
            <w:pPr>
              <w:pStyle w:val="TableParagraph"/>
              <w:ind w:right="213"/>
              <w:rPr>
                <w:sz w:val="20"/>
              </w:rPr>
            </w:pPr>
            <w:r>
              <w:rPr>
                <w:sz w:val="20"/>
              </w:rPr>
              <w:t>(If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yes,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kindly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down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issues here in details)</w:t>
            </w:r>
          </w:p>
        </w:tc>
        <w:tc>
          <w:tcPr>
            <w:tcW w:w="4961" w:type="dxa"/>
          </w:tcPr>
          <w:p w14:paraId="28AA8BDF" w14:textId="77777777" w:rsidR="005722CB" w:rsidRDefault="00183D79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No</w:t>
            </w:r>
          </w:p>
        </w:tc>
        <w:tc>
          <w:tcPr>
            <w:tcW w:w="4284" w:type="dxa"/>
          </w:tcPr>
          <w:p w14:paraId="31C4BB9C" w14:textId="77777777" w:rsidR="005722CB" w:rsidRDefault="005722CB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2D4EC511" w14:textId="77777777" w:rsidR="005722CB" w:rsidRDefault="005722CB">
      <w:pPr>
        <w:spacing w:before="93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37"/>
        <w:gridCol w:w="6157"/>
      </w:tblGrid>
      <w:tr w:rsidR="005722CB" w14:paraId="3EED4991" w14:textId="77777777">
        <w:trPr>
          <w:trHeight w:val="230"/>
        </w:trPr>
        <w:tc>
          <w:tcPr>
            <w:tcW w:w="7737" w:type="dxa"/>
          </w:tcPr>
          <w:p w14:paraId="3DC836BF" w14:textId="77777777" w:rsidR="005722CB" w:rsidRDefault="005722CB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157" w:type="dxa"/>
          </w:tcPr>
          <w:p w14:paraId="44E922EA" w14:textId="77777777" w:rsidR="005722CB" w:rsidRDefault="00183D79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Author’s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Feedback</w:t>
            </w:r>
          </w:p>
        </w:tc>
      </w:tr>
      <w:tr w:rsidR="005722CB" w14:paraId="529CFF09" w14:textId="77777777">
        <w:trPr>
          <w:trHeight w:val="8158"/>
        </w:trPr>
        <w:tc>
          <w:tcPr>
            <w:tcW w:w="7737" w:type="dxa"/>
          </w:tcPr>
          <w:p w14:paraId="302C225C" w14:textId="77777777" w:rsidR="005722CB" w:rsidRDefault="00183D79">
            <w:pPr>
              <w:pStyle w:val="TableParagraph"/>
              <w:spacing w:before="2" w:line="237" w:lineRule="auto"/>
              <w:rPr>
                <w:rFonts w:ascii="Comic Sans MS"/>
              </w:rPr>
            </w:pPr>
            <w:r>
              <w:rPr>
                <w:rFonts w:ascii="Comic Sans MS"/>
                <w:sz w:val="18"/>
              </w:rPr>
              <w:lastRenderedPageBreak/>
              <w:t>In</w:t>
            </w:r>
            <w:r>
              <w:rPr>
                <w:rFonts w:ascii="Comic Sans MS"/>
                <w:spacing w:val="-4"/>
                <w:sz w:val="18"/>
              </w:rPr>
              <w:t xml:space="preserve"> </w:t>
            </w:r>
            <w:r>
              <w:rPr>
                <w:rFonts w:ascii="Comic Sans MS"/>
                <w:sz w:val="18"/>
              </w:rPr>
              <w:t>this</w:t>
            </w:r>
            <w:r>
              <w:rPr>
                <w:rFonts w:ascii="Comic Sans MS"/>
                <w:spacing w:val="-3"/>
                <w:sz w:val="18"/>
              </w:rPr>
              <w:t xml:space="preserve"> </w:t>
            </w:r>
            <w:r>
              <w:rPr>
                <w:rFonts w:ascii="Comic Sans MS"/>
                <w:sz w:val="18"/>
              </w:rPr>
              <w:t>work,</w:t>
            </w:r>
            <w:r>
              <w:rPr>
                <w:rFonts w:ascii="Comic Sans MS"/>
                <w:spacing w:val="-2"/>
                <w:sz w:val="18"/>
              </w:rPr>
              <w:t xml:space="preserve"> </w:t>
            </w:r>
            <w:r>
              <w:rPr>
                <w:rFonts w:ascii="Comic Sans MS"/>
                <w:sz w:val="18"/>
              </w:rPr>
              <w:t>the</w:t>
            </w:r>
            <w:r>
              <w:rPr>
                <w:rFonts w:ascii="Comic Sans MS"/>
                <w:spacing w:val="-4"/>
                <w:sz w:val="18"/>
              </w:rPr>
              <w:t xml:space="preserve"> </w:t>
            </w:r>
            <w:r>
              <w:rPr>
                <w:rFonts w:ascii="Comic Sans MS"/>
                <w:sz w:val="18"/>
              </w:rPr>
              <w:t>authors</w:t>
            </w:r>
            <w:r>
              <w:rPr>
                <w:rFonts w:ascii="Comic Sans MS"/>
                <w:spacing w:val="40"/>
                <w:sz w:val="18"/>
              </w:rPr>
              <w:t xml:space="preserve"> </w:t>
            </w:r>
            <w:r>
              <w:rPr>
                <w:rFonts w:ascii="Comic Sans MS"/>
                <w:sz w:val="18"/>
              </w:rPr>
              <w:t>try</w:t>
            </w:r>
            <w:r>
              <w:rPr>
                <w:rFonts w:ascii="Comic Sans MS"/>
                <w:spacing w:val="-4"/>
                <w:sz w:val="18"/>
              </w:rPr>
              <w:t xml:space="preserve"> </w:t>
            </w:r>
            <w:r>
              <w:rPr>
                <w:rFonts w:ascii="Comic Sans MS"/>
                <w:sz w:val="18"/>
              </w:rPr>
              <w:t>to</w:t>
            </w:r>
            <w:r>
              <w:rPr>
                <w:rFonts w:ascii="Comic Sans MS"/>
                <w:spacing w:val="-2"/>
                <w:sz w:val="18"/>
              </w:rPr>
              <w:t xml:space="preserve"> </w:t>
            </w:r>
            <w:r>
              <w:rPr>
                <w:rFonts w:ascii="Comic Sans MS"/>
                <w:sz w:val="18"/>
              </w:rPr>
              <w:t>examine</w:t>
            </w:r>
            <w:r>
              <w:rPr>
                <w:rFonts w:ascii="Comic Sans MS"/>
                <w:spacing w:val="-2"/>
                <w:sz w:val="18"/>
              </w:rPr>
              <w:t xml:space="preserve"> </w:t>
            </w:r>
            <w:r>
              <w:rPr>
                <w:rFonts w:ascii="Comic Sans MS"/>
                <w:sz w:val="18"/>
              </w:rPr>
              <w:t>the</w:t>
            </w:r>
            <w:r>
              <w:rPr>
                <w:rFonts w:ascii="Comic Sans MS"/>
                <w:spacing w:val="-2"/>
                <w:sz w:val="18"/>
              </w:rPr>
              <w:t xml:space="preserve"> </w:t>
            </w:r>
            <w:r>
              <w:rPr>
                <w:rFonts w:ascii="Comic Sans MS"/>
                <w:sz w:val="18"/>
              </w:rPr>
              <w:t>"</w:t>
            </w:r>
            <w:r>
              <w:rPr>
                <w:rFonts w:ascii="Comic Sans MS"/>
                <w:spacing w:val="-1"/>
                <w:sz w:val="18"/>
              </w:rPr>
              <w:t xml:space="preserve"> </w:t>
            </w:r>
            <w:r>
              <w:rPr>
                <w:rFonts w:ascii="Comic Sans MS"/>
                <w:sz w:val="18"/>
              </w:rPr>
              <w:t>Study</w:t>
            </w:r>
            <w:r>
              <w:rPr>
                <w:rFonts w:ascii="Comic Sans MS"/>
                <w:spacing w:val="-1"/>
                <w:sz w:val="18"/>
              </w:rPr>
              <w:t xml:space="preserve"> </w:t>
            </w:r>
            <w:r>
              <w:rPr>
                <w:rFonts w:ascii="Comic Sans MS"/>
                <w:sz w:val="18"/>
              </w:rPr>
              <w:t>of the</w:t>
            </w:r>
            <w:r>
              <w:rPr>
                <w:rFonts w:ascii="Comic Sans MS"/>
                <w:spacing w:val="-4"/>
                <w:sz w:val="18"/>
              </w:rPr>
              <w:t xml:space="preserve"> </w:t>
            </w:r>
            <w:r>
              <w:rPr>
                <w:rFonts w:ascii="Comic Sans MS"/>
                <w:sz w:val="18"/>
              </w:rPr>
              <w:t>effect</w:t>
            </w:r>
            <w:r>
              <w:rPr>
                <w:rFonts w:ascii="Comic Sans MS"/>
                <w:spacing w:val="-4"/>
                <w:sz w:val="18"/>
              </w:rPr>
              <w:t xml:space="preserve"> </w:t>
            </w:r>
            <w:r>
              <w:rPr>
                <w:rFonts w:ascii="Comic Sans MS"/>
                <w:sz w:val="18"/>
              </w:rPr>
              <w:t>of</w:t>
            </w:r>
            <w:r>
              <w:rPr>
                <w:rFonts w:ascii="Comic Sans MS"/>
                <w:spacing w:val="-2"/>
                <w:sz w:val="18"/>
              </w:rPr>
              <w:t xml:space="preserve"> </w:t>
            </w:r>
            <w:r>
              <w:rPr>
                <w:rFonts w:ascii="Comic Sans MS"/>
                <w:sz w:val="18"/>
              </w:rPr>
              <w:t>the</w:t>
            </w:r>
            <w:r>
              <w:rPr>
                <w:rFonts w:ascii="Comic Sans MS"/>
                <w:spacing w:val="-4"/>
                <w:sz w:val="18"/>
              </w:rPr>
              <w:t xml:space="preserve"> </w:t>
            </w:r>
            <w:r>
              <w:rPr>
                <w:rFonts w:ascii="Comic Sans MS"/>
                <w:sz w:val="18"/>
              </w:rPr>
              <w:t>behavior</w:t>
            </w:r>
            <w:r>
              <w:rPr>
                <w:rFonts w:ascii="Comic Sans MS"/>
                <w:spacing w:val="-1"/>
                <w:sz w:val="18"/>
              </w:rPr>
              <w:t xml:space="preserve"> </w:t>
            </w:r>
            <w:r>
              <w:rPr>
                <w:rFonts w:ascii="Comic Sans MS"/>
                <w:sz w:val="18"/>
              </w:rPr>
              <w:t>of reinforced beams containing small openings</w:t>
            </w:r>
            <w:r>
              <w:rPr>
                <w:rFonts w:ascii="Comic Sans MS"/>
              </w:rPr>
              <w:t>"</w:t>
            </w:r>
          </w:p>
          <w:p w14:paraId="282EDF5E" w14:textId="77777777" w:rsidR="005722CB" w:rsidRDefault="005722CB">
            <w:pPr>
              <w:pStyle w:val="TableParagraph"/>
              <w:spacing w:before="46"/>
              <w:ind w:left="0"/>
              <w:rPr>
                <w:b/>
                <w:sz w:val="18"/>
              </w:rPr>
            </w:pPr>
          </w:p>
          <w:p w14:paraId="293BD89D" w14:textId="77777777" w:rsidR="005722CB" w:rsidRDefault="00183D79">
            <w:pPr>
              <w:pStyle w:val="TableParagraph"/>
              <w:numPr>
                <w:ilvl w:val="0"/>
                <w:numId w:val="1"/>
              </w:numPr>
              <w:tabs>
                <w:tab w:val="left" w:pos="283"/>
              </w:tabs>
              <w:ind w:right="771" w:firstLine="0"/>
              <w:rPr>
                <w:rFonts w:ascii="Comic Sans MS"/>
                <w:sz w:val="18"/>
              </w:rPr>
            </w:pPr>
            <w:r>
              <w:rPr>
                <w:rFonts w:ascii="Comic Sans MS"/>
                <w:sz w:val="18"/>
              </w:rPr>
              <w:t>The</w:t>
            </w:r>
            <w:r>
              <w:rPr>
                <w:rFonts w:ascii="Comic Sans MS"/>
                <w:spacing w:val="-3"/>
                <w:sz w:val="18"/>
              </w:rPr>
              <w:t xml:space="preserve"> </w:t>
            </w:r>
            <w:r>
              <w:rPr>
                <w:rFonts w:ascii="Comic Sans MS"/>
                <w:sz w:val="18"/>
              </w:rPr>
              <w:t>authors</w:t>
            </w:r>
            <w:r>
              <w:rPr>
                <w:rFonts w:ascii="Comic Sans MS"/>
                <w:spacing w:val="-1"/>
                <w:sz w:val="18"/>
              </w:rPr>
              <w:t xml:space="preserve"> </w:t>
            </w:r>
            <w:r>
              <w:rPr>
                <w:rFonts w:ascii="Comic Sans MS"/>
                <w:sz w:val="18"/>
              </w:rPr>
              <w:t>are</w:t>
            </w:r>
            <w:r>
              <w:rPr>
                <w:rFonts w:ascii="Comic Sans MS"/>
                <w:spacing w:val="-5"/>
                <w:sz w:val="18"/>
              </w:rPr>
              <w:t xml:space="preserve"> </w:t>
            </w:r>
            <w:r>
              <w:rPr>
                <w:rFonts w:ascii="Comic Sans MS"/>
                <w:sz w:val="18"/>
              </w:rPr>
              <w:t>encouraged</w:t>
            </w:r>
            <w:r>
              <w:rPr>
                <w:rFonts w:ascii="Comic Sans MS"/>
                <w:spacing w:val="-5"/>
                <w:sz w:val="18"/>
              </w:rPr>
              <w:t xml:space="preserve"> </w:t>
            </w:r>
            <w:r>
              <w:rPr>
                <w:rFonts w:ascii="Comic Sans MS"/>
                <w:sz w:val="18"/>
              </w:rPr>
              <w:t>to</w:t>
            </w:r>
            <w:r>
              <w:rPr>
                <w:rFonts w:ascii="Comic Sans MS"/>
                <w:spacing w:val="-3"/>
                <w:sz w:val="18"/>
              </w:rPr>
              <w:t xml:space="preserve"> </w:t>
            </w:r>
            <w:r>
              <w:rPr>
                <w:rFonts w:ascii="Comic Sans MS"/>
                <w:sz w:val="18"/>
              </w:rPr>
              <w:t>discuss</w:t>
            </w:r>
            <w:r>
              <w:rPr>
                <w:rFonts w:ascii="Comic Sans MS"/>
                <w:spacing w:val="-4"/>
                <w:sz w:val="18"/>
              </w:rPr>
              <w:t xml:space="preserve"> </w:t>
            </w:r>
            <w:r>
              <w:rPr>
                <w:rFonts w:ascii="Comic Sans MS"/>
                <w:sz w:val="18"/>
              </w:rPr>
              <w:t>on</w:t>
            </w:r>
            <w:r>
              <w:rPr>
                <w:rFonts w:ascii="Comic Sans MS"/>
                <w:spacing w:val="-5"/>
                <w:sz w:val="18"/>
              </w:rPr>
              <w:t xml:space="preserve"> </w:t>
            </w:r>
            <w:r>
              <w:rPr>
                <w:rFonts w:ascii="Comic Sans MS"/>
                <w:sz w:val="18"/>
              </w:rPr>
              <w:t>the</w:t>
            </w:r>
            <w:r>
              <w:rPr>
                <w:rFonts w:ascii="Comic Sans MS"/>
                <w:spacing w:val="-3"/>
                <w:sz w:val="18"/>
              </w:rPr>
              <w:t xml:space="preserve"> </w:t>
            </w:r>
            <w:r>
              <w:rPr>
                <w:rFonts w:ascii="Comic Sans MS"/>
                <w:sz w:val="18"/>
              </w:rPr>
              <w:t>main</w:t>
            </w:r>
            <w:r>
              <w:rPr>
                <w:rFonts w:ascii="Comic Sans MS"/>
                <w:spacing w:val="-3"/>
                <w:sz w:val="18"/>
              </w:rPr>
              <w:t xml:space="preserve"> </w:t>
            </w:r>
            <w:r>
              <w:rPr>
                <w:rFonts w:ascii="Comic Sans MS"/>
                <w:sz w:val="18"/>
              </w:rPr>
              <w:t>practical</w:t>
            </w:r>
            <w:r>
              <w:rPr>
                <w:rFonts w:ascii="Comic Sans MS"/>
                <w:spacing w:val="-4"/>
                <w:sz w:val="18"/>
              </w:rPr>
              <w:t xml:space="preserve"> </w:t>
            </w:r>
            <w:r>
              <w:rPr>
                <w:rFonts w:ascii="Comic Sans MS"/>
                <w:sz w:val="18"/>
              </w:rPr>
              <w:t>applications</w:t>
            </w:r>
            <w:r>
              <w:rPr>
                <w:rFonts w:ascii="Comic Sans MS"/>
                <w:spacing w:val="-1"/>
                <w:sz w:val="18"/>
              </w:rPr>
              <w:t xml:space="preserve"> </w:t>
            </w:r>
            <w:r>
              <w:rPr>
                <w:rFonts w:ascii="Comic Sans MS"/>
                <w:sz w:val="18"/>
              </w:rPr>
              <w:t>of</w:t>
            </w:r>
            <w:r>
              <w:rPr>
                <w:rFonts w:ascii="Comic Sans MS"/>
                <w:spacing w:val="-3"/>
                <w:sz w:val="18"/>
              </w:rPr>
              <w:t xml:space="preserve"> </w:t>
            </w:r>
            <w:r>
              <w:rPr>
                <w:rFonts w:ascii="Comic Sans MS"/>
                <w:sz w:val="18"/>
              </w:rPr>
              <w:t>the present work;</w:t>
            </w:r>
          </w:p>
          <w:p w14:paraId="77F1D31A" w14:textId="77777777" w:rsidR="005722CB" w:rsidRDefault="00183D79">
            <w:pPr>
              <w:pStyle w:val="TableParagraph"/>
              <w:numPr>
                <w:ilvl w:val="0"/>
                <w:numId w:val="1"/>
              </w:numPr>
              <w:tabs>
                <w:tab w:val="left" w:pos="312"/>
              </w:tabs>
              <w:ind w:right="344" w:firstLine="0"/>
              <w:rPr>
                <w:rFonts w:ascii="Comic Sans MS"/>
                <w:sz w:val="18"/>
              </w:rPr>
            </w:pPr>
            <w:r>
              <w:rPr>
                <w:rFonts w:ascii="Comic Sans MS"/>
                <w:sz w:val="18"/>
              </w:rPr>
              <w:t>it</w:t>
            </w:r>
            <w:r>
              <w:rPr>
                <w:rFonts w:ascii="Comic Sans MS"/>
                <w:spacing w:val="-2"/>
                <w:sz w:val="18"/>
              </w:rPr>
              <w:t xml:space="preserve"> </w:t>
            </w:r>
            <w:r>
              <w:rPr>
                <w:rFonts w:ascii="Comic Sans MS"/>
                <w:sz w:val="18"/>
              </w:rPr>
              <w:t>is</w:t>
            </w:r>
            <w:r>
              <w:rPr>
                <w:rFonts w:ascii="Comic Sans MS"/>
                <w:spacing w:val="-3"/>
                <w:sz w:val="18"/>
              </w:rPr>
              <w:t xml:space="preserve"> </w:t>
            </w:r>
            <w:r>
              <w:rPr>
                <w:rFonts w:ascii="Comic Sans MS"/>
                <w:sz w:val="18"/>
              </w:rPr>
              <w:t>very</w:t>
            </w:r>
            <w:r>
              <w:rPr>
                <w:rFonts w:ascii="Comic Sans MS"/>
                <w:spacing w:val="-2"/>
                <w:sz w:val="18"/>
              </w:rPr>
              <w:t xml:space="preserve"> </w:t>
            </w:r>
            <w:r>
              <w:rPr>
                <w:rFonts w:ascii="Comic Sans MS"/>
                <w:sz w:val="18"/>
              </w:rPr>
              <w:t>important</w:t>
            </w:r>
            <w:r>
              <w:rPr>
                <w:rFonts w:ascii="Comic Sans MS"/>
                <w:spacing w:val="-2"/>
                <w:sz w:val="18"/>
              </w:rPr>
              <w:t xml:space="preserve"> </w:t>
            </w:r>
            <w:r>
              <w:rPr>
                <w:rFonts w:ascii="Comic Sans MS"/>
                <w:sz w:val="18"/>
              </w:rPr>
              <w:t>to</w:t>
            </w:r>
            <w:r>
              <w:rPr>
                <w:rFonts w:ascii="Comic Sans MS"/>
                <w:spacing w:val="-2"/>
                <w:sz w:val="18"/>
              </w:rPr>
              <w:t xml:space="preserve"> </w:t>
            </w:r>
            <w:r>
              <w:rPr>
                <w:rFonts w:ascii="Comic Sans MS"/>
                <w:sz w:val="18"/>
              </w:rPr>
              <w:t>rephrase</w:t>
            </w:r>
            <w:r>
              <w:rPr>
                <w:rFonts w:ascii="Comic Sans MS"/>
                <w:spacing w:val="-4"/>
                <w:sz w:val="18"/>
              </w:rPr>
              <w:t xml:space="preserve"> </w:t>
            </w:r>
            <w:r>
              <w:rPr>
                <w:rFonts w:ascii="Comic Sans MS"/>
                <w:sz w:val="18"/>
              </w:rPr>
              <w:t>the</w:t>
            </w:r>
            <w:r>
              <w:rPr>
                <w:rFonts w:ascii="Comic Sans MS"/>
                <w:spacing w:val="-4"/>
                <w:sz w:val="18"/>
              </w:rPr>
              <w:t xml:space="preserve"> </w:t>
            </w:r>
            <w:r>
              <w:rPr>
                <w:rFonts w:ascii="Comic Sans MS"/>
                <w:sz w:val="18"/>
              </w:rPr>
              <w:t>introduction</w:t>
            </w:r>
            <w:r>
              <w:rPr>
                <w:rFonts w:ascii="Comic Sans MS"/>
                <w:spacing w:val="-4"/>
                <w:sz w:val="18"/>
              </w:rPr>
              <w:t xml:space="preserve"> </w:t>
            </w:r>
            <w:r>
              <w:rPr>
                <w:rFonts w:ascii="Comic Sans MS"/>
                <w:sz w:val="18"/>
              </w:rPr>
              <w:t>to</w:t>
            </w:r>
            <w:r>
              <w:rPr>
                <w:rFonts w:ascii="Comic Sans MS"/>
                <w:spacing w:val="-2"/>
                <w:sz w:val="18"/>
              </w:rPr>
              <w:t xml:space="preserve"> </w:t>
            </w:r>
            <w:r>
              <w:rPr>
                <w:rFonts w:ascii="Comic Sans MS"/>
                <w:sz w:val="18"/>
              </w:rPr>
              <w:t>better</w:t>
            </w:r>
            <w:r>
              <w:rPr>
                <w:rFonts w:ascii="Comic Sans MS"/>
                <w:spacing w:val="-4"/>
                <w:sz w:val="18"/>
              </w:rPr>
              <w:t xml:space="preserve"> </w:t>
            </w:r>
            <w:r>
              <w:rPr>
                <w:rFonts w:ascii="Comic Sans MS"/>
                <w:sz w:val="18"/>
              </w:rPr>
              <w:t>show</w:t>
            </w:r>
            <w:r>
              <w:rPr>
                <w:rFonts w:ascii="Comic Sans MS"/>
                <w:spacing w:val="-2"/>
                <w:sz w:val="18"/>
              </w:rPr>
              <w:t xml:space="preserve"> </w:t>
            </w:r>
            <w:r>
              <w:rPr>
                <w:rFonts w:ascii="Comic Sans MS"/>
                <w:sz w:val="18"/>
              </w:rPr>
              <w:t>the</w:t>
            </w:r>
            <w:r>
              <w:rPr>
                <w:rFonts w:ascii="Comic Sans MS"/>
                <w:spacing w:val="-2"/>
                <w:sz w:val="18"/>
              </w:rPr>
              <w:t xml:space="preserve"> </w:t>
            </w:r>
            <w:r>
              <w:rPr>
                <w:rFonts w:ascii="Comic Sans MS"/>
                <w:sz w:val="18"/>
              </w:rPr>
              <w:t>purpose</w:t>
            </w:r>
            <w:r>
              <w:rPr>
                <w:rFonts w:ascii="Comic Sans MS"/>
                <w:spacing w:val="-2"/>
                <w:sz w:val="18"/>
              </w:rPr>
              <w:t xml:space="preserve"> </w:t>
            </w:r>
            <w:r>
              <w:rPr>
                <w:rFonts w:ascii="Comic Sans MS"/>
                <w:sz w:val="18"/>
              </w:rPr>
              <w:t>of</w:t>
            </w:r>
            <w:r>
              <w:rPr>
                <w:rFonts w:ascii="Comic Sans MS"/>
                <w:spacing w:val="-4"/>
                <w:sz w:val="18"/>
              </w:rPr>
              <w:t xml:space="preserve"> </w:t>
            </w:r>
            <w:r>
              <w:rPr>
                <w:rFonts w:ascii="Comic Sans MS"/>
                <w:sz w:val="18"/>
              </w:rPr>
              <w:t xml:space="preserve">this </w:t>
            </w:r>
            <w:r>
              <w:rPr>
                <w:rFonts w:ascii="Comic Sans MS"/>
                <w:spacing w:val="-2"/>
                <w:sz w:val="18"/>
              </w:rPr>
              <w:t>paper.</w:t>
            </w:r>
          </w:p>
          <w:p w14:paraId="133C8502" w14:textId="77777777" w:rsidR="005722CB" w:rsidRDefault="00183D79">
            <w:pPr>
              <w:pStyle w:val="TableParagraph"/>
              <w:numPr>
                <w:ilvl w:val="0"/>
                <w:numId w:val="1"/>
              </w:numPr>
              <w:tabs>
                <w:tab w:val="left" w:pos="312"/>
              </w:tabs>
              <w:ind w:right="215" w:firstLine="0"/>
              <w:rPr>
                <w:rFonts w:ascii="Comic Sans MS"/>
                <w:sz w:val="18"/>
              </w:rPr>
            </w:pPr>
            <w:r>
              <w:rPr>
                <w:rFonts w:ascii="Comic Sans MS"/>
                <w:sz w:val="18"/>
              </w:rPr>
              <w:t>The proposed Study of the effect of the behavior of reinforced beams containing small openings in this work, use five unknowns. However, we found advanced theories where</w:t>
            </w:r>
            <w:r>
              <w:rPr>
                <w:rFonts w:ascii="Comic Sans MS"/>
                <w:spacing w:val="-5"/>
                <w:sz w:val="18"/>
              </w:rPr>
              <w:t xml:space="preserve"> </w:t>
            </w:r>
            <w:r>
              <w:rPr>
                <w:rFonts w:ascii="Comic Sans MS"/>
                <w:sz w:val="18"/>
              </w:rPr>
              <w:t>we</w:t>
            </w:r>
            <w:r>
              <w:rPr>
                <w:rFonts w:ascii="Comic Sans MS"/>
                <w:spacing w:val="-5"/>
                <w:sz w:val="18"/>
              </w:rPr>
              <w:t xml:space="preserve"> </w:t>
            </w:r>
            <w:r>
              <w:rPr>
                <w:rFonts w:ascii="Comic Sans MS"/>
                <w:sz w:val="18"/>
              </w:rPr>
              <w:t>found</w:t>
            </w:r>
            <w:r>
              <w:rPr>
                <w:rFonts w:ascii="Comic Sans MS"/>
                <w:spacing w:val="-2"/>
                <w:sz w:val="18"/>
              </w:rPr>
              <w:t xml:space="preserve"> </w:t>
            </w:r>
            <w:r>
              <w:rPr>
                <w:rFonts w:ascii="Comic Sans MS"/>
                <w:sz w:val="18"/>
              </w:rPr>
              <w:t>only</w:t>
            </w:r>
            <w:r>
              <w:rPr>
                <w:rFonts w:ascii="Comic Sans MS"/>
                <w:spacing w:val="-5"/>
                <w:sz w:val="18"/>
              </w:rPr>
              <w:t xml:space="preserve"> </w:t>
            </w:r>
            <w:r>
              <w:rPr>
                <w:rFonts w:ascii="Comic Sans MS"/>
                <w:sz w:val="18"/>
              </w:rPr>
              <w:t>four</w:t>
            </w:r>
            <w:r>
              <w:rPr>
                <w:rFonts w:ascii="Comic Sans MS"/>
                <w:spacing w:val="-5"/>
                <w:sz w:val="18"/>
              </w:rPr>
              <w:t xml:space="preserve"> </w:t>
            </w:r>
            <w:r>
              <w:rPr>
                <w:rFonts w:ascii="Comic Sans MS"/>
                <w:sz w:val="18"/>
              </w:rPr>
              <w:t>unknowns.</w:t>
            </w:r>
            <w:r>
              <w:rPr>
                <w:rFonts w:ascii="Comic Sans MS"/>
                <w:spacing w:val="-4"/>
                <w:sz w:val="18"/>
              </w:rPr>
              <w:t xml:space="preserve"> </w:t>
            </w:r>
            <w:r>
              <w:rPr>
                <w:rFonts w:ascii="Comic Sans MS"/>
                <w:sz w:val="18"/>
              </w:rPr>
              <w:t>Authors</w:t>
            </w:r>
            <w:r>
              <w:rPr>
                <w:rFonts w:ascii="Comic Sans MS"/>
                <w:spacing w:val="-1"/>
                <w:sz w:val="18"/>
              </w:rPr>
              <w:t xml:space="preserve"> </w:t>
            </w:r>
            <w:r>
              <w:rPr>
                <w:rFonts w:ascii="Comic Sans MS"/>
                <w:sz w:val="18"/>
              </w:rPr>
              <w:t>are</w:t>
            </w:r>
            <w:r>
              <w:rPr>
                <w:rFonts w:ascii="Comic Sans MS"/>
                <w:spacing w:val="-5"/>
                <w:sz w:val="18"/>
              </w:rPr>
              <w:t xml:space="preserve"> </w:t>
            </w:r>
            <w:r>
              <w:rPr>
                <w:rFonts w:ascii="Comic Sans MS"/>
                <w:sz w:val="18"/>
              </w:rPr>
              <w:t>encouraged</w:t>
            </w:r>
            <w:r>
              <w:rPr>
                <w:rFonts w:ascii="Comic Sans MS"/>
                <w:spacing w:val="-4"/>
                <w:sz w:val="18"/>
              </w:rPr>
              <w:t xml:space="preserve"> </w:t>
            </w:r>
            <w:r>
              <w:rPr>
                <w:rFonts w:ascii="Comic Sans MS"/>
                <w:sz w:val="18"/>
              </w:rPr>
              <w:t>to</w:t>
            </w:r>
            <w:r>
              <w:rPr>
                <w:rFonts w:ascii="Comic Sans MS"/>
                <w:spacing w:val="-3"/>
                <w:sz w:val="18"/>
              </w:rPr>
              <w:t xml:space="preserve"> </w:t>
            </w:r>
            <w:r>
              <w:rPr>
                <w:rFonts w:ascii="Comic Sans MS"/>
                <w:sz w:val="18"/>
              </w:rPr>
              <w:t>discuss</w:t>
            </w:r>
            <w:r>
              <w:rPr>
                <w:rFonts w:ascii="Comic Sans MS"/>
                <w:spacing w:val="-4"/>
                <w:sz w:val="18"/>
              </w:rPr>
              <w:t xml:space="preserve"> </w:t>
            </w:r>
            <w:r>
              <w:rPr>
                <w:rFonts w:ascii="Comic Sans MS"/>
                <w:sz w:val="18"/>
              </w:rPr>
              <w:t>this</w:t>
            </w:r>
            <w:r>
              <w:rPr>
                <w:rFonts w:ascii="Comic Sans MS"/>
                <w:spacing w:val="-4"/>
                <w:sz w:val="18"/>
              </w:rPr>
              <w:t xml:space="preserve"> </w:t>
            </w:r>
            <w:r>
              <w:rPr>
                <w:rFonts w:ascii="Comic Sans MS"/>
                <w:sz w:val="18"/>
              </w:rPr>
              <w:t>point</w:t>
            </w:r>
            <w:r>
              <w:rPr>
                <w:rFonts w:ascii="Comic Sans MS"/>
                <w:spacing w:val="-3"/>
                <w:sz w:val="18"/>
              </w:rPr>
              <w:t xml:space="preserve"> </w:t>
            </w:r>
            <w:r>
              <w:rPr>
                <w:rFonts w:ascii="Comic Sans MS"/>
                <w:sz w:val="18"/>
              </w:rPr>
              <w:t>on</w:t>
            </w:r>
            <w:r>
              <w:rPr>
                <w:rFonts w:ascii="Comic Sans MS"/>
                <w:spacing w:val="-3"/>
                <w:sz w:val="18"/>
              </w:rPr>
              <w:t xml:space="preserve"> </w:t>
            </w:r>
            <w:r>
              <w:rPr>
                <w:rFonts w:ascii="Comic Sans MS"/>
                <w:sz w:val="18"/>
              </w:rPr>
              <w:t>the basis of the following works:</w:t>
            </w:r>
          </w:p>
          <w:p w14:paraId="13C75B3F" w14:textId="77777777" w:rsidR="005722CB" w:rsidRDefault="00183D79">
            <w:pPr>
              <w:pStyle w:val="TableParagraph"/>
              <w:spacing w:line="276" w:lineRule="auto"/>
              <w:ind w:right="923"/>
              <w:rPr>
                <w:sz w:val="18"/>
              </w:rPr>
            </w:pPr>
            <w:hyperlink r:id="rId9">
              <w:r>
                <w:rPr>
                  <w:spacing w:val="-2"/>
                  <w:u w:val="single"/>
                </w:rPr>
                <w:t>https://doi.org/10.12989/scs.2024.50.2.183</w:t>
              </w:r>
            </w:hyperlink>
            <w:r>
              <w:rPr>
                <w:spacing w:val="-2"/>
              </w:rPr>
              <w:t xml:space="preserve"> </w:t>
            </w:r>
            <w:hyperlink r:id="rId10">
              <w:r>
                <w:rPr>
                  <w:spacing w:val="-2"/>
                  <w:u w:val="single"/>
                </w:rPr>
                <w:t>https://doi.org/10.3390/jcs9060273</w:t>
              </w:r>
            </w:hyperlink>
            <w:r>
              <w:rPr>
                <w:spacing w:val="-2"/>
              </w:rPr>
              <w:t xml:space="preserve"> </w:t>
            </w:r>
            <w:hyperlink r:id="rId11">
              <w:r>
                <w:rPr>
                  <w:spacing w:val="-2"/>
                  <w:u w:val="single"/>
                </w:rPr>
                <w:t>https://doi.org/10.12989/sem.2024.92.6.547</w:t>
              </w:r>
            </w:hyperlink>
            <w:r>
              <w:rPr>
                <w:spacing w:val="-2"/>
              </w:rPr>
              <w:t xml:space="preserve"> </w:t>
            </w:r>
            <w:hyperlink r:id="rId12">
              <w:r>
                <w:rPr>
                  <w:spacing w:val="-2"/>
                  <w:u w:val="single"/>
                </w:rPr>
                <w:t>https://doi.org/10.12989/sem.2023.87.6.517</w:t>
              </w:r>
            </w:hyperlink>
            <w:r>
              <w:rPr>
                <w:spacing w:val="-2"/>
              </w:rPr>
              <w:t xml:space="preserve"> </w:t>
            </w:r>
            <w:hyperlink r:id="rId13">
              <w:r>
                <w:rPr>
                  <w:spacing w:val="-2"/>
                  <w:sz w:val="18"/>
                  <w:u w:val="single"/>
                </w:rPr>
                <w:t>https://doi.org/10.1080/01694243.2016.1140703</w:t>
              </w:r>
            </w:hyperlink>
          </w:p>
          <w:p w14:paraId="6204383B" w14:textId="77777777" w:rsidR="005722CB" w:rsidRDefault="00183D79">
            <w:pPr>
              <w:pStyle w:val="TableParagraph"/>
              <w:spacing w:before="1" w:line="256" w:lineRule="auto"/>
              <w:ind w:right="3397"/>
              <w:jc w:val="both"/>
              <w:rPr>
                <w:sz w:val="18"/>
              </w:rPr>
            </w:pPr>
            <w:hyperlink r:id="rId14">
              <w:r>
                <w:rPr>
                  <w:rFonts w:ascii="Calibri"/>
                  <w:spacing w:val="-2"/>
                  <w:u w:val="single"/>
                </w:rPr>
                <w:t>http://dx.doi.org/10.12989/sem.2021.78.5.573</w:t>
              </w:r>
            </w:hyperlink>
            <w:r>
              <w:rPr>
                <w:rFonts w:ascii="Calibri"/>
                <w:spacing w:val="-2"/>
              </w:rPr>
              <w:t xml:space="preserve"> </w:t>
            </w:r>
            <w:hyperlink r:id="rId15">
              <w:r>
                <w:rPr>
                  <w:rFonts w:ascii="Calibri"/>
                  <w:spacing w:val="-2"/>
                </w:rPr>
                <w:t>http</w:t>
              </w:r>
              <w:r>
                <w:rPr>
                  <w:rFonts w:ascii="Calibri"/>
                  <w:spacing w:val="-2"/>
                  <w:u w:val="single"/>
                </w:rPr>
                <w:t>://dx.doi.org/10.12989/csm.2021.10.2.161</w:t>
              </w:r>
            </w:hyperlink>
            <w:r>
              <w:rPr>
                <w:rFonts w:ascii="Calibri"/>
                <w:spacing w:val="-2"/>
              </w:rPr>
              <w:t xml:space="preserve"> </w:t>
            </w:r>
            <w:hyperlink r:id="rId16">
              <w:r>
                <w:rPr>
                  <w:spacing w:val="-2"/>
                  <w:sz w:val="18"/>
                </w:rPr>
                <w:t>https</w:t>
              </w:r>
              <w:r>
                <w:rPr>
                  <w:spacing w:val="-2"/>
                  <w:sz w:val="18"/>
                  <w:u w:val="single"/>
                </w:rPr>
                <w:t>://doi.org/10.12989/acd.2017.2.1.057</w:t>
              </w:r>
            </w:hyperlink>
          </w:p>
          <w:p w14:paraId="56EE200D" w14:textId="77777777" w:rsidR="005722CB" w:rsidRDefault="00183D79">
            <w:pPr>
              <w:pStyle w:val="TableParagraph"/>
              <w:spacing w:before="17" w:line="267" w:lineRule="exact"/>
              <w:rPr>
                <w:rFonts w:ascii="Calibri"/>
              </w:rPr>
            </w:pPr>
            <w:hyperlink r:id="rId17">
              <w:r>
                <w:rPr>
                  <w:rFonts w:ascii="Calibri"/>
                  <w:spacing w:val="-2"/>
                  <w:u w:val="single"/>
                </w:rPr>
                <w:t>http://dx.doi.org/10.12989/amr.2021.10.3.169</w:t>
              </w:r>
            </w:hyperlink>
          </w:p>
          <w:p w14:paraId="08506CCA" w14:textId="77777777" w:rsidR="005722CB" w:rsidRDefault="00183D79">
            <w:pPr>
              <w:pStyle w:val="TableParagraph"/>
              <w:spacing w:line="259" w:lineRule="auto"/>
            </w:pPr>
            <w:hyperlink r:id="rId18">
              <w:r>
                <w:rPr>
                  <w:spacing w:val="-2"/>
                  <w:u w:val="single"/>
                </w:rPr>
                <w:t>https://doi.org</w:t>
              </w:r>
            </w:hyperlink>
            <w:hyperlink r:id="rId19">
              <w:r>
                <w:rPr>
                  <w:spacing w:val="-2"/>
                  <w:u w:val="single"/>
                </w:rPr>
                <w:t>/10.1007/s11223-013-9496-4</w:t>
              </w:r>
            </w:hyperlink>
            <w:r>
              <w:rPr>
                <w:spacing w:val="-2"/>
              </w:rPr>
              <w:t xml:space="preserve"> </w:t>
            </w:r>
            <w:hyperlink r:id="rId20">
              <w:r>
                <w:rPr>
                  <w:spacing w:val="-2"/>
                  <w:u w:val="single"/>
                </w:rPr>
                <w:t>http://dx.doi.org/10.12989/smm.2020.7.3.233</w:t>
              </w:r>
            </w:hyperlink>
            <w:r>
              <w:rPr>
                <w:spacing w:val="-2"/>
              </w:rPr>
              <w:t xml:space="preserve"> </w:t>
            </w:r>
            <w:hyperlink r:id="rId21">
              <w:r>
                <w:rPr>
                  <w:spacing w:val="-2"/>
                  <w:u w:val="single"/>
                </w:rPr>
                <w:t>https://doi.org/10.12989/sem.2024.92.5.521</w:t>
              </w:r>
            </w:hyperlink>
          </w:p>
          <w:p w14:paraId="106A4199" w14:textId="77777777" w:rsidR="005722CB" w:rsidRDefault="00183D79">
            <w:pPr>
              <w:pStyle w:val="TableParagraph"/>
              <w:spacing w:before="41" w:line="276" w:lineRule="auto"/>
              <w:ind w:right="923"/>
            </w:pPr>
            <w:hyperlink r:id="rId22">
              <w:r>
                <w:rPr>
                  <w:spacing w:val="-2"/>
                  <w:u w:val="single"/>
                </w:rPr>
                <w:t>https://doi</w:t>
              </w:r>
            </w:hyperlink>
            <w:hyperlink r:id="rId23">
              <w:r>
                <w:rPr>
                  <w:spacing w:val="-2"/>
                  <w:u w:val="single"/>
                </w:rPr>
                <w:t>/10.3233/ATDE241015</w:t>
              </w:r>
            </w:hyperlink>
            <w:r>
              <w:rPr>
                <w:spacing w:val="-2"/>
              </w:rPr>
              <w:t xml:space="preserve"> </w:t>
            </w:r>
            <w:hyperlink r:id="rId24">
              <w:r>
                <w:rPr>
                  <w:spacing w:val="-2"/>
                  <w:u w:val="single"/>
                </w:rPr>
                <w:t>https</w:t>
              </w:r>
              <w:r>
                <w:rPr>
                  <w:rFonts w:ascii="Calibri"/>
                  <w:spacing w:val="-2"/>
                  <w:u w:val="single"/>
                </w:rPr>
                <w:t>://doi.org/10.1016/j.engstruct.2023.116300</w:t>
              </w:r>
            </w:hyperlink>
            <w:r>
              <w:rPr>
                <w:rFonts w:ascii="Calibri"/>
                <w:spacing w:val="-2"/>
              </w:rPr>
              <w:t xml:space="preserve"> </w:t>
            </w:r>
            <w:hyperlink r:id="rId25">
              <w:r>
                <w:rPr>
                  <w:spacing w:val="-2"/>
                  <w:u w:val="single"/>
                </w:rPr>
                <w:t>https://doi.org/10.3390/inventions10040061</w:t>
              </w:r>
            </w:hyperlink>
            <w:r>
              <w:rPr>
                <w:spacing w:val="-2"/>
              </w:rPr>
              <w:t xml:space="preserve"> </w:t>
            </w:r>
            <w:hyperlink r:id="rId26">
              <w:r>
                <w:rPr>
                  <w:spacing w:val="-2"/>
                  <w:u w:val="single"/>
                </w:rPr>
                <w:t>https://doi.org/10.12989/sem.2024.89.6.579</w:t>
              </w:r>
            </w:hyperlink>
          </w:p>
          <w:p w14:paraId="5763579B" w14:textId="77777777" w:rsidR="005722CB" w:rsidRDefault="005722CB">
            <w:pPr>
              <w:pStyle w:val="TableParagraph"/>
              <w:spacing w:before="82"/>
              <w:ind w:left="0"/>
              <w:rPr>
                <w:b/>
              </w:rPr>
            </w:pPr>
          </w:p>
          <w:p w14:paraId="1924CB06" w14:textId="77777777" w:rsidR="005722CB" w:rsidRDefault="00183D79">
            <w:pPr>
              <w:pStyle w:val="TableParagraph"/>
              <w:rPr>
                <w:rFonts w:ascii="Comic Sans MS"/>
                <w:sz w:val="18"/>
              </w:rPr>
            </w:pPr>
            <w:r>
              <w:rPr>
                <w:rFonts w:ascii="Comic Sans MS"/>
                <w:sz w:val="18"/>
              </w:rPr>
              <w:t>4-</w:t>
            </w:r>
            <w:r>
              <w:rPr>
                <w:rFonts w:ascii="Comic Sans MS"/>
                <w:spacing w:val="-3"/>
                <w:sz w:val="18"/>
              </w:rPr>
              <w:t xml:space="preserve"> </w:t>
            </w:r>
            <w:r>
              <w:rPr>
                <w:rFonts w:ascii="Comic Sans MS"/>
                <w:sz w:val="18"/>
              </w:rPr>
              <w:t>Conclusion,</w:t>
            </w:r>
            <w:r>
              <w:rPr>
                <w:rFonts w:ascii="Comic Sans MS"/>
                <w:spacing w:val="-2"/>
                <w:sz w:val="18"/>
              </w:rPr>
              <w:t xml:space="preserve"> </w:t>
            </w:r>
            <w:r>
              <w:rPr>
                <w:rFonts w:ascii="Comic Sans MS"/>
                <w:sz w:val="18"/>
              </w:rPr>
              <w:t>what</w:t>
            </w:r>
            <w:r>
              <w:rPr>
                <w:rFonts w:ascii="Comic Sans MS"/>
                <w:spacing w:val="-4"/>
                <w:sz w:val="18"/>
              </w:rPr>
              <w:t xml:space="preserve"> </w:t>
            </w:r>
            <w:r>
              <w:rPr>
                <w:rFonts w:ascii="Comic Sans MS"/>
                <w:sz w:val="18"/>
              </w:rPr>
              <w:t>are</w:t>
            </w:r>
            <w:r>
              <w:rPr>
                <w:rFonts w:ascii="Comic Sans MS"/>
                <w:spacing w:val="-2"/>
                <w:sz w:val="18"/>
              </w:rPr>
              <w:t xml:space="preserve"> </w:t>
            </w:r>
            <w:r>
              <w:rPr>
                <w:rFonts w:ascii="Comic Sans MS"/>
                <w:sz w:val="18"/>
              </w:rPr>
              <w:t>the</w:t>
            </w:r>
            <w:r>
              <w:rPr>
                <w:rFonts w:ascii="Comic Sans MS"/>
                <w:spacing w:val="-2"/>
                <w:sz w:val="18"/>
              </w:rPr>
              <w:t xml:space="preserve"> </w:t>
            </w:r>
            <w:r>
              <w:rPr>
                <w:rFonts w:ascii="Comic Sans MS"/>
                <w:sz w:val="18"/>
              </w:rPr>
              <w:t>recommendations</w:t>
            </w:r>
            <w:r>
              <w:rPr>
                <w:rFonts w:ascii="Comic Sans MS"/>
                <w:spacing w:val="-3"/>
                <w:sz w:val="18"/>
              </w:rPr>
              <w:t xml:space="preserve"> </w:t>
            </w:r>
            <w:r>
              <w:rPr>
                <w:rFonts w:ascii="Comic Sans MS"/>
                <w:sz w:val="18"/>
              </w:rPr>
              <w:t>drawn</w:t>
            </w:r>
            <w:r>
              <w:rPr>
                <w:rFonts w:ascii="Comic Sans MS"/>
                <w:spacing w:val="-4"/>
                <w:sz w:val="18"/>
              </w:rPr>
              <w:t xml:space="preserve"> </w:t>
            </w:r>
            <w:r>
              <w:rPr>
                <w:rFonts w:ascii="Comic Sans MS"/>
                <w:sz w:val="18"/>
              </w:rPr>
              <w:t>from</w:t>
            </w:r>
            <w:r>
              <w:rPr>
                <w:rFonts w:ascii="Comic Sans MS"/>
                <w:spacing w:val="-2"/>
                <w:sz w:val="18"/>
              </w:rPr>
              <w:t xml:space="preserve"> </w:t>
            </w:r>
            <w:r>
              <w:rPr>
                <w:rFonts w:ascii="Comic Sans MS"/>
                <w:sz w:val="18"/>
              </w:rPr>
              <w:t>this</w:t>
            </w:r>
            <w:r>
              <w:rPr>
                <w:rFonts w:ascii="Comic Sans MS"/>
                <w:spacing w:val="-3"/>
                <w:sz w:val="18"/>
              </w:rPr>
              <w:t xml:space="preserve"> </w:t>
            </w:r>
            <w:r>
              <w:rPr>
                <w:rFonts w:ascii="Comic Sans MS"/>
                <w:sz w:val="18"/>
              </w:rPr>
              <w:t>research,</w:t>
            </w:r>
            <w:r>
              <w:rPr>
                <w:rFonts w:ascii="Comic Sans MS"/>
                <w:spacing w:val="-2"/>
                <w:sz w:val="18"/>
              </w:rPr>
              <w:t xml:space="preserve"> </w:t>
            </w:r>
            <w:r>
              <w:rPr>
                <w:rFonts w:ascii="Comic Sans MS"/>
                <w:sz w:val="18"/>
              </w:rPr>
              <w:t>to</w:t>
            </w:r>
            <w:r>
              <w:rPr>
                <w:rFonts w:ascii="Comic Sans MS"/>
                <w:spacing w:val="-4"/>
                <w:sz w:val="18"/>
              </w:rPr>
              <w:t xml:space="preserve"> </w:t>
            </w:r>
            <w:r>
              <w:rPr>
                <w:rFonts w:ascii="Comic Sans MS"/>
                <w:spacing w:val="-2"/>
                <w:sz w:val="18"/>
              </w:rPr>
              <w:t>review.</w:t>
            </w:r>
          </w:p>
        </w:tc>
        <w:tc>
          <w:tcPr>
            <w:tcW w:w="6157" w:type="dxa"/>
          </w:tcPr>
          <w:p w14:paraId="26B3016A" w14:textId="77777777" w:rsidR="005722CB" w:rsidRDefault="00D11365" w:rsidP="00D11365">
            <w:pPr>
              <w:pStyle w:val="TableParagraph"/>
              <w:numPr>
                <w:ilvl w:val="0"/>
                <w:numId w:val="4"/>
              </w:numPr>
              <w:rPr>
                <w:sz w:val="20"/>
              </w:rPr>
            </w:pPr>
            <w:r>
              <w:rPr>
                <w:sz w:val="20"/>
              </w:rPr>
              <w:t>A short paragraph on practical implication has been added.</w:t>
            </w:r>
          </w:p>
          <w:p w14:paraId="56B6BDC0" w14:textId="77777777" w:rsidR="00D11365" w:rsidRDefault="00D11365" w:rsidP="00D11365">
            <w:pPr>
              <w:pStyle w:val="TableParagraph"/>
              <w:numPr>
                <w:ilvl w:val="0"/>
                <w:numId w:val="4"/>
              </w:numPr>
              <w:rPr>
                <w:sz w:val="20"/>
              </w:rPr>
            </w:pPr>
            <w:r>
              <w:rPr>
                <w:sz w:val="20"/>
              </w:rPr>
              <w:t>Research gap and purpose of the study ahs been added.</w:t>
            </w:r>
          </w:p>
          <w:p w14:paraId="5F388216" w14:textId="6EA21B83" w:rsidR="00D11365" w:rsidRPr="00D11365" w:rsidRDefault="00D11365" w:rsidP="00D11365">
            <w:pPr>
              <w:pStyle w:val="TableParagraph"/>
              <w:numPr>
                <w:ilvl w:val="0"/>
                <w:numId w:val="4"/>
              </w:numPr>
              <w:rPr>
                <w:sz w:val="20"/>
              </w:rPr>
            </w:pPr>
            <w:r>
              <w:t>We thank the reviewer for this useful suggestion. We agree that advanced reduced-order theories with fewer generalized unknowns can be computationally efficient and insightful for the analysis of strengthened beam systems. However, the present study does not adopt a refined beam/shell kinematic theory formulated with four or five unknowns. Instead, it uses a full three-dimensional ABAQUS finite-element framework, with solid elements for concrete and truss/uniaxial elements for steel reinforcement and ferrocement mesh, in order to capture the local stress redistribution around the web openings and the strengthening layer. Accordingly, a direct one-to-one comparison between four-unknown and five-unknown analytical theories is not strictly applicable to the present formulation. Nevertheless, to better position our study within the broader analytical and numerical literature, we have added a short discussion citing representative recent works on RC beam strengthening and interfacial stress modeling, including (</w:t>
            </w:r>
            <w:hyperlink r:id="rId27" w:history="1">
              <w:r w:rsidR="004147DF" w:rsidRPr="00DE0476">
                <w:rPr>
                  <w:rStyle w:val="Hyperlink"/>
                </w:rPr>
                <w:t>https://doi.org/10.1016/j.engstruct.2023.116300</w:t>
              </w:r>
            </w:hyperlink>
            <w:r>
              <w:t>,</w:t>
            </w:r>
            <w:r w:rsidR="004147DF">
              <w:t xml:space="preserve"> </w:t>
            </w:r>
            <w:r>
              <w:t xml:space="preserve"> </w:t>
            </w:r>
            <w:hyperlink r:id="rId28" w:tgtFrame="_new" w:history="1">
              <w:r w:rsidR="004147DF">
                <w:rPr>
                  <w:rStyle w:val="Hyperlink"/>
                </w:rPr>
                <w:t>https://doi.org/10.12989/sem.2023.87.6.517</w:t>
              </w:r>
            </w:hyperlink>
            <w:r>
              <w:t xml:space="preserve">,  </w:t>
            </w:r>
          </w:p>
          <w:p w14:paraId="3328E770" w14:textId="77777777" w:rsidR="00D11365" w:rsidRDefault="004147DF" w:rsidP="00D11365">
            <w:pPr>
              <w:pStyle w:val="TableParagraph"/>
              <w:ind w:left="720"/>
            </w:pPr>
            <w:hyperlink r:id="rId29" w:history="1">
              <w:r w:rsidRPr="00DE0476">
                <w:rPr>
                  <w:rStyle w:val="Hyperlink"/>
                </w:rPr>
                <w:t>https://doi.org/10.1007/s11223-013-9496-4</w:t>
              </w:r>
            </w:hyperlink>
            <w:r w:rsidR="00D11365">
              <w:t>)</w:t>
            </w:r>
            <w:r>
              <w:t xml:space="preserve"> </w:t>
            </w:r>
          </w:p>
          <w:p w14:paraId="0EFB83DA" w14:textId="77777777" w:rsidR="00802365" w:rsidRDefault="00802365" w:rsidP="00D11365">
            <w:pPr>
              <w:pStyle w:val="TableParagraph"/>
              <w:ind w:left="720"/>
            </w:pPr>
          </w:p>
          <w:p w14:paraId="338D665E" w14:textId="44749A5A" w:rsidR="00802365" w:rsidRDefault="00802365" w:rsidP="00802365">
            <w:pPr>
              <w:pStyle w:val="TableParagraph"/>
              <w:numPr>
                <w:ilvl w:val="0"/>
                <w:numId w:val="4"/>
              </w:numPr>
              <w:rPr>
                <w:sz w:val="20"/>
              </w:rPr>
            </w:pPr>
            <w:r>
              <w:t>Conclusion and Recommendations section has been modified.</w:t>
            </w:r>
          </w:p>
        </w:tc>
      </w:tr>
    </w:tbl>
    <w:p w14:paraId="6BF0E2C5" w14:textId="77777777" w:rsidR="005722CB" w:rsidRDefault="005722CB">
      <w:pPr>
        <w:pStyle w:val="TableParagraph"/>
        <w:rPr>
          <w:sz w:val="20"/>
        </w:rPr>
        <w:sectPr w:rsidR="005722CB">
          <w:pgSz w:w="16840" w:h="23820"/>
          <w:pgMar w:top="1760" w:right="1417" w:bottom="1620" w:left="1417" w:header="1279" w:footer="1434" w:gutter="0"/>
          <w:cols w:space="720"/>
        </w:sectPr>
      </w:pPr>
    </w:p>
    <w:p w14:paraId="13388BFE" w14:textId="77777777" w:rsidR="005722CB" w:rsidRDefault="005722CB" w:rsidP="009B5848">
      <w:pPr>
        <w:spacing w:before="8"/>
        <w:rPr>
          <w:b/>
          <w:sz w:val="20"/>
        </w:rPr>
      </w:pPr>
    </w:p>
    <w:sectPr w:rsidR="005722CB">
      <w:pgSz w:w="16840" w:h="23820"/>
      <w:pgMar w:top="1760" w:right="1417" w:bottom="1620" w:left="1417" w:header="1279" w:footer="14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C1EF7" w14:textId="77777777" w:rsidR="00B00187" w:rsidRDefault="00B00187">
      <w:r>
        <w:separator/>
      </w:r>
    </w:p>
  </w:endnote>
  <w:endnote w:type="continuationSeparator" w:id="0">
    <w:p w14:paraId="2E59DED9" w14:textId="77777777" w:rsidR="00B00187" w:rsidRDefault="00B00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F34DE" w14:textId="77777777" w:rsidR="005722CB" w:rsidRDefault="00183D79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288832" behindDoc="1" locked="0" layoutInCell="1" allowOverlap="1" wp14:anchorId="270ED49F" wp14:editId="7EFFA469">
              <wp:simplePos x="0" y="0"/>
              <wp:positionH relativeFrom="page">
                <wp:posOffset>9192006</wp:posOffset>
              </wp:positionH>
              <wp:positionV relativeFrom="page">
                <wp:posOffset>14070641</wp:posOffset>
              </wp:positionV>
              <wp:extent cx="600710" cy="3149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3149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9689FA9" w14:textId="77777777" w:rsidR="005722CB" w:rsidRDefault="00183D79">
                          <w:pPr>
                            <w:spacing w:before="10" w:line="244" w:lineRule="auto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9B5848">
                            <w:rPr>
                              <w:b/>
                              <w:noProof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9B5848">
                            <w:rPr>
                              <w:b/>
                              <w:noProof/>
                              <w:sz w:val="20"/>
                            </w:rPr>
                            <w:t>4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0ED49F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8pt;margin-top:1107.9pt;width:47.3pt;height:24.8pt;z-index:-16027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" filled="f" stroked="f">
              <v:textbox inset="0,0,0,0">
                <w:txbxContent>
                  <w:p w14:paraId="69689FA9" w14:textId="77777777" w:rsidR="005722CB" w:rsidRDefault="00183D79">
                    <w:pPr>
                      <w:spacing w:before="10" w:line="244" w:lineRule="auto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9B5848">
                      <w:rPr>
                        <w:b/>
                        <w:noProof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9B5848">
                      <w:rPr>
                        <w:b/>
                        <w:noProof/>
                        <w:sz w:val="20"/>
                      </w:rPr>
                      <w:t>4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F71293" w14:textId="77777777" w:rsidR="00B00187" w:rsidRDefault="00B00187">
      <w:r>
        <w:separator/>
      </w:r>
    </w:p>
  </w:footnote>
  <w:footnote w:type="continuationSeparator" w:id="0">
    <w:p w14:paraId="343226D9" w14:textId="77777777" w:rsidR="00B00187" w:rsidRDefault="00B001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D782C" w14:textId="77777777" w:rsidR="005722CB" w:rsidRDefault="00183D79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288320" behindDoc="1" locked="0" layoutInCell="1" allowOverlap="1" wp14:anchorId="60EB6293" wp14:editId="41319ADD">
              <wp:simplePos x="0" y="0"/>
              <wp:positionH relativeFrom="page">
                <wp:posOffset>4695571</wp:posOffset>
              </wp:positionH>
              <wp:positionV relativeFrom="page">
                <wp:posOffset>799649</wp:posOffset>
              </wp:positionV>
              <wp:extent cx="1299845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9984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0534961" w14:textId="77777777" w:rsidR="005722CB" w:rsidRDefault="00183D79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6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7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EB629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75pt;margin-top:62.95pt;width:102.35pt;height:13.05pt;z-index:-16028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" filled="f" stroked="f">
              <v:textbox inset="0,0,0,0">
                <w:txbxContent>
                  <w:p w14:paraId="30534961" w14:textId="77777777" w:rsidR="005722CB" w:rsidRDefault="00183D79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-6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7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60EFF"/>
    <w:multiLevelType w:val="hybridMultilevel"/>
    <w:tmpl w:val="091CF268"/>
    <w:lvl w:ilvl="0" w:tplc="420E9FA4">
      <w:start w:val="1"/>
      <w:numFmt w:val="decimal"/>
      <w:lvlText w:val="%1."/>
      <w:lvlJc w:val="left"/>
      <w:pPr>
        <w:ind w:left="107" w:hanging="178"/>
        <w:jc w:val="left"/>
      </w:pPr>
      <w:rPr>
        <w:rFonts w:ascii="Comic Sans MS" w:eastAsia="Comic Sans MS" w:hAnsi="Comic Sans MS" w:cs="Comic Sans MS" w:hint="default"/>
        <w:b w:val="0"/>
        <w:bCs w:val="0"/>
        <w:i w:val="0"/>
        <w:iCs w:val="0"/>
        <w:spacing w:val="0"/>
        <w:w w:val="100"/>
        <w:sz w:val="18"/>
        <w:szCs w:val="18"/>
        <w:lang w:val="en-US" w:eastAsia="en-US" w:bidi="ar-SA"/>
      </w:rPr>
    </w:lvl>
    <w:lvl w:ilvl="1" w:tplc="FEA490F2">
      <w:numFmt w:val="bullet"/>
      <w:lvlText w:val="•"/>
      <w:lvlJc w:val="left"/>
      <w:pPr>
        <w:ind w:left="862" w:hanging="178"/>
      </w:pPr>
      <w:rPr>
        <w:rFonts w:hint="default"/>
        <w:lang w:val="en-US" w:eastAsia="en-US" w:bidi="ar-SA"/>
      </w:rPr>
    </w:lvl>
    <w:lvl w:ilvl="2" w:tplc="0280339E">
      <w:numFmt w:val="bullet"/>
      <w:lvlText w:val="•"/>
      <w:lvlJc w:val="left"/>
      <w:pPr>
        <w:ind w:left="1625" w:hanging="178"/>
      </w:pPr>
      <w:rPr>
        <w:rFonts w:hint="default"/>
        <w:lang w:val="en-US" w:eastAsia="en-US" w:bidi="ar-SA"/>
      </w:rPr>
    </w:lvl>
    <w:lvl w:ilvl="3" w:tplc="B2E81236">
      <w:numFmt w:val="bullet"/>
      <w:lvlText w:val="•"/>
      <w:lvlJc w:val="left"/>
      <w:pPr>
        <w:ind w:left="2388" w:hanging="178"/>
      </w:pPr>
      <w:rPr>
        <w:rFonts w:hint="default"/>
        <w:lang w:val="en-US" w:eastAsia="en-US" w:bidi="ar-SA"/>
      </w:rPr>
    </w:lvl>
    <w:lvl w:ilvl="4" w:tplc="E42E735A">
      <w:numFmt w:val="bullet"/>
      <w:lvlText w:val="•"/>
      <w:lvlJc w:val="left"/>
      <w:pPr>
        <w:ind w:left="3150" w:hanging="178"/>
      </w:pPr>
      <w:rPr>
        <w:rFonts w:hint="default"/>
        <w:lang w:val="en-US" w:eastAsia="en-US" w:bidi="ar-SA"/>
      </w:rPr>
    </w:lvl>
    <w:lvl w:ilvl="5" w:tplc="A38241A4">
      <w:numFmt w:val="bullet"/>
      <w:lvlText w:val="•"/>
      <w:lvlJc w:val="left"/>
      <w:pPr>
        <w:ind w:left="3913" w:hanging="178"/>
      </w:pPr>
      <w:rPr>
        <w:rFonts w:hint="default"/>
        <w:lang w:val="en-US" w:eastAsia="en-US" w:bidi="ar-SA"/>
      </w:rPr>
    </w:lvl>
    <w:lvl w:ilvl="6" w:tplc="B484CE18">
      <w:numFmt w:val="bullet"/>
      <w:lvlText w:val="•"/>
      <w:lvlJc w:val="left"/>
      <w:pPr>
        <w:ind w:left="4676" w:hanging="178"/>
      </w:pPr>
      <w:rPr>
        <w:rFonts w:hint="default"/>
        <w:lang w:val="en-US" w:eastAsia="en-US" w:bidi="ar-SA"/>
      </w:rPr>
    </w:lvl>
    <w:lvl w:ilvl="7" w:tplc="0BB44BF8">
      <w:numFmt w:val="bullet"/>
      <w:lvlText w:val="•"/>
      <w:lvlJc w:val="left"/>
      <w:pPr>
        <w:ind w:left="5438" w:hanging="178"/>
      </w:pPr>
      <w:rPr>
        <w:rFonts w:hint="default"/>
        <w:lang w:val="en-US" w:eastAsia="en-US" w:bidi="ar-SA"/>
      </w:rPr>
    </w:lvl>
    <w:lvl w:ilvl="8" w:tplc="B78AD30E">
      <w:numFmt w:val="bullet"/>
      <w:lvlText w:val="•"/>
      <w:lvlJc w:val="left"/>
      <w:pPr>
        <w:ind w:left="6201" w:hanging="178"/>
      </w:pPr>
      <w:rPr>
        <w:rFonts w:hint="default"/>
        <w:lang w:val="en-US" w:eastAsia="en-US" w:bidi="ar-SA"/>
      </w:rPr>
    </w:lvl>
  </w:abstractNum>
  <w:abstractNum w:abstractNumId="1" w15:restartNumberingAfterBreak="0">
    <w:nsid w:val="33910207"/>
    <w:multiLevelType w:val="hybridMultilevel"/>
    <w:tmpl w:val="B7C23C2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C61B88"/>
    <w:multiLevelType w:val="hybridMultilevel"/>
    <w:tmpl w:val="DC1CD35C"/>
    <w:lvl w:ilvl="0" w:tplc="E8C2EF16">
      <w:start w:val="1"/>
      <w:numFmt w:val="decimal"/>
      <w:lvlText w:val="%1."/>
      <w:lvlJc w:val="left"/>
      <w:pPr>
        <w:ind w:left="306" w:hanging="199"/>
        <w:jc w:val="left"/>
      </w:pPr>
      <w:rPr>
        <w:rFonts w:ascii="Comic Sans MS" w:eastAsia="Comic Sans MS" w:hAnsi="Comic Sans MS" w:cs="Comic Sans MS" w:hint="default"/>
        <w:b w:val="0"/>
        <w:bCs w:val="0"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 w:tplc="C80C0D34">
      <w:numFmt w:val="bullet"/>
      <w:lvlText w:val="•"/>
      <w:lvlJc w:val="left"/>
      <w:pPr>
        <w:ind w:left="1658" w:hanging="199"/>
      </w:pPr>
      <w:rPr>
        <w:rFonts w:hint="default"/>
        <w:lang w:val="en-US" w:eastAsia="en-US" w:bidi="ar-SA"/>
      </w:rPr>
    </w:lvl>
    <w:lvl w:ilvl="2" w:tplc="E7C404E4">
      <w:numFmt w:val="bullet"/>
      <w:lvlText w:val="•"/>
      <w:lvlJc w:val="left"/>
      <w:pPr>
        <w:ind w:left="3016" w:hanging="199"/>
      </w:pPr>
      <w:rPr>
        <w:rFonts w:hint="default"/>
        <w:lang w:val="en-US" w:eastAsia="en-US" w:bidi="ar-SA"/>
      </w:rPr>
    </w:lvl>
    <w:lvl w:ilvl="3" w:tplc="06B22DB2">
      <w:numFmt w:val="bullet"/>
      <w:lvlText w:val="•"/>
      <w:lvlJc w:val="left"/>
      <w:pPr>
        <w:ind w:left="4374" w:hanging="199"/>
      </w:pPr>
      <w:rPr>
        <w:rFonts w:hint="default"/>
        <w:lang w:val="en-US" w:eastAsia="en-US" w:bidi="ar-SA"/>
      </w:rPr>
    </w:lvl>
    <w:lvl w:ilvl="4" w:tplc="6B786872">
      <w:numFmt w:val="bullet"/>
      <w:lvlText w:val="•"/>
      <w:lvlJc w:val="left"/>
      <w:pPr>
        <w:ind w:left="5733" w:hanging="199"/>
      </w:pPr>
      <w:rPr>
        <w:rFonts w:hint="default"/>
        <w:lang w:val="en-US" w:eastAsia="en-US" w:bidi="ar-SA"/>
      </w:rPr>
    </w:lvl>
    <w:lvl w:ilvl="5" w:tplc="5E78B668">
      <w:numFmt w:val="bullet"/>
      <w:lvlText w:val="•"/>
      <w:lvlJc w:val="left"/>
      <w:pPr>
        <w:ind w:left="7091" w:hanging="199"/>
      </w:pPr>
      <w:rPr>
        <w:rFonts w:hint="default"/>
        <w:lang w:val="en-US" w:eastAsia="en-US" w:bidi="ar-SA"/>
      </w:rPr>
    </w:lvl>
    <w:lvl w:ilvl="6" w:tplc="55E836CA">
      <w:numFmt w:val="bullet"/>
      <w:lvlText w:val="•"/>
      <w:lvlJc w:val="left"/>
      <w:pPr>
        <w:ind w:left="8449" w:hanging="199"/>
      </w:pPr>
      <w:rPr>
        <w:rFonts w:hint="default"/>
        <w:lang w:val="en-US" w:eastAsia="en-US" w:bidi="ar-SA"/>
      </w:rPr>
    </w:lvl>
    <w:lvl w:ilvl="7" w:tplc="6D70C434">
      <w:numFmt w:val="bullet"/>
      <w:lvlText w:val="•"/>
      <w:lvlJc w:val="left"/>
      <w:pPr>
        <w:ind w:left="9808" w:hanging="199"/>
      </w:pPr>
      <w:rPr>
        <w:rFonts w:hint="default"/>
        <w:lang w:val="en-US" w:eastAsia="en-US" w:bidi="ar-SA"/>
      </w:rPr>
    </w:lvl>
    <w:lvl w:ilvl="8" w:tplc="B6DEF192">
      <w:numFmt w:val="bullet"/>
      <w:lvlText w:val="•"/>
      <w:lvlJc w:val="left"/>
      <w:pPr>
        <w:ind w:left="11166" w:hanging="199"/>
      </w:pPr>
      <w:rPr>
        <w:rFonts w:hint="default"/>
        <w:lang w:val="en-US" w:eastAsia="en-US" w:bidi="ar-SA"/>
      </w:rPr>
    </w:lvl>
  </w:abstractNum>
  <w:abstractNum w:abstractNumId="3" w15:restartNumberingAfterBreak="0">
    <w:nsid w:val="7A196490"/>
    <w:multiLevelType w:val="hybridMultilevel"/>
    <w:tmpl w:val="4DBA7172"/>
    <w:lvl w:ilvl="0" w:tplc="A8B6DE5A">
      <w:start w:val="1"/>
      <w:numFmt w:val="decimal"/>
      <w:lvlText w:val="%1."/>
      <w:lvlJc w:val="left"/>
      <w:pPr>
        <w:ind w:left="224" w:hanging="201"/>
        <w:jc w:val="left"/>
      </w:pPr>
      <w:rPr>
        <w:rFonts w:hint="default"/>
        <w:spacing w:val="0"/>
        <w:w w:val="86"/>
        <w:lang w:val="en-US" w:eastAsia="en-US" w:bidi="ar-SA"/>
      </w:rPr>
    </w:lvl>
    <w:lvl w:ilvl="1" w:tplc="CB5AC666">
      <w:numFmt w:val="bullet"/>
      <w:lvlText w:val="•"/>
      <w:lvlJc w:val="left"/>
      <w:pPr>
        <w:ind w:left="1598" w:hanging="201"/>
      </w:pPr>
      <w:rPr>
        <w:rFonts w:hint="default"/>
        <w:lang w:val="en-US" w:eastAsia="en-US" w:bidi="ar-SA"/>
      </w:rPr>
    </w:lvl>
    <w:lvl w:ilvl="2" w:tplc="DBAACAC0">
      <w:numFmt w:val="bullet"/>
      <w:lvlText w:val="•"/>
      <w:lvlJc w:val="left"/>
      <w:pPr>
        <w:ind w:left="2976" w:hanging="201"/>
      </w:pPr>
      <w:rPr>
        <w:rFonts w:hint="default"/>
        <w:lang w:val="en-US" w:eastAsia="en-US" w:bidi="ar-SA"/>
      </w:rPr>
    </w:lvl>
    <w:lvl w:ilvl="3" w:tplc="C8444BF4">
      <w:numFmt w:val="bullet"/>
      <w:lvlText w:val="•"/>
      <w:lvlJc w:val="left"/>
      <w:pPr>
        <w:ind w:left="4355" w:hanging="201"/>
      </w:pPr>
      <w:rPr>
        <w:rFonts w:hint="default"/>
        <w:lang w:val="en-US" w:eastAsia="en-US" w:bidi="ar-SA"/>
      </w:rPr>
    </w:lvl>
    <w:lvl w:ilvl="4" w:tplc="62302B30">
      <w:numFmt w:val="bullet"/>
      <w:lvlText w:val="•"/>
      <w:lvlJc w:val="left"/>
      <w:pPr>
        <w:ind w:left="5733" w:hanging="201"/>
      </w:pPr>
      <w:rPr>
        <w:rFonts w:hint="default"/>
        <w:lang w:val="en-US" w:eastAsia="en-US" w:bidi="ar-SA"/>
      </w:rPr>
    </w:lvl>
    <w:lvl w:ilvl="5" w:tplc="2ADA5464">
      <w:numFmt w:val="bullet"/>
      <w:lvlText w:val="•"/>
      <w:lvlJc w:val="left"/>
      <w:pPr>
        <w:ind w:left="7112" w:hanging="201"/>
      </w:pPr>
      <w:rPr>
        <w:rFonts w:hint="default"/>
        <w:lang w:val="en-US" w:eastAsia="en-US" w:bidi="ar-SA"/>
      </w:rPr>
    </w:lvl>
    <w:lvl w:ilvl="6" w:tplc="CFE8B468">
      <w:numFmt w:val="bullet"/>
      <w:lvlText w:val="•"/>
      <w:lvlJc w:val="left"/>
      <w:pPr>
        <w:ind w:left="8490" w:hanging="201"/>
      </w:pPr>
      <w:rPr>
        <w:rFonts w:hint="default"/>
        <w:lang w:val="en-US" w:eastAsia="en-US" w:bidi="ar-SA"/>
      </w:rPr>
    </w:lvl>
    <w:lvl w:ilvl="7" w:tplc="84A06D72">
      <w:numFmt w:val="bullet"/>
      <w:lvlText w:val="•"/>
      <w:lvlJc w:val="left"/>
      <w:pPr>
        <w:ind w:left="9869" w:hanging="201"/>
      </w:pPr>
      <w:rPr>
        <w:rFonts w:hint="default"/>
        <w:lang w:val="en-US" w:eastAsia="en-US" w:bidi="ar-SA"/>
      </w:rPr>
    </w:lvl>
    <w:lvl w:ilvl="8" w:tplc="254E7DF8">
      <w:numFmt w:val="bullet"/>
      <w:lvlText w:val="•"/>
      <w:lvlJc w:val="left"/>
      <w:pPr>
        <w:ind w:left="11247" w:hanging="201"/>
      </w:pPr>
      <w:rPr>
        <w:rFonts w:hint="default"/>
        <w:lang w:val="en-US" w:eastAsia="en-US" w:bidi="ar-SA"/>
      </w:rPr>
    </w:lvl>
  </w:abstractNum>
  <w:num w:numId="1" w16cid:durableId="1185630534">
    <w:abstractNumId w:val="0"/>
  </w:num>
  <w:num w:numId="2" w16cid:durableId="1176965203">
    <w:abstractNumId w:val="2"/>
  </w:num>
  <w:num w:numId="3" w16cid:durableId="627665805">
    <w:abstractNumId w:val="3"/>
  </w:num>
  <w:num w:numId="4" w16cid:durableId="18506827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SwMLU0MzUyN7cwNzBS0lEKTi0uzszPAykwqgUA/m1RWSwAAAA="/>
  </w:docVars>
  <w:rsids>
    <w:rsidRoot w:val="005722CB"/>
    <w:rsid w:val="00183D79"/>
    <w:rsid w:val="002B2228"/>
    <w:rsid w:val="004147DF"/>
    <w:rsid w:val="004C59BF"/>
    <w:rsid w:val="005722CB"/>
    <w:rsid w:val="00802365"/>
    <w:rsid w:val="00866857"/>
    <w:rsid w:val="008F46D2"/>
    <w:rsid w:val="00946997"/>
    <w:rsid w:val="009B5848"/>
    <w:rsid w:val="00A8304E"/>
    <w:rsid w:val="00B00187"/>
    <w:rsid w:val="00B23102"/>
    <w:rsid w:val="00C61D3F"/>
    <w:rsid w:val="00D11365"/>
    <w:rsid w:val="00E15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BDE863"/>
  <w15:docId w15:val="{89867727-8B7A-4692-B493-01AA87DED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23" w:hanging="200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unhideWhenUsed/>
    <w:rsid w:val="00C61D3F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147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doi.org/10.1080/01694243.2016.1140703" TargetMode="External"/><Relationship Id="rId18" Type="http://schemas.openxmlformats.org/officeDocument/2006/relationships/hyperlink" Target="https://doi.org/10.1007/s11223-013-9496-4" TargetMode="External"/><Relationship Id="rId26" Type="http://schemas.openxmlformats.org/officeDocument/2006/relationships/hyperlink" Target="https://doi.org/10.12989/sem.2024.89.6.579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doi.org/10.12989/sem.2024.92.5.521" TargetMode="External"/><Relationship Id="rId7" Type="http://schemas.openxmlformats.org/officeDocument/2006/relationships/header" Target="header1.xml"/><Relationship Id="rId12" Type="http://schemas.openxmlformats.org/officeDocument/2006/relationships/hyperlink" Target="https://doi.org/10.12989/sem.2023.87.6.517" TargetMode="External"/><Relationship Id="rId17" Type="http://schemas.openxmlformats.org/officeDocument/2006/relationships/hyperlink" Target="http://dx.doi.org/10.12989/amr.2021.10.3.169" TargetMode="External"/><Relationship Id="rId25" Type="http://schemas.openxmlformats.org/officeDocument/2006/relationships/hyperlink" Target="https://doi.org/10.3390/inventions10040061" TargetMode="External"/><Relationship Id="rId2" Type="http://schemas.openxmlformats.org/officeDocument/2006/relationships/styles" Target="styles.xml"/><Relationship Id="rId16" Type="http://schemas.openxmlformats.org/officeDocument/2006/relationships/hyperlink" Target="https://doi.org/10.12989/acd.2017.2.1.057" TargetMode="External"/><Relationship Id="rId20" Type="http://schemas.openxmlformats.org/officeDocument/2006/relationships/hyperlink" Target="http://dx.doi.org/10.12989/smm.2020.7.3.233" TargetMode="External"/><Relationship Id="rId29" Type="http://schemas.openxmlformats.org/officeDocument/2006/relationships/hyperlink" Target="https://doi.org/10.1007/s11223-013-9496-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i.org/10.12989/sem.2024.92.6.547" TargetMode="External"/><Relationship Id="rId24" Type="http://schemas.openxmlformats.org/officeDocument/2006/relationships/hyperlink" Target="https://doi.org/10.1016/j.engstruct.2023.11630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dx.doi.org/10.12989/csm.2021.10.2.161" TargetMode="External"/><Relationship Id="rId23" Type="http://schemas.openxmlformats.org/officeDocument/2006/relationships/hyperlink" Target="http://dx.doi.org/10.3233/ATDE241015" TargetMode="External"/><Relationship Id="rId28" Type="http://schemas.openxmlformats.org/officeDocument/2006/relationships/hyperlink" Target="https://doi.org/10.12989/sem.2023.87.6.517" TargetMode="External"/><Relationship Id="rId10" Type="http://schemas.openxmlformats.org/officeDocument/2006/relationships/hyperlink" Target="https://doi.org/10.3390/jcs9060273" TargetMode="External"/><Relationship Id="rId19" Type="http://schemas.openxmlformats.org/officeDocument/2006/relationships/hyperlink" Target="https://www.researchgate.net/deref/http%3A%2F%2Fdx.doi.org%2F10.1007%2Fs11223-013-9496-4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doi.org/10.12989/scs.2024.50.2.183" TargetMode="External"/><Relationship Id="rId14" Type="http://schemas.openxmlformats.org/officeDocument/2006/relationships/hyperlink" Target="http://dx.doi.org/10.12989/sem.2021.78.5.573" TargetMode="External"/><Relationship Id="rId22" Type="http://schemas.openxmlformats.org/officeDocument/2006/relationships/hyperlink" Target="https://doi/10.3233/ATDE241015" TargetMode="External"/><Relationship Id="rId27" Type="http://schemas.openxmlformats.org/officeDocument/2006/relationships/hyperlink" Target="https://doi.org/10.1016/j.engstruct.2023.116300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1082</Words>
  <Characters>7311</Characters>
  <Application>Microsoft Office Word</Application>
  <DocSecurity>0</DocSecurity>
  <Lines>105</Lines>
  <Paragraphs>16</Paragraphs>
  <ScaleCrop>false</ScaleCrop>
  <Company/>
  <LinksUpToDate>false</LinksUpToDate>
  <CharactersWithSpaces>8377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Editor Manisha</cp:lastModifiedBy>
  <cp:revision>10</cp:revision>
  <dcterms:created xsi:type="dcterms:W3CDTF">2026-04-07T08:11:00Z</dcterms:created>
  <dcterms:modified xsi:type="dcterms:W3CDTF">2026-04-19T17:36:00Z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2026-04-05T00:00:00Z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2026-04-07T00:00:00Z</vt:filetime>
  </property>
  <property fmtid="{D5CDD505-2E9C-101B-9397-08002B2CF9AE}" pid="5" name="Producer">
    <vt:lpwstr>Microsoft® Office Word 2007</vt:lpwstr>
  </property>
</Properties>
</file>