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1456F7E0" w14:textId="77777777" w:rsidTr="00107C72">
        <w:trPr>
          <w:trHeight w:val="290"/>
        </w:trPr>
        <w:tc>
          <w:tcPr>
            <w:tcW w:w="5000" w:type="pct"/>
            <w:gridSpan w:val="2"/>
            <w:tcBorders>
              <w:top w:val="nil"/>
              <w:left w:val="nil"/>
              <w:right w:val="nil"/>
            </w:tcBorders>
          </w:tcPr>
          <w:p w14:paraId="5E26DF72" w14:textId="77777777" w:rsidR="00E15085" w:rsidRPr="00892893" w:rsidRDefault="00E15085" w:rsidP="00D72125">
            <w:pPr>
              <w:pStyle w:val="2"/>
            </w:pPr>
          </w:p>
        </w:tc>
      </w:tr>
      <w:tr w:rsidR="00E15085" w:rsidRPr="00107C72" w14:paraId="58113E13" w14:textId="77777777" w:rsidTr="00107C72">
        <w:trPr>
          <w:trHeight w:val="290"/>
        </w:trPr>
        <w:tc>
          <w:tcPr>
            <w:tcW w:w="1186" w:type="pct"/>
          </w:tcPr>
          <w:p w14:paraId="67700F95" w14:textId="77777777" w:rsidR="00E15085" w:rsidRPr="00107C72" w:rsidRDefault="00E15085"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112C4B5" w14:textId="77777777" w:rsidR="00E15085" w:rsidRPr="00107C72" w:rsidRDefault="00E15085"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Engineering Research and Reports </w:t>
              </w:r>
            </w:hyperlink>
          </w:p>
        </w:tc>
      </w:tr>
      <w:tr w:rsidR="00E15085" w:rsidRPr="00107C72" w14:paraId="03FECC2E" w14:textId="77777777" w:rsidTr="00107C72">
        <w:trPr>
          <w:trHeight w:val="290"/>
        </w:trPr>
        <w:tc>
          <w:tcPr>
            <w:tcW w:w="1186" w:type="pct"/>
          </w:tcPr>
          <w:p w14:paraId="28875571" w14:textId="77777777" w:rsidR="00E15085" w:rsidRPr="00107C72" w:rsidRDefault="00E15085"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AE59129" w14:textId="77777777" w:rsidR="00E15085" w:rsidRPr="00107C72" w:rsidRDefault="00E658F6" w:rsidP="00F3669D">
            <w:pPr>
              <w:pStyle w:val="a3"/>
              <w:spacing w:before="0" w:beforeAutospacing="0" w:after="0" w:afterAutospacing="0"/>
              <w:rPr>
                <w:rFonts w:ascii="Times New Roman" w:hAnsi="Times New Roman" w:cs="Times New Roman"/>
                <w:b/>
                <w:bCs/>
                <w:sz w:val="20"/>
                <w:szCs w:val="28"/>
                <w:lang w:val="en-GB"/>
              </w:rPr>
            </w:pPr>
            <w:r w:rsidRPr="00E658F6">
              <w:rPr>
                <w:rFonts w:ascii="Times New Roman" w:hAnsi="Times New Roman" w:cs="Times New Roman"/>
                <w:b/>
                <w:bCs/>
                <w:sz w:val="20"/>
                <w:szCs w:val="28"/>
                <w:lang w:val="en-GB"/>
              </w:rPr>
              <w:t>Ms_JERR_155734</w:t>
            </w:r>
          </w:p>
        </w:tc>
      </w:tr>
      <w:tr w:rsidR="00E15085" w:rsidRPr="00107C72" w14:paraId="50591E12" w14:textId="77777777" w:rsidTr="00107C72">
        <w:trPr>
          <w:trHeight w:val="650"/>
        </w:trPr>
        <w:tc>
          <w:tcPr>
            <w:tcW w:w="1186" w:type="pct"/>
          </w:tcPr>
          <w:p w14:paraId="60EBC4F8" w14:textId="77777777" w:rsidR="00E15085" w:rsidRPr="00107C72" w:rsidRDefault="00E15085"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FF04A24" w14:textId="77777777" w:rsidR="00E15085" w:rsidRPr="00107C72" w:rsidRDefault="00E658F6" w:rsidP="000450FC">
            <w:pPr>
              <w:pStyle w:val="a3"/>
              <w:spacing w:before="0" w:beforeAutospacing="0" w:after="0" w:afterAutospacing="0"/>
              <w:rPr>
                <w:rFonts w:ascii="Times New Roman" w:hAnsi="Times New Roman" w:cs="Times New Roman"/>
                <w:b/>
                <w:sz w:val="20"/>
                <w:szCs w:val="28"/>
                <w:lang w:val="en-GB"/>
              </w:rPr>
            </w:pPr>
            <w:r w:rsidRPr="00E658F6">
              <w:rPr>
                <w:rFonts w:ascii="Times New Roman" w:hAnsi="Times New Roman" w:cs="Times New Roman"/>
                <w:b/>
                <w:sz w:val="20"/>
                <w:szCs w:val="28"/>
                <w:lang w:val="en-GB"/>
              </w:rPr>
              <w:t>The Effect of Thermal Cycling Cycles on the Microstructure and Properties of Cu/In-48Sn-xGNSs/Cu Solder Joints</w:t>
            </w:r>
          </w:p>
        </w:tc>
      </w:tr>
      <w:tr w:rsidR="00E15085" w:rsidRPr="00107C72" w14:paraId="31FF907C" w14:textId="77777777" w:rsidTr="00107C72">
        <w:trPr>
          <w:trHeight w:val="332"/>
        </w:trPr>
        <w:tc>
          <w:tcPr>
            <w:tcW w:w="1186" w:type="pct"/>
          </w:tcPr>
          <w:p w14:paraId="05E36DF6" w14:textId="77777777" w:rsidR="00E15085" w:rsidRPr="00107C72" w:rsidRDefault="00E15085"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0FE2C8B" w14:textId="77777777" w:rsidR="00E15085" w:rsidRPr="00107C72" w:rsidRDefault="00E15085"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456C389" w14:textId="77777777" w:rsidR="00E15085" w:rsidRPr="00107C72" w:rsidRDefault="00E15085" w:rsidP="00E15085">
      <w:pPr>
        <w:pStyle w:val="a4"/>
        <w:rPr>
          <w:rFonts w:ascii="Times New Roman" w:hAnsi="Times New Roman"/>
          <w:b/>
          <w:bCs/>
          <w:sz w:val="20"/>
          <w:szCs w:val="20"/>
          <w:u w:val="single"/>
          <w:lang w:val="en-GB"/>
        </w:rPr>
      </w:pPr>
    </w:p>
    <w:p w14:paraId="7F981F9E" w14:textId="77777777" w:rsidR="00E15085" w:rsidRPr="00107C72" w:rsidRDefault="00E15085" w:rsidP="00E15085">
      <w:pPr>
        <w:pStyle w:val="a4"/>
        <w:rPr>
          <w:rFonts w:ascii="Times New Roman" w:hAnsi="Times New Roman"/>
          <w:sz w:val="20"/>
          <w:szCs w:val="20"/>
          <w:lang w:val="en-GB"/>
        </w:rPr>
      </w:pPr>
    </w:p>
    <w:p w14:paraId="0A01E57A" w14:textId="77777777" w:rsidR="00E15085" w:rsidRPr="00107C72" w:rsidRDefault="00E15085" w:rsidP="00E15085">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5CD38F0" w14:textId="77777777" w:rsidR="00E15085" w:rsidRPr="00107C72" w:rsidRDefault="00E15085" w:rsidP="00E15085">
      <w:pPr>
        <w:pStyle w:val="a4"/>
        <w:rPr>
          <w:rFonts w:ascii="Times New Roman" w:hAnsi="Times New Roman"/>
          <w:b/>
          <w:sz w:val="20"/>
          <w:szCs w:val="20"/>
          <w:u w:val="single"/>
          <w:lang w:val="en-GB"/>
        </w:rPr>
      </w:pPr>
    </w:p>
    <w:p w14:paraId="2D0E0AD5" w14:textId="77777777" w:rsidR="00E15085" w:rsidRPr="00107C72" w:rsidRDefault="00E15085" w:rsidP="00E15085">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970"/>
        <w:gridCol w:w="7694"/>
      </w:tblGrid>
      <w:tr w:rsidR="00E15085" w:rsidRPr="00107C72" w14:paraId="2A5FC131" w14:textId="77777777" w:rsidTr="001C3FE2">
        <w:tc>
          <w:tcPr>
            <w:tcW w:w="599" w:type="pct"/>
            <w:noWrap/>
          </w:tcPr>
          <w:p w14:paraId="0EC25756" w14:textId="77777777" w:rsidR="00E15085" w:rsidRPr="00107C72" w:rsidRDefault="00E15085" w:rsidP="00B60FE8">
            <w:pPr>
              <w:pStyle w:val="2"/>
              <w:rPr>
                <w:rFonts w:ascii="Times New Roman" w:hAnsi="Times New Roman"/>
                <w:lang w:val="en-GB" w:eastAsia="en-US"/>
              </w:rPr>
            </w:pPr>
          </w:p>
        </w:tc>
        <w:tc>
          <w:tcPr>
            <w:tcW w:w="1498" w:type="pct"/>
          </w:tcPr>
          <w:p w14:paraId="509D3C6F" w14:textId="77777777" w:rsidR="00E15085" w:rsidRPr="00107C72" w:rsidRDefault="00E15085" w:rsidP="00B60FE8">
            <w:pPr>
              <w:pStyle w:val="2"/>
              <w:rPr>
                <w:rFonts w:ascii="Times New Roman" w:hAnsi="Times New Roman"/>
                <w:lang w:val="en-GB" w:eastAsia="en-US"/>
              </w:rPr>
            </w:pPr>
            <w:r w:rsidRPr="00107C72">
              <w:rPr>
                <w:rFonts w:ascii="Times New Roman" w:hAnsi="Times New Roman"/>
                <w:lang w:val="en-GB" w:eastAsia="en-US"/>
              </w:rPr>
              <w:t>Comments of the Reviewers</w:t>
            </w:r>
          </w:p>
        </w:tc>
        <w:tc>
          <w:tcPr>
            <w:tcW w:w="2903" w:type="pct"/>
          </w:tcPr>
          <w:p w14:paraId="3B243F06"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89294B4" w14:textId="77777777" w:rsidR="00E15085" w:rsidRPr="00107C72" w:rsidRDefault="00E15085" w:rsidP="00EF2F8A">
            <w:pPr>
              <w:pStyle w:val="2"/>
              <w:jc w:val="left"/>
              <w:rPr>
                <w:rFonts w:ascii="Times New Roman" w:hAnsi="Times New Roman"/>
                <w:b w:val="0"/>
                <w:lang w:val="en-GB" w:eastAsia="en-US"/>
              </w:rPr>
            </w:pPr>
          </w:p>
        </w:tc>
      </w:tr>
      <w:tr w:rsidR="00E15085" w:rsidRPr="00107C72" w14:paraId="0A91C3FB" w14:textId="77777777" w:rsidTr="00B60FE8">
        <w:trPr>
          <w:trHeight w:val="1264"/>
        </w:trPr>
        <w:tc>
          <w:tcPr>
            <w:tcW w:w="599" w:type="pct"/>
            <w:noWrap/>
          </w:tcPr>
          <w:p w14:paraId="36833BC2" w14:textId="77777777" w:rsidR="00E15085" w:rsidRPr="00107C72" w:rsidRDefault="00E15085" w:rsidP="00B60FE8">
            <w:pPr>
              <w:jc w:val="both"/>
              <w:rPr>
                <w:rFonts w:eastAsia="MS Mincho"/>
                <w:bCs/>
                <w:sz w:val="20"/>
                <w:szCs w:val="20"/>
                <w:lang w:val="en-GB"/>
              </w:rPr>
            </w:pPr>
            <w:bookmarkStart w:id="0" w:name="OLE_LINK5"/>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bookmarkEnd w:id="0"/>
          </w:p>
        </w:tc>
        <w:tc>
          <w:tcPr>
            <w:tcW w:w="1498" w:type="pct"/>
          </w:tcPr>
          <w:p w14:paraId="63985BD7" w14:textId="1FA4FFFB" w:rsidR="00E15085" w:rsidRDefault="007441EE" w:rsidP="00B60FE8">
            <w:pPr>
              <w:pStyle w:val="ab"/>
              <w:ind w:left="0"/>
              <w:jc w:val="both"/>
              <w:rPr>
                <w:b/>
                <w:bCs/>
                <w:sz w:val="20"/>
                <w:szCs w:val="20"/>
                <w:lang w:val="en-GB"/>
              </w:rPr>
            </w:pPr>
            <w:r>
              <w:rPr>
                <w:b/>
                <w:bCs/>
                <w:sz w:val="20"/>
                <w:szCs w:val="20"/>
                <w:lang w:val="en-GB"/>
              </w:rPr>
              <w:t xml:space="preserve">The manuscript provides a systematic and well-structured study on the effect of thermal cycling on composite </w:t>
            </w:r>
            <w:r w:rsidR="001C3FE2">
              <w:rPr>
                <w:b/>
                <w:bCs/>
                <w:sz w:val="20"/>
                <w:szCs w:val="20"/>
                <w:lang w:val="en-GB"/>
              </w:rPr>
              <w:t>solder</w:t>
            </w:r>
            <w:r>
              <w:rPr>
                <w:b/>
                <w:bCs/>
                <w:sz w:val="20"/>
                <w:szCs w:val="20"/>
                <w:lang w:val="en-GB"/>
              </w:rPr>
              <w:t xml:space="preserve"> joints. The experimental findings are consistent and provide valuable insights into microstructural stability and fracture study.</w:t>
            </w:r>
          </w:p>
          <w:p w14:paraId="67082331" w14:textId="77777777" w:rsidR="007441EE" w:rsidRDefault="007441EE" w:rsidP="00B60FE8">
            <w:pPr>
              <w:pStyle w:val="ab"/>
              <w:ind w:left="0"/>
              <w:jc w:val="both"/>
              <w:rPr>
                <w:b/>
                <w:bCs/>
                <w:sz w:val="20"/>
                <w:szCs w:val="20"/>
                <w:lang w:val="en-GB"/>
              </w:rPr>
            </w:pPr>
            <w:r>
              <w:rPr>
                <w:b/>
                <w:bCs/>
                <w:sz w:val="20"/>
                <w:szCs w:val="20"/>
                <w:lang w:val="en-GB"/>
              </w:rPr>
              <w:t>However few minor issues are should be addressed before publication</w:t>
            </w:r>
          </w:p>
          <w:p w14:paraId="3E3AF1B5" w14:textId="77777777" w:rsidR="007441EE" w:rsidRDefault="007441EE" w:rsidP="00B60FE8">
            <w:pPr>
              <w:pStyle w:val="ab"/>
              <w:numPr>
                <w:ilvl w:val="0"/>
                <w:numId w:val="13"/>
              </w:numPr>
              <w:jc w:val="both"/>
              <w:rPr>
                <w:b/>
                <w:bCs/>
                <w:sz w:val="20"/>
                <w:szCs w:val="20"/>
                <w:lang w:val="en-GB"/>
              </w:rPr>
            </w:pPr>
            <w:r>
              <w:rPr>
                <w:b/>
                <w:bCs/>
                <w:sz w:val="20"/>
                <w:szCs w:val="20"/>
                <w:lang w:val="en-GB"/>
              </w:rPr>
              <w:t>Provide a quantitative correlation between shear strength degradation and IMC thickness</w:t>
            </w:r>
          </w:p>
          <w:p w14:paraId="76577D99" w14:textId="77777777" w:rsidR="007441EE" w:rsidRDefault="007441EE" w:rsidP="00B60FE8">
            <w:pPr>
              <w:pStyle w:val="ab"/>
              <w:numPr>
                <w:ilvl w:val="0"/>
                <w:numId w:val="13"/>
              </w:numPr>
              <w:jc w:val="both"/>
              <w:rPr>
                <w:b/>
                <w:bCs/>
                <w:sz w:val="20"/>
                <w:szCs w:val="20"/>
                <w:lang w:val="en-GB"/>
              </w:rPr>
            </w:pPr>
            <w:r>
              <w:rPr>
                <w:b/>
                <w:bCs/>
                <w:sz w:val="20"/>
                <w:szCs w:val="20"/>
                <w:lang w:val="en-GB"/>
              </w:rPr>
              <w:t>Fracture mechanics needs supporting  evidence</w:t>
            </w:r>
          </w:p>
          <w:p w14:paraId="157A566A" w14:textId="77777777" w:rsidR="007441EE" w:rsidRPr="00107C72" w:rsidRDefault="007441EE" w:rsidP="00B60FE8">
            <w:pPr>
              <w:pStyle w:val="ab"/>
              <w:numPr>
                <w:ilvl w:val="0"/>
                <w:numId w:val="13"/>
              </w:numPr>
              <w:jc w:val="both"/>
              <w:rPr>
                <w:b/>
                <w:bCs/>
                <w:sz w:val="20"/>
                <w:szCs w:val="20"/>
                <w:lang w:val="en-GB"/>
              </w:rPr>
            </w:pPr>
            <w:bookmarkStart w:id="1" w:name="OLE_LINK7"/>
            <w:r>
              <w:rPr>
                <w:b/>
                <w:bCs/>
                <w:sz w:val="20"/>
                <w:szCs w:val="20"/>
                <w:lang w:val="en-GB"/>
              </w:rPr>
              <w:t>Improve minor language and formatting for better readability</w:t>
            </w:r>
            <w:bookmarkEnd w:id="1"/>
          </w:p>
        </w:tc>
        <w:tc>
          <w:tcPr>
            <w:tcW w:w="2903" w:type="pct"/>
          </w:tcPr>
          <w:p w14:paraId="1B1C884A" w14:textId="652C27B8" w:rsidR="00F02590" w:rsidRPr="005B7519" w:rsidRDefault="005060A9" w:rsidP="005060A9">
            <w:pPr>
              <w:widowControl w:val="0"/>
              <w:spacing w:after="160" w:line="300" w:lineRule="auto"/>
              <w:jc w:val="both"/>
              <w:rPr>
                <w:sz w:val="20"/>
                <w:szCs w:val="20"/>
              </w:rPr>
            </w:pPr>
            <w:r>
              <w:rPr>
                <w:rFonts w:eastAsiaTheme="minorEastAsia" w:hint="eastAsia"/>
                <w:sz w:val="20"/>
                <w:szCs w:val="20"/>
                <w:lang w:eastAsia="zh-CN"/>
              </w:rPr>
              <w:t xml:space="preserve">1. </w:t>
            </w:r>
            <w:r w:rsidR="00F02590" w:rsidRPr="005B7519">
              <w:rPr>
                <w:sz w:val="20"/>
                <w:szCs w:val="20"/>
              </w:rPr>
              <w:t>As the number of thermal cycles increased from 200 to 1,000, the IMC layer thickness at both joints continued to increase, while the shear strength decreased in tandem, showing a significant linear negative correlation between the two. The fits between shear strength and IMC thickness for the In-48Sn and In-48Sn-0.05GNSs joints are shown below:</w:t>
            </w:r>
          </w:p>
          <w:p w14:paraId="30A54B3C" w14:textId="72A97025" w:rsidR="00F02590" w:rsidRPr="005B7519" w:rsidRDefault="00000000" w:rsidP="00F02590">
            <w:pPr>
              <w:ind w:firstLine="480"/>
              <w:rPr>
                <w:i/>
                <w:iCs/>
                <w:noProof/>
                <w:sz w:val="20"/>
                <w:szCs w:val="20"/>
              </w:rPr>
            </w:pPr>
            <m:oMathPara>
              <m:oMath>
                <m:eqArr>
                  <m:eqArrPr>
                    <m:maxDist m:val="1"/>
                    <m:ctrlPr>
                      <w:rPr>
                        <w:rFonts w:ascii="Cambria Math" w:hAnsi="Cambria Math"/>
                        <w:i/>
                        <w:iCs/>
                        <w:sz w:val="20"/>
                        <w:szCs w:val="20"/>
                      </w:rPr>
                    </m:ctrlPr>
                  </m:eqArrPr>
                  <m:e>
                    <m:r>
                      <w:rPr>
                        <w:rFonts w:ascii="Cambria Math" w:hAnsi="Cambria Math"/>
                        <w:sz w:val="20"/>
                        <w:szCs w:val="20"/>
                      </w:rPr>
                      <m:t>σ=-3.32×d+20.8</m:t>
                    </m:r>
                  </m:e>
                </m:eqArr>
              </m:oMath>
            </m:oMathPara>
          </w:p>
          <w:p w14:paraId="50441A28" w14:textId="77777777" w:rsidR="00F02590" w:rsidRPr="005B7519" w:rsidRDefault="00F02590" w:rsidP="00F02590">
            <w:pPr>
              <w:rPr>
                <w:rFonts w:cstheme="minorBidi"/>
                <w:sz w:val="20"/>
                <w:szCs w:val="20"/>
              </w:rPr>
            </w:pPr>
            <w:r w:rsidRPr="005B7519">
              <w:rPr>
                <w:sz w:val="20"/>
                <w:szCs w:val="20"/>
              </w:rPr>
              <w:t>In the equation</w:t>
            </w:r>
            <w:r w:rsidRPr="005B7519">
              <w:rPr>
                <w:rFonts w:ascii="宋体" w:eastAsia="宋体" w:hAnsi="宋体" w:cs="宋体" w:hint="eastAsia"/>
                <w:sz w:val="20"/>
                <w:szCs w:val="20"/>
              </w:rPr>
              <w:t>：</w:t>
            </w:r>
            <w:r w:rsidRPr="005B7519">
              <w:rPr>
                <w:sz w:val="20"/>
                <w:szCs w:val="20"/>
              </w:rPr>
              <w:t>σ</w:t>
            </w:r>
            <w:r w:rsidRPr="005B7519">
              <w:rPr>
                <w:rFonts w:hint="eastAsia"/>
                <w:sz w:val="20"/>
                <w:szCs w:val="20"/>
              </w:rPr>
              <w:t>——</w:t>
            </w:r>
            <w:r w:rsidRPr="005B7519">
              <w:rPr>
                <w:rFonts w:cstheme="minorBidi"/>
                <w:sz w:val="20"/>
                <w:szCs w:val="20"/>
              </w:rPr>
              <w:t>Shear strength</w:t>
            </w:r>
          </w:p>
          <w:p w14:paraId="5FAC56CF" w14:textId="77777777" w:rsidR="00F02590" w:rsidRPr="005B7519" w:rsidRDefault="00F02590" w:rsidP="005B7519">
            <w:pPr>
              <w:ind w:firstLineChars="700" w:firstLine="1400"/>
              <w:rPr>
                <w:sz w:val="20"/>
                <w:szCs w:val="20"/>
              </w:rPr>
            </w:pPr>
            <w:r w:rsidRPr="005B7519">
              <w:rPr>
                <w:rFonts w:hint="eastAsia"/>
                <w:sz w:val="20"/>
                <w:szCs w:val="20"/>
                <w:lang w:eastAsia="zh-CN"/>
              </w:rPr>
              <w:t>d</w:t>
            </w:r>
            <w:r w:rsidRPr="005B7519">
              <w:rPr>
                <w:rFonts w:hint="eastAsia"/>
                <w:sz w:val="20"/>
                <w:szCs w:val="20"/>
              </w:rPr>
              <w:t>——</w:t>
            </w:r>
            <w:r w:rsidRPr="005B7519">
              <w:rPr>
                <w:sz w:val="20"/>
                <w:szCs w:val="20"/>
              </w:rPr>
              <w:t>IMC thickness</w:t>
            </w:r>
          </w:p>
          <w:p w14:paraId="718B1AB6" w14:textId="3DC36A3A" w:rsidR="00F02590" w:rsidRPr="005B7519" w:rsidRDefault="00F02590" w:rsidP="00F02590">
            <w:pPr>
              <w:ind w:firstLineChars="200" w:firstLine="400"/>
              <w:rPr>
                <w:sz w:val="20"/>
                <w:szCs w:val="20"/>
              </w:rPr>
            </w:pPr>
            <w:r w:rsidRPr="005B7519">
              <w:rPr>
                <w:sz w:val="20"/>
                <w:szCs w:val="20"/>
              </w:rPr>
              <w:t xml:space="preserve">Slope: a = </w:t>
            </w:r>
            <w:r w:rsidRPr="005B7519">
              <w:rPr>
                <w:rFonts w:hint="eastAsia"/>
                <w:sz w:val="20"/>
                <w:szCs w:val="20"/>
              </w:rPr>
              <w:t>-</w:t>
            </w:r>
            <w:r w:rsidRPr="005B7519">
              <w:rPr>
                <w:sz w:val="20"/>
                <w:szCs w:val="20"/>
              </w:rPr>
              <w:t>3.32 MPa/μm</w:t>
            </w:r>
            <w:r w:rsidRPr="005B7519">
              <w:rPr>
                <w:rFonts w:ascii="宋体" w:eastAsia="宋体" w:hAnsi="宋体" w:cs="宋体" w:hint="eastAsia"/>
                <w:sz w:val="20"/>
                <w:szCs w:val="20"/>
              </w:rPr>
              <w:t>；</w:t>
            </w:r>
            <w:r w:rsidRPr="005B7519">
              <w:rPr>
                <w:rFonts w:cstheme="minorBidi"/>
                <w:sz w:val="20"/>
                <w:szCs w:val="20"/>
              </w:rPr>
              <w:t>Intercept b</w:t>
            </w:r>
            <w:r w:rsidRPr="005B7519">
              <w:rPr>
                <w:rFonts w:hint="eastAsia"/>
                <w:sz w:val="20"/>
                <w:szCs w:val="20"/>
              </w:rPr>
              <w:t xml:space="preserve"> </w:t>
            </w:r>
            <w:r w:rsidRPr="005B7519">
              <w:rPr>
                <w:rFonts w:cstheme="minorBidi"/>
                <w:sz w:val="20"/>
                <w:szCs w:val="20"/>
              </w:rPr>
              <w:t>=</w:t>
            </w:r>
            <w:r w:rsidRPr="005B7519">
              <w:rPr>
                <w:rFonts w:hint="eastAsia"/>
                <w:sz w:val="20"/>
                <w:szCs w:val="20"/>
              </w:rPr>
              <w:t xml:space="preserve"> </w:t>
            </w:r>
            <w:r w:rsidRPr="005B7519">
              <w:rPr>
                <w:rFonts w:cstheme="minorBidi"/>
                <w:sz w:val="20"/>
                <w:szCs w:val="20"/>
              </w:rPr>
              <w:t>20.8 M</w:t>
            </w:r>
            <w:r w:rsidR="001C3FE2">
              <w:rPr>
                <w:rFonts w:eastAsiaTheme="minorEastAsia" w:hint="eastAsia"/>
                <w:sz w:val="20"/>
                <w:szCs w:val="20"/>
                <w:lang w:eastAsia="zh-CN"/>
              </w:rPr>
              <w:t>P</w:t>
            </w:r>
            <w:r w:rsidRPr="005B7519">
              <w:rPr>
                <w:rFonts w:cstheme="minorBidi"/>
                <w:sz w:val="20"/>
                <w:szCs w:val="20"/>
              </w:rPr>
              <w:t>a</w:t>
            </w:r>
            <w:r w:rsidRPr="005B7519">
              <w:rPr>
                <w:rFonts w:ascii="宋体" w:eastAsia="宋体" w:hAnsi="宋体" w:cs="宋体" w:hint="eastAsia"/>
                <w:sz w:val="20"/>
                <w:szCs w:val="20"/>
              </w:rPr>
              <w:t>；</w:t>
            </w:r>
            <w:r w:rsidRPr="005B7519">
              <w:rPr>
                <w:sz w:val="20"/>
                <w:szCs w:val="20"/>
              </w:rPr>
              <w:t>Coefficient of determination R</w:t>
            </w:r>
            <w:r w:rsidRPr="005B7519">
              <w:rPr>
                <w:sz w:val="20"/>
                <w:szCs w:val="20"/>
                <w:vertAlign w:val="superscript"/>
              </w:rPr>
              <w:t>2</w:t>
            </w:r>
            <w:r w:rsidRPr="005B7519">
              <w:rPr>
                <w:rFonts w:hint="eastAsia"/>
                <w:sz w:val="20"/>
                <w:szCs w:val="20"/>
              </w:rPr>
              <w:t xml:space="preserve"> </w:t>
            </w:r>
            <w:r w:rsidRPr="005B7519">
              <w:rPr>
                <w:sz w:val="20"/>
                <w:szCs w:val="20"/>
              </w:rPr>
              <w:t>=</w:t>
            </w:r>
            <w:r w:rsidRPr="005B7519">
              <w:rPr>
                <w:rFonts w:hint="eastAsia"/>
                <w:sz w:val="20"/>
                <w:szCs w:val="20"/>
              </w:rPr>
              <w:t xml:space="preserve"> </w:t>
            </w:r>
            <w:r w:rsidRPr="005B7519">
              <w:rPr>
                <w:sz w:val="20"/>
                <w:szCs w:val="20"/>
              </w:rPr>
              <w:t>0.981</w:t>
            </w:r>
            <w:r w:rsidRPr="005B7519">
              <w:rPr>
                <w:rFonts w:hint="eastAsia"/>
                <w:sz w:val="20"/>
                <w:szCs w:val="20"/>
              </w:rPr>
              <w:t>.</w:t>
            </w:r>
            <w:r w:rsidR="005060A9">
              <w:rPr>
                <w:rFonts w:ascii="Cambria Math" w:hAnsi="Cambria Math"/>
                <w:i/>
                <w:iCs/>
                <w:sz w:val="20"/>
                <w:szCs w:val="20"/>
              </w:rPr>
              <w:br/>
            </w:r>
            <m:oMathPara>
              <m:oMath>
                <m:eqArr>
                  <m:eqArrPr>
                    <m:maxDist m:val="1"/>
                    <m:ctrlPr>
                      <w:rPr>
                        <w:rFonts w:ascii="Cambria Math" w:hAnsi="Cambria Math"/>
                        <w:i/>
                        <w:iCs/>
                        <w:sz w:val="20"/>
                        <w:szCs w:val="20"/>
                      </w:rPr>
                    </m:ctrlPr>
                  </m:eqArrPr>
                  <m:e>
                    <m:r>
                      <w:rPr>
                        <w:rFonts w:ascii="Cambria Math" w:hAnsi="Cambria Math"/>
                        <w:sz w:val="20"/>
                        <w:szCs w:val="20"/>
                      </w:rPr>
                      <m:t>σ=-1.96×d+22.9</m:t>
                    </m:r>
                  </m:e>
                </m:eqArr>
              </m:oMath>
            </m:oMathPara>
          </w:p>
          <w:p w14:paraId="008CBE51" w14:textId="6AE8CB74" w:rsidR="00F02590" w:rsidRPr="005060A9" w:rsidRDefault="00F02590" w:rsidP="00F02590">
            <w:pPr>
              <w:ind w:firstLine="480"/>
              <w:rPr>
                <w:rFonts w:eastAsiaTheme="minorEastAsia"/>
                <w:i/>
                <w:iCs/>
                <w:noProof/>
                <w:sz w:val="20"/>
                <w:szCs w:val="20"/>
                <w:lang w:eastAsia="zh-CN"/>
              </w:rPr>
            </w:pPr>
          </w:p>
          <w:p w14:paraId="326DE931" w14:textId="7D8E1F8E" w:rsidR="00F02590" w:rsidRPr="005B7519" w:rsidRDefault="00F02590" w:rsidP="00F02590">
            <w:pPr>
              <w:ind w:firstLineChars="200" w:firstLine="400"/>
              <w:rPr>
                <w:sz w:val="20"/>
                <w:szCs w:val="20"/>
              </w:rPr>
            </w:pPr>
            <w:r w:rsidRPr="005B7519">
              <w:rPr>
                <w:sz w:val="20"/>
                <w:szCs w:val="20"/>
              </w:rPr>
              <w:t xml:space="preserve">Slope: a = </w:t>
            </w:r>
            <w:r w:rsidRPr="005B7519">
              <w:rPr>
                <w:rFonts w:hint="eastAsia"/>
                <w:iCs/>
                <w:noProof/>
                <w:sz w:val="20"/>
                <w:szCs w:val="20"/>
              </w:rPr>
              <w:t>-</w:t>
            </w:r>
            <w:r w:rsidRPr="005B7519">
              <w:rPr>
                <w:iCs/>
                <w:noProof/>
                <w:sz w:val="20"/>
                <w:szCs w:val="20"/>
              </w:rPr>
              <w:t>1.96</w:t>
            </w:r>
            <w:r w:rsidRPr="005B7519">
              <w:rPr>
                <w:sz w:val="20"/>
                <w:szCs w:val="20"/>
              </w:rPr>
              <w:t xml:space="preserve"> MPa/μm</w:t>
            </w:r>
            <w:r w:rsidRPr="005B7519">
              <w:rPr>
                <w:rFonts w:ascii="宋体" w:eastAsia="宋体" w:hAnsi="宋体" w:cs="宋体" w:hint="eastAsia"/>
                <w:sz w:val="20"/>
                <w:szCs w:val="20"/>
              </w:rPr>
              <w:t>；</w:t>
            </w:r>
            <w:r w:rsidRPr="005B7519">
              <w:rPr>
                <w:rFonts w:cstheme="minorBidi"/>
                <w:sz w:val="20"/>
                <w:szCs w:val="20"/>
              </w:rPr>
              <w:t>Intercept b</w:t>
            </w:r>
            <w:r w:rsidRPr="005B7519">
              <w:rPr>
                <w:rFonts w:hint="eastAsia"/>
                <w:sz w:val="20"/>
                <w:szCs w:val="20"/>
              </w:rPr>
              <w:t xml:space="preserve"> </w:t>
            </w:r>
            <w:r w:rsidRPr="005B7519">
              <w:rPr>
                <w:rFonts w:cstheme="minorBidi"/>
                <w:sz w:val="20"/>
                <w:szCs w:val="20"/>
              </w:rPr>
              <w:t>=</w:t>
            </w:r>
            <w:r w:rsidRPr="005B7519">
              <w:rPr>
                <w:rFonts w:hint="eastAsia"/>
                <w:sz w:val="20"/>
                <w:szCs w:val="20"/>
              </w:rPr>
              <w:t xml:space="preserve"> </w:t>
            </w:r>
            <w:r w:rsidRPr="005B7519">
              <w:rPr>
                <w:iCs/>
                <w:noProof/>
                <w:sz w:val="20"/>
                <w:szCs w:val="20"/>
              </w:rPr>
              <w:t>22.9</w:t>
            </w:r>
            <w:r w:rsidRPr="005B7519">
              <w:rPr>
                <w:rFonts w:cstheme="minorBidi"/>
                <w:sz w:val="20"/>
                <w:szCs w:val="20"/>
              </w:rPr>
              <w:t xml:space="preserve"> M</w:t>
            </w:r>
            <w:r w:rsidR="001C3FE2">
              <w:rPr>
                <w:rFonts w:eastAsiaTheme="minorEastAsia" w:hint="eastAsia"/>
                <w:sz w:val="20"/>
                <w:szCs w:val="20"/>
                <w:lang w:eastAsia="zh-CN"/>
              </w:rPr>
              <w:t>P</w:t>
            </w:r>
            <w:r w:rsidRPr="005B7519">
              <w:rPr>
                <w:rFonts w:cstheme="minorBidi"/>
                <w:sz w:val="20"/>
                <w:szCs w:val="20"/>
              </w:rPr>
              <w:t>a</w:t>
            </w:r>
            <w:r w:rsidRPr="005B7519">
              <w:rPr>
                <w:rFonts w:ascii="宋体" w:eastAsia="宋体" w:hAnsi="宋体" w:cs="宋体" w:hint="eastAsia"/>
                <w:sz w:val="20"/>
                <w:szCs w:val="20"/>
              </w:rPr>
              <w:t>；</w:t>
            </w:r>
            <w:r w:rsidRPr="005B7519">
              <w:rPr>
                <w:sz w:val="20"/>
                <w:szCs w:val="20"/>
              </w:rPr>
              <w:t>Coefficient of determination R</w:t>
            </w:r>
            <w:r w:rsidRPr="005B7519">
              <w:rPr>
                <w:sz w:val="20"/>
                <w:szCs w:val="20"/>
                <w:vertAlign w:val="superscript"/>
              </w:rPr>
              <w:t>2</w:t>
            </w:r>
            <w:r w:rsidRPr="005B7519">
              <w:rPr>
                <w:rFonts w:hint="eastAsia"/>
                <w:sz w:val="20"/>
                <w:szCs w:val="20"/>
              </w:rPr>
              <w:t xml:space="preserve"> </w:t>
            </w:r>
            <w:r w:rsidRPr="005B7519">
              <w:rPr>
                <w:sz w:val="20"/>
                <w:szCs w:val="20"/>
              </w:rPr>
              <w:t>=</w:t>
            </w:r>
            <w:r w:rsidRPr="005B7519">
              <w:rPr>
                <w:rFonts w:hint="eastAsia"/>
                <w:sz w:val="20"/>
                <w:szCs w:val="20"/>
              </w:rPr>
              <w:t xml:space="preserve"> </w:t>
            </w:r>
            <w:r w:rsidRPr="005B7519">
              <w:rPr>
                <w:iCs/>
                <w:noProof/>
                <w:sz w:val="20"/>
                <w:szCs w:val="20"/>
              </w:rPr>
              <w:t>0.984</w:t>
            </w:r>
            <w:r w:rsidRPr="005B7519">
              <w:rPr>
                <w:rFonts w:hint="eastAsia"/>
                <w:sz w:val="20"/>
                <w:szCs w:val="20"/>
              </w:rPr>
              <w:t>.</w:t>
            </w:r>
          </w:p>
          <w:p w14:paraId="3D97C662" w14:textId="77777777" w:rsidR="00F02590" w:rsidRPr="005B7519" w:rsidRDefault="00F02590" w:rsidP="005B7519">
            <w:pPr>
              <w:ind w:firstLineChars="200" w:firstLine="400"/>
              <w:jc w:val="both"/>
              <w:rPr>
                <w:noProof/>
                <w:sz w:val="20"/>
                <w:szCs w:val="20"/>
              </w:rPr>
            </w:pPr>
            <w:r w:rsidRPr="005B7519">
              <w:rPr>
                <w:noProof/>
                <w:sz w:val="20"/>
                <w:szCs w:val="20"/>
              </w:rPr>
              <w:t>For every 1 μm increase in IMC thickness, the shear strength of In-48Sn joints decreases by an average of approximately 3.32 MPa. In contrast, the shear strength of In-48Sn-0.05GNSs joints decreases by an average of approximately 1.96 MPa, representing a rate of decline that is only 59% of that observed in joints without graphene. This indicates that graphene significantly mitigates the adverse effects of IMC growth on shear strength.</w:t>
            </w:r>
          </w:p>
          <w:p w14:paraId="3E9B5B01" w14:textId="77777777" w:rsidR="00F02590" w:rsidRPr="005B7519" w:rsidRDefault="00F02590" w:rsidP="00F02590">
            <w:pPr>
              <w:ind w:firstLineChars="200" w:firstLine="400"/>
              <w:rPr>
                <w:rFonts w:cstheme="minorBidi"/>
                <w:sz w:val="20"/>
                <w:szCs w:val="20"/>
              </w:rPr>
            </w:pPr>
          </w:p>
          <w:p w14:paraId="10F161F0" w14:textId="2FA7F8DF" w:rsidR="00F02590" w:rsidRPr="005B7519" w:rsidRDefault="005060A9" w:rsidP="005060A9">
            <w:pPr>
              <w:jc w:val="both"/>
              <w:rPr>
                <w:rFonts w:cstheme="minorBidi"/>
                <w:sz w:val="20"/>
                <w:szCs w:val="20"/>
              </w:rPr>
            </w:pPr>
            <w:r>
              <w:rPr>
                <w:rFonts w:eastAsiaTheme="minorEastAsia" w:cstheme="minorBidi" w:hint="eastAsia"/>
                <w:sz w:val="20"/>
                <w:szCs w:val="20"/>
                <w:lang w:eastAsia="zh-CN"/>
              </w:rPr>
              <w:t xml:space="preserve">2. </w:t>
            </w:r>
            <w:r w:rsidR="00F02590" w:rsidRPr="005B7519">
              <w:rPr>
                <w:rFonts w:cstheme="minorBidi"/>
                <w:sz w:val="20"/>
                <w:szCs w:val="20"/>
              </w:rPr>
              <w:t>After 600 thermal cycles of In-48Sn composite solder joints, ductile pits can still be observed in Figures (c) and (d). In the upper left corner of Figure (c), localized flaking-like brittle fracture surfaces and the appearance of the Cu₂(In,Sn) phase can be observed. This indicates that an increase in the number of thermal cycles leads to a thickening of the IMC layer and an intensification of interfacial stress concentration. The fracture zone shifts from the in-situ reaction zone to the interfacial reaction zone, resulting in a decrease in plastic deformation capacity</w:t>
            </w:r>
            <w:r w:rsidR="00F02590" w:rsidRPr="005B7519">
              <w:rPr>
                <w:rFonts w:cstheme="minorBidi"/>
                <w:sz w:val="20"/>
                <w:szCs w:val="20"/>
              </w:rPr>
              <w:fldChar w:fldCharType="begin"/>
            </w:r>
            <w:r w:rsidR="00F02590" w:rsidRPr="005B7519">
              <w:rPr>
                <w:rFonts w:cstheme="minorBidi"/>
                <w:sz w:val="20"/>
                <w:szCs w:val="20"/>
              </w:rPr>
              <w:instrText xml:space="preserve"> REF _Ref225078617 \r \h  \* MERGEFORMAT </w:instrText>
            </w:r>
            <w:r w:rsidR="00F02590" w:rsidRPr="005B7519">
              <w:rPr>
                <w:rFonts w:cstheme="minorBidi"/>
                <w:sz w:val="20"/>
                <w:szCs w:val="20"/>
              </w:rPr>
            </w:r>
            <w:r w:rsidR="00F02590" w:rsidRPr="005B7519">
              <w:rPr>
                <w:rFonts w:cstheme="minorBidi"/>
                <w:sz w:val="20"/>
                <w:szCs w:val="20"/>
              </w:rPr>
              <w:fldChar w:fldCharType="separate"/>
            </w:r>
            <w:r w:rsidR="00F02590" w:rsidRPr="005B7519">
              <w:rPr>
                <w:rFonts w:cstheme="minorBidi"/>
                <w:sz w:val="20"/>
                <w:szCs w:val="20"/>
              </w:rPr>
              <w:fldChar w:fldCharType="end"/>
            </w:r>
            <w:r w:rsidR="00F02590" w:rsidRPr="005B7519">
              <w:rPr>
                <w:rFonts w:cstheme="minorBidi"/>
                <w:sz w:val="20"/>
                <w:szCs w:val="20"/>
              </w:rPr>
              <w:t xml:space="preserve">. At this stage, the fracture transitions from ductile to brittle fracture. Based on relevant studies and the aforementioned characteristics, the fracture mechanism is identified as typical mixed fracture. After 1,000 thermal cycles, the fracture mechanism of the In-48Sn composite </w:t>
            </w:r>
            <w:r w:rsidR="001C3FE2">
              <w:rPr>
                <w:rFonts w:cstheme="minorBidi"/>
                <w:sz w:val="20"/>
                <w:szCs w:val="20"/>
              </w:rPr>
              <w:t>solder</w:t>
            </w:r>
            <w:r w:rsidR="00F02590" w:rsidRPr="005B7519">
              <w:rPr>
                <w:rFonts w:cstheme="minorBidi"/>
                <w:sz w:val="20"/>
                <w:szCs w:val="20"/>
              </w:rPr>
              <w:t xml:space="preserve"> joints is brittle fracture. Figures (e–f) show that the fracture surface is noticeably flattened, with no obvious tearing marks, and localized detachment along the IMC layer, indicating that tensile fracture is primarily due to brittle fracture of the IMC layer.</w:t>
            </w:r>
          </w:p>
          <w:p w14:paraId="1EAF3412" w14:textId="4DCBCBD7" w:rsidR="00E15085" w:rsidRDefault="00F02590" w:rsidP="005B7519">
            <w:pPr>
              <w:pStyle w:val="2"/>
              <w:rPr>
                <w:rFonts w:ascii="Times New Roman" w:eastAsiaTheme="minorEastAsia" w:hAnsi="Times New Roman" w:cstheme="minorBidi"/>
                <w:b w:val="0"/>
                <w:bCs w:val="0"/>
                <w:lang w:val="en-US" w:eastAsia="zh-CN"/>
              </w:rPr>
            </w:pPr>
            <w:r w:rsidRPr="005B7519">
              <w:rPr>
                <w:rFonts w:ascii="Times New Roman" w:eastAsia="Times New Roman" w:hAnsi="Times New Roman" w:cstheme="minorBidi"/>
                <w:b w:val="0"/>
                <w:bCs w:val="0"/>
                <w:lang w:val="en-US" w:eastAsia="en-US"/>
              </w:rPr>
              <w:t xml:space="preserve">After 200 thermal cycles, the joints made with the In-48Sn-0.05GNSs composite </w:t>
            </w:r>
            <w:r w:rsidR="001C3FE2">
              <w:rPr>
                <w:rFonts w:ascii="Times New Roman" w:eastAsia="Times New Roman" w:hAnsi="Times New Roman" w:cstheme="minorBidi"/>
                <w:b w:val="0"/>
                <w:bCs w:val="0"/>
                <w:lang w:val="en-US" w:eastAsia="en-US"/>
              </w:rPr>
              <w:t>solder</w:t>
            </w:r>
            <w:r w:rsidRPr="005B7519">
              <w:rPr>
                <w:rFonts w:ascii="Times New Roman" w:eastAsia="Times New Roman" w:hAnsi="Times New Roman" w:cstheme="minorBidi"/>
                <w:b w:val="0"/>
                <w:bCs w:val="0"/>
                <w:lang w:val="en-US" w:eastAsia="en-US"/>
              </w:rPr>
              <w:t xml:space="preserve"> alloy exhibited typical high-toughness fracture. As shown in Figures (g–h), the fracture surface appears relatively smooth, with deep and uniform ductile dimples and uniformly distributed local voids, indicating good crack resistance—a typical characteristic of high-toughness fracture.</w:t>
            </w:r>
          </w:p>
          <w:p w14:paraId="1151CF7E" w14:textId="21798E12" w:rsidR="005060A9" w:rsidRPr="005060A9" w:rsidRDefault="005060A9" w:rsidP="005060A9">
            <w:pPr>
              <w:jc w:val="both"/>
              <w:rPr>
                <w:rFonts w:eastAsiaTheme="minorEastAsia"/>
                <w:lang w:eastAsia="zh-CN"/>
              </w:rPr>
            </w:pPr>
            <w:r w:rsidRPr="005060A9">
              <w:rPr>
                <w:rFonts w:cstheme="minorBidi" w:hint="eastAsia"/>
                <w:sz w:val="20"/>
                <w:szCs w:val="20"/>
              </w:rPr>
              <w:t xml:space="preserve">3. </w:t>
            </w:r>
            <w:r w:rsidRPr="005060A9">
              <w:rPr>
                <w:rFonts w:cstheme="minorBidi"/>
                <w:sz w:val="20"/>
                <w:szCs w:val="20"/>
              </w:rPr>
              <w:t>The formatting and language have been corrected and made more appropriate.</w:t>
            </w:r>
          </w:p>
        </w:tc>
      </w:tr>
    </w:tbl>
    <w:p w14:paraId="1518384C" w14:textId="77777777" w:rsidR="00E15085" w:rsidRDefault="00E15085" w:rsidP="00E15085">
      <w:pPr>
        <w:rPr>
          <w:sz w:val="20"/>
          <w:szCs w:val="20"/>
          <w:lang w:val="en-GB"/>
        </w:rPr>
      </w:pPr>
    </w:p>
    <w:p w14:paraId="5D34735B" w14:textId="77777777" w:rsidR="00E15085" w:rsidRPr="00107C72" w:rsidRDefault="00E15085" w:rsidP="00E15085">
      <w:pPr>
        <w:rPr>
          <w:sz w:val="20"/>
          <w:szCs w:val="20"/>
          <w:lang w:val="en-GB"/>
        </w:rPr>
      </w:pPr>
    </w:p>
    <w:p w14:paraId="403A494B" w14:textId="77777777" w:rsidR="00E15085" w:rsidRPr="00107C72" w:rsidRDefault="00E15085" w:rsidP="00E15085">
      <w:pPr>
        <w:rPr>
          <w:sz w:val="20"/>
          <w:szCs w:val="20"/>
          <w:lang w:val="en-GB"/>
        </w:rPr>
      </w:pPr>
    </w:p>
    <w:p w14:paraId="171A96EB" w14:textId="77777777" w:rsidR="00E15085" w:rsidRPr="00107C72" w:rsidRDefault="00E15085" w:rsidP="00E15085">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721C7296"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15085" w:rsidRPr="00107C72" w14:paraId="06408A34" w14:textId="77777777" w:rsidTr="00107C72">
        <w:tc>
          <w:tcPr>
            <w:tcW w:w="5000" w:type="pct"/>
            <w:gridSpan w:val="3"/>
            <w:tcBorders>
              <w:top w:val="nil"/>
              <w:left w:val="nil"/>
              <w:right w:val="nil"/>
            </w:tcBorders>
            <w:noWrap/>
          </w:tcPr>
          <w:p w14:paraId="4864CDB1" w14:textId="77777777" w:rsidR="00E15085" w:rsidRPr="00107C72" w:rsidRDefault="00E15085" w:rsidP="005724F0">
            <w:pPr>
              <w:pStyle w:val="af"/>
              <w:rPr>
                <w:lang w:val="en-GB"/>
              </w:rPr>
            </w:pPr>
          </w:p>
          <w:p w14:paraId="5E33DA0A" w14:textId="77777777" w:rsidR="00E15085" w:rsidRPr="00107C72" w:rsidRDefault="00E15085" w:rsidP="005724F0">
            <w:pPr>
              <w:pStyle w:val="af"/>
              <w:rPr>
                <w:sz w:val="20"/>
                <w:szCs w:val="20"/>
                <w:lang w:val="en-GB"/>
              </w:rPr>
            </w:pPr>
          </w:p>
        </w:tc>
      </w:tr>
      <w:tr w:rsidR="00E15085" w:rsidRPr="00107C72" w14:paraId="46158E49" w14:textId="77777777" w:rsidTr="00107C72">
        <w:tc>
          <w:tcPr>
            <w:tcW w:w="1790" w:type="pct"/>
            <w:noWrap/>
          </w:tcPr>
          <w:p w14:paraId="750294D3" w14:textId="77777777" w:rsidR="00E15085" w:rsidRPr="00107C72" w:rsidRDefault="00E15085" w:rsidP="005724F0">
            <w:pPr>
              <w:pStyle w:val="af"/>
              <w:rPr>
                <w:lang w:val="en-GB"/>
              </w:rPr>
            </w:pPr>
          </w:p>
        </w:tc>
        <w:tc>
          <w:tcPr>
            <w:tcW w:w="1843" w:type="pct"/>
          </w:tcPr>
          <w:p w14:paraId="7F145BBC" w14:textId="77777777" w:rsidR="00E15085" w:rsidRPr="00107C72" w:rsidRDefault="00E15085" w:rsidP="005724F0">
            <w:pPr>
              <w:pStyle w:val="af"/>
              <w:rPr>
                <w:lang w:val="en-GB"/>
              </w:rPr>
            </w:pPr>
            <w:r>
              <w:rPr>
                <w:lang w:val="en-GB"/>
              </w:rPr>
              <w:t xml:space="preserve">Rating of the </w:t>
            </w:r>
            <w:r w:rsidRPr="00107C72">
              <w:rPr>
                <w:lang w:val="en-GB"/>
              </w:rPr>
              <w:t>Reviewers</w:t>
            </w:r>
          </w:p>
        </w:tc>
        <w:tc>
          <w:tcPr>
            <w:tcW w:w="1367" w:type="pct"/>
          </w:tcPr>
          <w:p w14:paraId="4B102984" w14:textId="77777777" w:rsidR="00E15085" w:rsidRPr="00107C72" w:rsidRDefault="00E15085" w:rsidP="005724F0">
            <w:pPr>
              <w:pStyle w:val="af"/>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61071162" w14:textId="77777777" w:rsidTr="00107C72">
        <w:trPr>
          <w:trHeight w:val="1262"/>
        </w:trPr>
        <w:tc>
          <w:tcPr>
            <w:tcW w:w="1790" w:type="pct"/>
            <w:noWrap/>
          </w:tcPr>
          <w:p w14:paraId="44005E7C" w14:textId="77777777" w:rsidR="00E15085" w:rsidRPr="00107C72" w:rsidRDefault="00E15085" w:rsidP="005724F0">
            <w:pPr>
              <w:pStyle w:val="af"/>
              <w:rPr>
                <w:b/>
                <w:bCs/>
                <w:sz w:val="20"/>
                <w:szCs w:val="20"/>
                <w:lang w:val="en-GB"/>
              </w:rPr>
            </w:pPr>
            <w:r w:rsidRPr="00107C72">
              <w:rPr>
                <w:b/>
                <w:bCs/>
                <w:sz w:val="20"/>
                <w:szCs w:val="20"/>
                <w:lang w:val="en-GB"/>
              </w:rPr>
              <w:t xml:space="preserve">1. Is the title clear and appropriate for the study? </w:t>
            </w:r>
          </w:p>
          <w:p w14:paraId="5D359E53"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07C9D7" w14:textId="77777777" w:rsidR="00E15085" w:rsidRPr="00107C72" w:rsidRDefault="00E15085" w:rsidP="005724F0">
            <w:pPr>
              <w:pStyle w:val="af"/>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D72854" w14:textId="77777777" w:rsidR="00E15085" w:rsidRPr="00107C72" w:rsidRDefault="00F9559F" w:rsidP="005724F0">
            <w:pPr>
              <w:pStyle w:val="af"/>
              <w:rPr>
                <w:b/>
                <w:bCs/>
                <w:sz w:val="20"/>
                <w:szCs w:val="20"/>
                <w:lang w:val="en-GB"/>
              </w:rPr>
            </w:pPr>
            <w:r>
              <w:rPr>
                <w:b/>
                <w:bCs/>
                <w:sz w:val="20"/>
                <w:szCs w:val="20"/>
                <w:lang w:val="en-GB"/>
              </w:rPr>
              <w:t>3</w:t>
            </w:r>
          </w:p>
        </w:tc>
        <w:tc>
          <w:tcPr>
            <w:tcW w:w="1367" w:type="pct"/>
          </w:tcPr>
          <w:p w14:paraId="7F32F5A7" w14:textId="37E03883" w:rsidR="00E15085" w:rsidRPr="00107C72" w:rsidRDefault="001C3FE2" w:rsidP="005724F0">
            <w:pPr>
              <w:pStyle w:val="af"/>
              <w:rPr>
                <w:b/>
                <w:lang w:val="en-GB"/>
              </w:rPr>
            </w:pPr>
            <w:r w:rsidRPr="001C3FE2">
              <w:rPr>
                <w:bCs/>
                <w:lang w:val="en-GB"/>
              </w:rPr>
              <w:t>Thanks for the evaluation and rating</w:t>
            </w:r>
          </w:p>
        </w:tc>
      </w:tr>
      <w:tr w:rsidR="00E15085" w:rsidRPr="00107C72" w14:paraId="46DAD674" w14:textId="77777777" w:rsidTr="00107C72">
        <w:trPr>
          <w:trHeight w:val="1262"/>
        </w:trPr>
        <w:tc>
          <w:tcPr>
            <w:tcW w:w="1790" w:type="pct"/>
            <w:noWrap/>
          </w:tcPr>
          <w:p w14:paraId="6732D768" w14:textId="77777777" w:rsidR="00E15085" w:rsidRPr="00107C72" w:rsidRDefault="00E15085" w:rsidP="005724F0">
            <w:pPr>
              <w:pStyle w:val="af"/>
              <w:rPr>
                <w:lang w:val="en-GB"/>
              </w:rPr>
            </w:pPr>
            <w:r w:rsidRPr="00107C72">
              <w:rPr>
                <w:lang w:val="en-GB"/>
              </w:rPr>
              <w:t xml:space="preserve">2. Is the abstract of the article comprehensive? </w:t>
            </w:r>
          </w:p>
          <w:p w14:paraId="247EA5D2"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AC387D"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FFED06" w14:textId="77777777" w:rsidR="00E15085" w:rsidRPr="00107C72" w:rsidRDefault="00F9559F" w:rsidP="005724F0">
            <w:pPr>
              <w:pStyle w:val="af"/>
              <w:rPr>
                <w:b/>
                <w:bCs/>
                <w:sz w:val="20"/>
                <w:szCs w:val="20"/>
                <w:lang w:val="en-GB"/>
              </w:rPr>
            </w:pPr>
            <w:r>
              <w:rPr>
                <w:b/>
                <w:bCs/>
                <w:sz w:val="20"/>
                <w:szCs w:val="20"/>
                <w:lang w:val="en-GB"/>
              </w:rPr>
              <w:t>4</w:t>
            </w:r>
          </w:p>
        </w:tc>
        <w:tc>
          <w:tcPr>
            <w:tcW w:w="1367" w:type="pct"/>
          </w:tcPr>
          <w:p w14:paraId="4B34E24F" w14:textId="0A368F68" w:rsidR="00E15085" w:rsidRPr="001C3FE2" w:rsidRDefault="001C3FE2" w:rsidP="005724F0">
            <w:pPr>
              <w:pStyle w:val="af"/>
              <w:rPr>
                <w:rFonts w:eastAsiaTheme="minorEastAsia" w:hint="eastAsia"/>
                <w:b/>
                <w:lang w:val="en-GB" w:eastAsia="zh-CN"/>
              </w:rPr>
            </w:pPr>
            <w:r w:rsidRPr="001C3FE2">
              <w:rPr>
                <w:bCs/>
                <w:lang w:val="en-GB"/>
              </w:rPr>
              <w:t>Thanks for the evaluation and rating</w:t>
            </w:r>
          </w:p>
        </w:tc>
      </w:tr>
      <w:tr w:rsidR="00E15085" w:rsidRPr="00107C72" w14:paraId="7F564847" w14:textId="77777777" w:rsidTr="00107C72">
        <w:trPr>
          <w:trHeight w:val="1262"/>
        </w:trPr>
        <w:tc>
          <w:tcPr>
            <w:tcW w:w="1790" w:type="pct"/>
            <w:noWrap/>
          </w:tcPr>
          <w:p w14:paraId="5461ED3E" w14:textId="77777777" w:rsidR="00E15085" w:rsidRPr="00107C72" w:rsidRDefault="00E15085" w:rsidP="005724F0">
            <w:pPr>
              <w:pStyle w:val="af"/>
              <w:rPr>
                <w:lang w:val="en-GB"/>
              </w:rPr>
            </w:pPr>
            <w:r w:rsidRPr="00107C72">
              <w:rPr>
                <w:lang w:val="en-GB"/>
              </w:rPr>
              <w:t>3. Are the keywords appropriate and useful?</w:t>
            </w:r>
          </w:p>
          <w:p w14:paraId="4BD739D7"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D2D08A" w14:textId="77777777" w:rsidR="00E15085" w:rsidRPr="00107C72" w:rsidRDefault="00E15085" w:rsidP="005724F0">
            <w:pPr>
              <w:pStyle w:val="af"/>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96F309" w14:textId="77777777" w:rsidR="00E15085" w:rsidRPr="00107C72" w:rsidRDefault="00F9559F" w:rsidP="005724F0">
            <w:pPr>
              <w:pStyle w:val="af"/>
              <w:rPr>
                <w:b/>
                <w:bCs/>
                <w:sz w:val="20"/>
                <w:szCs w:val="20"/>
                <w:lang w:val="en-GB"/>
              </w:rPr>
            </w:pPr>
            <w:r>
              <w:rPr>
                <w:b/>
                <w:bCs/>
                <w:sz w:val="20"/>
                <w:szCs w:val="20"/>
                <w:lang w:val="en-GB"/>
              </w:rPr>
              <w:t>3</w:t>
            </w:r>
          </w:p>
        </w:tc>
        <w:tc>
          <w:tcPr>
            <w:tcW w:w="1367" w:type="pct"/>
          </w:tcPr>
          <w:p w14:paraId="4DF65CE3" w14:textId="6FF02AFC" w:rsidR="00E15085" w:rsidRPr="00107C72" w:rsidRDefault="001C3FE2" w:rsidP="005724F0">
            <w:pPr>
              <w:pStyle w:val="af"/>
              <w:rPr>
                <w:b/>
                <w:lang w:val="en-GB"/>
              </w:rPr>
            </w:pPr>
            <w:r w:rsidRPr="001C3FE2">
              <w:rPr>
                <w:bCs/>
                <w:lang w:val="en-GB"/>
              </w:rPr>
              <w:t>Thanks for the evaluation and rating</w:t>
            </w:r>
          </w:p>
        </w:tc>
      </w:tr>
      <w:tr w:rsidR="00E15085" w:rsidRPr="00107C72" w14:paraId="05963D11" w14:textId="77777777" w:rsidTr="00107C72">
        <w:trPr>
          <w:trHeight w:val="1262"/>
        </w:trPr>
        <w:tc>
          <w:tcPr>
            <w:tcW w:w="1790" w:type="pct"/>
            <w:noWrap/>
          </w:tcPr>
          <w:p w14:paraId="2C1FC780" w14:textId="77777777" w:rsidR="00E15085" w:rsidRPr="00107C72" w:rsidRDefault="00E15085" w:rsidP="005724F0">
            <w:pPr>
              <w:pStyle w:val="af"/>
              <w:rPr>
                <w:lang w:val="en-GB"/>
              </w:rPr>
            </w:pPr>
            <w:r w:rsidRPr="00107C72">
              <w:rPr>
                <w:lang w:val="en-GB"/>
              </w:rPr>
              <w:t>4. Is the background information of the paper sufficient and well organized?</w:t>
            </w:r>
          </w:p>
          <w:p w14:paraId="5A354F24"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2A0985" w14:textId="77777777" w:rsidR="00E15085" w:rsidRPr="00107C72" w:rsidRDefault="00E15085" w:rsidP="005724F0">
            <w:pPr>
              <w:pStyle w:val="af"/>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BC0D4E" w14:textId="77777777" w:rsidR="00E15085" w:rsidRPr="00107C72" w:rsidRDefault="00F9559F" w:rsidP="005724F0">
            <w:pPr>
              <w:pStyle w:val="af"/>
              <w:rPr>
                <w:b/>
                <w:bCs/>
                <w:sz w:val="20"/>
                <w:szCs w:val="20"/>
                <w:lang w:val="en-GB"/>
              </w:rPr>
            </w:pPr>
            <w:r>
              <w:rPr>
                <w:b/>
                <w:bCs/>
                <w:sz w:val="20"/>
                <w:szCs w:val="20"/>
                <w:lang w:val="en-GB"/>
              </w:rPr>
              <w:t>3</w:t>
            </w:r>
          </w:p>
        </w:tc>
        <w:tc>
          <w:tcPr>
            <w:tcW w:w="1367" w:type="pct"/>
          </w:tcPr>
          <w:p w14:paraId="4E5748F2" w14:textId="305E8A6D" w:rsidR="00E15085" w:rsidRPr="00107C72" w:rsidRDefault="001C3FE2" w:rsidP="005724F0">
            <w:pPr>
              <w:pStyle w:val="af"/>
              <w:rPr>
                <w:b/>
                <w:lang w:val="en-GB"/>
              </w:rPr>
            </w:pPr>
            <w:r w:rsidRPr="001C3FE2">
              <w:rPr>
                <w:bCs/>
                <w:lang w:val="en-GB"/>
              </w:rPr>
              <w:t>Thanks for the evaluation and rating</w:t>
            </w:r>
          </w:p>
        </w:tc>
      </w:tr>
      <w:tr w:rsidR="00E15085" w:rsidRPr="00107C72" w14:paraId="1AC95EAE" w14:textId="77777777" w:rsidTr="00107C72">
        <w:trPr>
          <w:trHeight w:val="1262"/>
        </w:trPr>
        <w:tc>
          <w:tcPr>
            <w:tcW w:w="1790" w:type="pct"/>
            <w:noWrap/>
          </w:tcPr>
          <w:p w14:paraId="6FB15DC9" w14:textId="77777777" w:rsidR="00E15085" w:rsidRPr="00107C72" w:rsidRDefault="00E15085" w:rsidP="005724F0">
            <w:pPr>
              <w:pStyle w:val="af"/>
              <w:rPr>
                <w:lang w:val="en-GB"/>
              </w:rPr>
            </w:pPr>
            <w:r w:rsidRPr="00107C72">
              <w:rPr>
                <w:lang w:val="en-GB"/>
              </w:rPr>
              <w:lastRenderedPageBreak/>
              <w:t>5. Are the research objectives/hypotheses clearly stated?</w:t>
            </w:r>
          </w:p>
          <w:p w14:paraId="0267D319"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1A08EC" w14:textId="77777777" w:rsidR="00E15085" w:rsidRPr="00107C72" w:rsidRDefault="00E15085" w:rsidP="005724F0">
            <w:pPr>
              <w:pStyle w:val="af"/>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D53155" w14:textId="77777777" w:rsidR="00E15085" w:rsidRPr="00107C72" w:rsidRDefault="00F9559F" w:rsidP="005724F0">
            <w:pPr>
              <w:pStyle w:val="af"/>
              <w:rPr>
                <w:b/>
                <w:bCs/>
                <w:sz w:val="20"/>
                <w:szCs w:val="20"/>
                <w:lang w:val="en-GB"/>
              </w:rPr>
            </w:pPr>
            <w:r>
              <w:rPr>
                <w:b/>
                <w:bCs/>
                <w:sz w:val="20"/>
                <w:szCs w:val="20"/>
                <w:lang w:val="en-GB"/>
              </w:rPr>
              <w:t>4</w:t>
            </w:r>
          </w:p>
        </w:tc>
        <w:tc>
          <w:tcPr>
            <w:tcW w:w="1367" w:type="pct"/>
          </w:tcPr>
          <w:p w14:paraId="6ED2746D" w14:textId="6B4B4670" w:rsidR="00E15085" w:rsidRPr="00107C72" w:rsidRDefault="001C3FE2" w:rsidP="005724F0">
            <w:pPr>
              <w:pStyle w:val="af"/>
              <w:rPr>
                <w:b/>
                <w:lang w:val="en-GB"/>
              </w:rPr>
            </w:pPr>
            <w:r w:rsidRPr="001C3FE2">
              <w:rPr>
                <w:bCs/>
                <w:lang w:val="en-GB"/>
              </w:rPr>
              <w:t>Thanks for the evaluation and rating</w:t>
            </w:r>
          </w:p>
        </w:tc>
      </w:tr>
      <w:tr w:rsidR="00E15085" w:rsidRPr="00107C72" w14:paraId="5D060842" w14:textId="77777777" w:rsidTr="00107C72">
        <w:trPr>
          <w:trHeight w:val="1262"/>
        </w:trPr>
        <w:tc>
          <w:tcPr>
            <w:tcW w:w="1790" w:type="pct"/>
            <w:noWrap/>
          </w:tcPr>
          <w:p w14:paraId="3A41EE09" w14:textId="77777777" w:rsidR="00E15085" w:rsidRPr="00107C72" w:rsidRDefault="00E15085" w:rsidP="005724F0">
            <w:pPr>
              <w:pStyle w:val="af"/>
              <w:rPr>
                <w:lang w:val="en-GB"/>
              </w:rPr>
            </w:pPr>
            <w:r w:rsidRPr="00107C72">
              <w:rPr>
                <w:lang w:val="en-GB"/>
              </w:rPr>
              <w:t>6. Is the literature review relevant and up to date?</w:t>
            </w:r>
          </w:p>
          <w:p w14:paraId="0E55AB49"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98C519" w14:textId="77777777" w:rsidR="00E15085" w:rsidRPr="00107C72" w:rsidRDefault="00E15085" w:rsidP="005724F0">
            <w:pPr>
              <w:pStyle w:val="af"/>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CDFEB1" w14:textId="77777777" w:rsidR="00E15085" w:rsidRPr="00107C72" w:rsidRDefault="00F9559F" w:rsidP="005724F0">
            <w:pPr>
              <w:pStyle w:val="af"/>
              <w:rPr>
                <w:b/>
                <w:bCs/>
                <w:sz w:val="20"/>
                <w:szCs w:val="20"/>
                <w:lang w:val="en-GB"/>
              </w:rPr>
            </w:pPr>
            <w:r>
              <w:rPr>
                <w:b/>
                <w:bCs/>
                <w:sz w:val="20"/>
                <w:szCs w:val="20"/>
                <w:lang w:val="en-GB"/>
              </w:rPr>
              <w:t>4</w:t>
            </w:r>
          </w:p>
        </w:tc>
        <w:tc>
          <w:tcPr>
            <w:tcW w:w="1367" w:type="pct"/>
          </w:tcPr>
          <w:p w14:paraId="1BB07F08" w14:textId="5F25A06E" w:rsidR="00E15085" w:rsidRPr="00107C72" w:rsidRDefault="001C3FE2" w:rsidP="005724F0">
            <w:pPr>
              <w:pStyle w:val="af"/>
              <w:rPr>
                <w:b/>
                <w:lang w:val="en-GB"/>
              </w:rPr>
            </w:pPr>
            <w:r w:rsidRPr="001C3FE2">
              <w:rPr>
                <w:bCs/>
                <w:lang w:val="en-GB"/>
              </w:rPr>
              <w:t>Thanks for the evaluation and rating</w:t>
            </w:r>
          </w:p>
        </w:tc>
      </w:tr>
      <w:tr w:rsidR="00E15085" w:rsidRPr="00107C72" w14:paraId="6ABC5C00" w14:textId="77777777" w:rsidTr="00107C72">
        <w:trPr>
          <w:trHeight w:val="1262"/>
        </w:trPr>
        <w:tc>
          <w:tcPr>
            <w:tcW w:w="1790" w:type="pct"/>
            <w:noWrap/>
          </w:tcPr>
          <w:p w14:paraId="4B77A837" w14:textId="77777777" w:rsidR="00E15085" w:rsidRPr="00107C72" w:rsidRDefault="00E15085" w:rsidP="005724F0">
            <w:pPr>
              <w:pStyle w:val="af"/>
              <w:rPr>
                <w:lang w:val="en-GB"/>
              </w:rPr>
            </w:pPr>
            <w:r w:rsidRPr="00107C72">
              <w:rPr>
                <w:lang w:val="en-GB"/>
              </w:rPr>
              <w:t>7. Is the research methodology appropriate for the study?</w:t>
            </w:r>
          </w:p>
          <w:p w14:paraId="487D1076"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ED477A"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DBC72C" w14:textId="77777777" w:rsidR="00E15085" w:rsidRPr="00107C72" w:rsidRDefault="00F9559F" w:rsidP="005724F0">
            <w:pPr>
              <w:pStyle w:val="af"/>
              <w:rPr>
                <w:b/>
                <w:bCs/>
                <w:sz w:val="20"/>
                <w:szCs w:val="20"/>
                <w:lang w:val="en-GB"/>
              </w:rPr>
            </w:pPr>
            <w:r>
              <w:rPr>
                <w:b/>
                <w:bCs/>
                <w:sz w:val="20"/>
                <w:szCs w:val="20"/>
                <w:lang w:val="en-GB"/>
              </w:rPr>
              <w:t>3</w:t>
            </w:r>
          </w:p>
        </w:tc>
        <w:tc>
          <w:tcPr>
            <w:tcW w:w="1367" w:type="pct"/>
          </w:tcPr>
          <w:p w14:paraId="6F74B122" w14:textId="5E4EB3F1" w:rsidR="00E15085" w:rsidRPr="00107C72" w:rsidRDefault="001C3FE2" w:rsidP="005724F0">
            <w:pPr>
              <w:pStyle w:val="af"/>
              <w:rPr>
                <w:b/>
                <w:lang w:val="en-GB"/>
              </w:rPr>
            </w:pPr>
            <w:r w:rsidRPr="001C3FE2">
              <w:rPr>
                <w:bCs/>
                <w:lang w:val="en-GB"/>
              </w:rPr>
              <w:t>Thanks for the evaluation and rating</w:t>
            </w:r>
          </w:p>
        </w:tc>
      </w:tr>
      <w:tr w:rsidR="00E15085" w:rsidRPr="00107C72" w14:paraId="6CDFC0DF" w14:textId="77777777" w:rsidTr="00107C72">
        <w:trPr>
          <w:trHeight w:val="1262"/>
        </w:trPr>
        <w:tc>
          <w:tcPr>
            <w:tcW w:w="1790" w:type="pct"/>
            <w:noWrap/>
          </w:tcPr>
          <w:p w14:paraId="57224AC8" w14:textId="77777777" w:rsidR="00E15085" w:rsidRPr="00107C72" w:rsidRDefault="00E15085" w:rsidP="005724F0">
            <w:pPr>
              <w:pStyle w:val="af"/>
              <w:rPr>
                <w:lang w:val="en-GB"/>
              </w:rPr>
            </w:pPr>
            <w:r w:rsidRPr="00107C72">
              <w:rPr>
                <w:lang w:val="en-GB"/>
              </w:rPr>
              <w:t>8. Were ethical issues properly addressed (if applicable)?</w:t>
            </w:r>
          </w:p>
          <w:p w14:paraId="599BD23E"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DD6A77" w14:textId="77777777" w:rsidR="00E15085" w:rsidRPr="00107C72" w:rsidRDefault="00E15085" w:rsidP="005724F0">
            <w:pPr>
              <w:pStyle w:val="af"/>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4A3E2E" w14:textId="77777777" w:rsidR="00E15085" w:rsidRPr="00107C72" w:rsidRDefault="00F9559F" w:rsidP="005724F0">
            <w:pPr>
              <w:pStyle w:val="af"/>
              <w:rPr>
                <w:b/>
                <w:bCs/>
                <w:sz w:val="20"/>
                <w:szCs w:val="20"/>
                <w:lang w:val="en-GB"/>
              </w:rPr>
            </w:pPr>
            <w:r>
              <w:rPr>
                <w:b/>
                <w:bCs/>
                <w:sz w:val="20"/>
                <w:szCs w:val="20"/>
                <w:lang w:val="en-GB"/>
              </w:rPr>
              <w:t>3</w:t>
            </w:r>
          </w:p>
        </w:tc>
        <w:tc>
          <w:tcPr>
            <w:tcW w:w="1367" w:type="pct"/>
          </w:tcPr>
          <w:p w14:paraId="11405A95" w14:textId="1CCEF494" w:rsidR="00E15085" w:rsidRPr="00107C72" w:rsidRDefault="001C3FE2" w:rsidP="005724F0">
            <w:pPr>
              <w:pStyle w:val="af"/>
              <w:rPr>
                <w:b/>
                <w:lang w:val="en-GB"/>
              </w:rPr>
            </w:pPr>
            <w:r w:rsidRPr="001C3FE2">
              <w:rPr>
                <w:bCs/>
                <w:lang w:val="en-GB"/>
              </w:rPr>
              <w:t>Thanks for the evaluation and rating</w:t>
            </w:r>
          </w:p>
        </w:tc>
      </w:tr>
      <w:tr w:rsidR="00E15085" w:rsidRPr="00107C72" w14:paraId="2F7EBEBC" w14:textId="77777777" w:rsidTr="00107C72">
        <w:trPr>
          <w:trHeight w:val="703"/>
        </w:trPr>
        <w:tc>
          <w:tcPr>
            <w:tcW w:w="1790" w:type="pct"/>
            <w:noWrap/>
          </w:tcPr>
          <w:p w14:paraId="5EF7146F" w14:textId="77777777" w:rsidR="00E15085" w:rsidRPr="00107C72" w:rsidRDefault="00E15085" w:rsidP="005724F0">
            <w:pPr>
              <w:pStyle w:val="af"/>
              <w:rPr>
                <w:b/>
                <w:sz w:val="20"/>
                <w:szCs w:val="20"/>
                <w:lang w:val="en-GB"/>
              </w:rPr>
            </w:pPr>
            <w:r w:rsidRPr="00107C72">
              <w:rPr>
                <w:b/>
                <w:sz w:val="20"/>
                <w:szCs w:val="20"/>
                <w:lang w:val="en-GB"/>
              </w:rPr>
              <w:t xml:space="preserve">9. Are the results presented clearly? </w:t>
            </w:r>
          </w:p>
          <w:p w14:paraId="47D7D60B"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3B372B" w14:textId="77777777" w:rsidR="00E15085" w:rsidRPr="00107C72" w:rsidRDefault="00E15085" w:rsidP="005724F0">
            <w:pPr>
              <w:pStyle w:val="af"/>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C037EE" w14:textId="77777777" w:rsidR="00E15085" w:rsidRPr="00107C72" w:rsidRDefault="00F9559F" w:rsidP="005724F0">
            <w:pPr>
              <w:pStyle w:val="af"/>
              <w:rPr>
                <w:bCs/>
                <w:sz w:val="20"/>
                <w:szCs w:val="20"/>
                <w:lang w:val="en-GB"/>
              </w:rPr>
            </w:pPr>
            <w:r>
              <w:rPr>
                <w:bCs/>
                <w:sz w:val="20"/>
                <w:szCs w:val="20"/>
                <w:lang w:val="en-GB"/>
              </w:rPr>
              <w:t>4</w:t>
            </w:r>
          </w:p>
        </w:tc>
        <w:tc>
          <w:tcPr>
            <w:tcW w:w="1367" w:type="pct"/>
          </w:tcPr>
          <w:p w14:paraId="692E47A0" w14:textId="2F13823F" w:rsidR="00E15085" w:rsidRPr="00107C72" w:rsidRDefault="001C3FE2" w:rsidP="005724F0">
            <w:pPr>
              <w:pStyle w:val="af"/>
              <w:rPr>
                <w:b/>
                <w:lang w:val="en-GB"/>
              </w:rPr>
            </w:pPr>
            <w:r w:rsidRPr="001C3FE2">
              <w:rPr>
                <w:bCs/>
                <w:lang w:val="en-GB"/>
              </w:rPr>
              <w:t>Thanks for the evaluation and rating</w:t>
            </w:r>
          </w:p>
        </w:tc>
      </w:tr>
      <w:tr w:rsidR="00E15085" w:rsidRPr="00107C72" w14:paraId="3A287C8B" w14:textId="77777777" w:rsidTr="00107C72">
        <w:trPr>
          <w:trHeight w:val="703"/>
        </w:trPr>
        <w:tc>
          <w:tcPr>
            <w:tcW w:w="1790" w:type="pct"/>
            <w:noWrap/>
          </w:tcPr>
          <w:p w14:paraId="2C681009" w14:textId="77777777" w:rsidR="00E15085" w:rsidRPr="00107C72" w:rsidRDefault="00E15085" w:rsidP="005724F0">
            <w:pPr>
              <w:pStyle w:val="af"/>
              <w:rPr>
                <w:b/>
                <w:sz w:val="20"/>
                <w:szCs w:val="20"/>
                <w:lang w:val="en-GB"/>
              </w:rPr>
            </w:pPr>
            <w:r w:rsidRPr="00107C72">
              <w:rPr>
                <w:b/>
                <w:sz w:val="20"/>
                <w:szCs w:val="20"/>
                <w:lang w:val="en-GB"/>
              </w:rPr>
              <w:t>10. Are tables and figures clear, relevant, and necessary?</w:t>
            </w:r>
          </w:p>
          <w:p w14:paraId="2F3BE5AA"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E66DAC"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0A1AD4" w14:textId="77777777" w:rsidR="00E15085" w:rsidRPr="00107C72" w:rsidRDefault="00F9559F" w:rsidP="005724F0">
            <w:pPr>
              <w:pStyle w:val="af"/>
              <w:rPr>
                <w:bCs/>
                <w:sz w:val="20"/>
                <w:szCs w:val="20"/>
                <w:lang w:val="en-GB"/>
              </w:rPr>
            </w:pPr>
            <w:r>
              <w:rPr>
                <w:bCs/>
                <w:sz w:val="20"/>
                <w:szCs w:val="20"/>
                <w:lang w:val="en-GB"/>
              </w:rPr>
              <w:t>3</w:t>
            </w:r>
          </w:p>
        </w:tc>
        <w:tc>
          <w:tcPr>
            <w:tcW w:w="1367" w:type="pct"/>
          </w:tcPr>
          <w:p w14:paraId="74B40B75" w14:textId="421AB354" w:rsidR="00E15085" w:rsidRPr="00107C72" w:rsidRDefault="001C3FE2" w:rsidP="005724F0">
            <w:pPr>
              <w:pStyle w:val="af"/>
              <w:rPr>
                <w:b/>
                <w:lang w:val="en-GB"/>
              </w:rPr>
            </w:pPr>
            <w:r w:rsidRPr="001C3FE2">
              <w:rPr>
                <w:bCs/>
                <w:lang w:val="en-GB"/>
              </w:rPr>
              <w:t>Thanks for the evaluation and rating</w:t>
            </w:r>
          </w:p>
        </w:tc>
      </w:tr>
      <w:tr w:rsidR="00E15085" w:rsidRPr="00107C72" w14:paraId="72CD07B8" w14:textId="77777777" w:rsidTr="00107C72">
        <w:trPr>
          <w:trHeight w:val="703"/>
        </w:trPr>
        <w:tc>
          <w:tcPr>
            <w:tcW w:w="1790" w:type="pct"/>
            <w:noWrap/>
          </w:tcPr>
          <w:p w14:paraId="3E3EAFD8" w14:textId="77777777" w:rsidR="00E15085" w:rsidRPr="00107C72" w:rsidRDefault="00E15085" w:rsidP="005724F0">
            <w:pPr>
              <w:pStyle w:val="af"/>
              <w:rPr>
                <w:b/>
                <w:sz w:val="20"/>
                <w:szCs w:val="20"/>
                <w:lang w:val="en-GB"/>
              </w:rPr>
            </w:pPr>
            <w:r w:rsidRPr="00107C72">
              <w:rPr>
                <w:b/>
                <w:sz w:val="20"/>
                <w:szCs w:val="20"/>
                <w:lang w:val="en-GB"/>
              </w:rPr>
              <w:t>11. Does the discussion relate findings to existing literature?</w:t>
            </w:r>
          </w:p>
          <w:p w14:paraId="05ECD906"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4E6FB4"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2032E4" w14:textId="77777777" w:rsidR="00E15085" w:rsidRPr="00107C72" w:rsidRDefault="00F9559F" w:rsidP="005724F0">
            <w:pPr>
              <w:pStyle w:val="af"/>
              <w:rPr>
                <w:bCs/>
                <w:sz w:val="20"/>
                <w:szCs w:val="20"/>
                <w:lang w:val="en-GB"/>
              </w:rPr>
            </w:pPr>
            <w:r>
              <w:rPr>
                <w:bCs/>
                <w:sz w:val="20"/>
                <w:szCs w:val="20"/>
                <w:lang w:val="en-GB"/>
              </w:rPr>
              <w:t>4</w:t>
            </w:r>
          </w:p>
        </w:tc>
        <w:tc>
          <w:tcPr>
            <w:tcW w:w="1367" w:type="pct"/>
          </w:tcPr>
          <w:p w14:paraId="144D4141" w14:textId="6781D189" w:rsidR="00E15085" w:rsidRPr="00107C72" w:rsidRDefault="001C3FE2" w:rsidP="005724F0">
            <w:pPr>
              <w:pStyle w:val="af"/>
              <w:rPr>
                <w:b/>
                <w:lang w:val="en-GB"/>
              </w:rPr>
            </w:pPr>
            <w:r w:rsidRPr="001C3FE2">
              <w:rPr>
                <w:bCs/>
                <w:lang w:val="en-GB"/>
              </w:rPr>
              <w:t>Thanks for the evaluation and rating</w:t>
            </w:r>
          </w:p>
        </w:tc>
      </w:tr>
      <w:tr w:rsidR="00E15085" w:rsidRPr="00107C72" w14:paraId="4BFC22BB" w14:textId="77777777" w:rsidTr="00107C72">
        <w:trPr>
          <w:trHeight w:val="703"/>
        </w:trPr>
        <w:tc>
          <w:tcPr>
            <w:tcW w:w="1790" w:type="pct"/>
            <w:noWrap/>
          </w:tcPr>
          <w:p w14:paraId="3EAE0505" w14:textId="77777777" w:rsidR="00E15085" w:rsidRPr="00107C72" w:rsidRDefault="00E15085" w:rsidP="005724F0">
            <w:pPr>
              <w:pStyle w:val="af"/>
              <w:rPr>
                <w:b/>
                <w:sz w:val="20"/>
                <w:szCs w:val="20"/>
                <w:lang w:val="en-GB"/>
              </w:rPr>
            </w:pPr>
            <w:r w:rsidRPr="00107C72">
              <w:rPr>
                <w:b/>
                <w:sz w:val="20"/>
                <w:szCs w:val="20"/>
                <w:lang w:val="en-GB"/>
              </w:rPr>
              <w:t>12. Are the conclusions supported by the data?</w:t>
            </w:r>
          </w:p>
          <w:p w14:paraId="35036F4D"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D1B8AF"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A6F801" w14:textId="77777777" w:rsidR="00E15085" w:rsidRPr="00107C72" w:rsidRDefault="00F9559F" w:rsidP="005724F0">
            <w:pPr>
              <w:pStyle w:val="af"/>
              <w:rPr>
                <w:bCs/>
                <w:sz w:val="20"/>
                <w:szCs w:val="20"/>
                <w:lang w:val="en-GB"/>
              </w:rPr>
            </w:pPr>
            <w:r>
              <w:rPr>
                <w:bCs/>
                <w:sz w:val="20"/>
                <w:szCs w:val="20"/>
                <w:lang w:val="en-GB"/>
              </w:rPr>
              <w:t>3</w:t>
            </w:r>
          </w:p>
        </w:tc>
        <w:tc>
          <w:tcPr>
            <w:tcW w:w="1367" w:type="pct"/>
          </w:tcPr>
          <w:p w14:paraId="1F84FD75" w14:textId="11D4DE84" w:rsidR="00E15085" w:rsidRPr="00107C72" w:rsidRDefault="001C3FE2" w:rsidP="005724F0">
            <w:pPr>
              <w:pStyle w:val="af"/>
              <w:rPr>
                <w:b/>
                <w:lang w:val="en-GB"/>
              </w:rPr>
            </w:pPr>
            <w:r w:rsidRPr="001C3FE2">
              <w:rPr>
                <w:bCs/>
                <w:lang w:val="en-GB"/>
              </w:rPr>
              <w:t>Thanks for the evaluation and rating</w:t>
            </w:r>
          </w:p>
        </w:tc>
      </w:tr>
      <w:tr w:rsidR="00E15085" w:rsidRPr="00107C72" w14:paraId="43771020" w14:textId="77777777" w:rsidTr="00107C72">
        <w:trPr>
          <w:trHeight w:val="703"/>
        </w:trPr>
        <w:tc>
          <w:tcPr>
            <w:tcW w:w="1790" w:type="pct"/>
            <w:noWrap/>
          </w:tcPr>
          <w:p w14:paraId="22CD46BD" w14:textId="77777777" w:rsidR="00E15085" w:rsidRPr="00107C72" w:rsidRDefault="00E15085" w:rsidP="005724F0">
            <w:pPr>
              <w:pStyle w:val="af"/>
              <w:rPr>
                <w:b/>
                <w:sz w:val="20"/>
                <w:szCs w:val="20"/>
                <w:lang w:val="en-GB"/>
              </w:rPr>
            </w:pPr>
            <w:r w:rsidRPr="00107C72">
              <w:rPr>
                <w:b/>
                <w:sz w:val="20"/>
                <w:szCs w:val="20"/>
                <w:lang w:val="en-GB"/>
              </w:rPr>
              <w:t>13. Are the limitations of the study discussed?</w:t>
            </w:r>
          </w:p>
          <w:p w14:paraId="381F7C3B"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EDA66C"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163F8B" w14:textId="77777777" w:rsidR="00E15085" w:rsidRPr="00107C72" w:rsidRDefault="00E15085" w:rsidP="005724F0">
            <w:pPr>
              <w:pStyle w:val="af"/>
              <w:rPr>
                <w:bCs/>
                <w:sz w:val="20"/>
                <w:szCs w:val="20"/>
                <w:lang w:val="en-GB"/>
              </w:rPr>
            </w:pPr>
          </w:p>
        </w:tc>
        <w:tc>
          <w:tcPr>
            <w:tcW w:w="1367" w:type="pct"/>
          </w:tcPr>
          <w:p w14:paraId="4290AE2F" w14:textId="6D8AABA2" w:rsidR="00E15085" w:rsidRPr="00107C72" w:rsidRDefault="001C3FE2" w:rsidP="005724F0">
            <w:pPr>
              <w:pStyle w:val="af"/>
              <w:rPr>
                <w:b/>
                <w:lang w:val="en-GB"/>
              </w:rPr>
            </w:pPr>
            <w:r w:rsidRPr="001C3FE2">
              <w:rPr>
                <w:bCs/>
                <w:lang w:val="en-GB"/>
              </w:rPr>
              <w:t>Thanks for the evaluation and rating</w:t>
            </w:r>
          </w:p>
        </w:tc>
      </w:tr>
      <w:tr w:rsidR="00E15085" w:rsidRPr="00107C72" w14:paraId="5BEB8FDC" w14:textId="77777777" w:rsidTr="00107C72">
        <w:trPr>
          <w:trHeight w:val="703"/>
        </w:trPr>
        <w:tc>
          <w:tcPr>
            <w:tcW w:w="1790" w:type="pct"/>
            <w:noWrap/>
          </w:tcPr>
          <w:p w14:paraId="49B2674D" w14:textId="77777777" w:rsidR="00E15085" w:rsidRPr="00107C72" w:rsidRDefault="00E15085" w:rsidP="005724F0">
            <w:pPr>
              <w:pStyle w:val="af"/>
              <w:rPr>
                <w:b/>
                <w:sz w:val="20"/>
                <w:szCs w:val="20"/>
                <w:lang w:val="en-GB"/>
              </w:rPr>
            </w:pPr>
            <w:r w:rsidRPr="00107C72">
              <w:rPr>
                <w:b/>
                <w:sz w:val="20"/>
                <w:szCs w:val="20"/>
                <w:lang w:val="en-GB"/>
              </w:rPr>
              <w:t>14. Are the references relevant and sufficient (in number)?</w:t>
            </w:r>
          </w:p>
          <w:p w14:paraId="5C31E058"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7874FA"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82C489A"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N/A = Not Applicable</w:t>
            </w:r>
          </w:p>
        </w:tc>
        <w:tc>
          <w:tcPr>
            <w:tcW w:w="1843" w:type="pct"/>
          </w:tcPr>
          <w:p w14:paraId="45EA151C" w14:textId="77777777" w:rsidR="00E15085" w:rsidRPr="00107C72" w:rsidRDefault="00F9559F" w:rsidP="005724F0">
            <w:pPr>
              <w:pStyle w:val="af"/>
              <w:rPr>
                <w:bCs/>
                <w:sz w:val="20"/>
                <w:szCs w:val="20"/>
                <w:lang w:val="en-GB"/>
              </w:rPr>
            </w:pPr>
            <w:r>
              <w:rPr>
                <w:bCs/>
                <w:sz w:val="20"/>
                <w:szCs w:val="20"/>
                <w:lang w:val="en-GB"/>
              </w:rPr>
              <w:t>4</w:t>
            </w:r>
          </w:p>
        </w:tc>
        <w:tc>
          <w:tcPr>
            <w:tcW w:w="1367" w:type="pct"/>
          </w:tcPr>
          <w:p w14:paraId="4038BE5B" w14:textId="1E9BF8DE" w:rsidR="00E15085" w:rsidRPr="00107C72" w:rsidRDefault="001C3FE2" w:rsidP="005724F0">
            <w:pPr>
              <w:pStyle w:val="af"/>
              <w:rPr>
                <w:b/>
                <w:lang w:val="en-GB"/>
              </w:rPr>
            </w:pPr>
            <w:r w:rsidRPr="001C3FE2">
              <w:rPr>
                <w:bCs/>
                <w:lang w:val="en-GB"/>
              </w:rPr>
              <w:t>Thanks for the evaluation and rating</w:t>
            </w:r>
          </w:p>
        </w:tc>
      </w:tr>
      <w:tr w:rsidR="00E15085" w:rsidRPr="00107C72" w14:paraId="21806EB6" w14:textId="77777777" w:rsidTr="00107C72">
        <w:trPr>
          <w:trHeight w:val="703"/>
        </w:trPr>
        <w:tc>
          <w:tcPr>
            <w:tcW w:w="1790" w:type="pct"/>
            <w:noWrap/>
          </w:tcPr>
          <w:p w14:paraId="76FACCDA" w14:textId="77777777" w:rsidR="00E15085" w:rsidRPr="00107C72" w:rsidRDefault="00E15085" w:rsidP="005724F0">
            <w:pPr>
              <w:pStyle w:val="af"/>
              <w:rPr>
                <w:b/>
                <w:sz w:val="20"/>
                <w:szCs w:val="20"/>
                <w:lang w:val="en-GB"/>
              </w:rPr>
            </w:pPr>
            <w:r w:rsidRPr="00107C72">
              <w:rPr>
                <w:b/>
                <w:sz w:val="20"/>
                <w:szCs w:val="20"/>
                <w:lang w:val="en-GB"/>
              </w:rPr>
              <w:t>15. Is the manuscript written in clear and understandable language?</w:t>
            </w:r>
          </w:p>
          <w:p w14:paraId="0E91B08C"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2EAD53" w14:textId="77777777" w:rsidR="00E15085" w:rsidRPr="00107C72" w:rsidRDefault="00E15085" w:rsidP="005724F0">
            <w:pPr>
              <w:pStyle w:val="af"/>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7BC010C" w14:textId="77777777" w:rsidR="00E15085" w:rsidRPr="00107C72" w:rsidRDefault="00E15085" w:rsidP="005724F0">
            <w:pPr>
              <w:pStyle w:val="af"/>
              <w:rPr>
                <w:sz w:val="20"/>
                <w:szCs w:val="20"/>
                <w:lang w:val="en-GB"/>
              </w:rPr>
            </w:pPr>
            <w:r w:rsidRPr="00107C72">
              <w:rPr>
                <w:color w:val="404040"/>
                <w:sz w:val="20"/>
                <w:szCs w:val="20"/>
                <w:shd w:val="clear" w:color="auto" w:fill="FFFFFF"/>
                <w:lang w:val="en-GB"/>
              </w:rPr>
              <w:t>N/A = Not Applicable</w:t>
            </w:r>
          </w:p>
        </w:tc>
        <w:tc>
          <w:tcPr>
            <w:tcW w:w="1843" w:type="pct"/>
          </w:tcPr>
          <w:p w14:paraId="12811688" w14:textId="77777777" w:rsidR="00E15085" w:rsidRPr="00107C72" w:rsidRDefault="00F9559F" w:rsidP="005724F0">
            <w:pPr>
              <w:pStyle w:val="af"/>
              <w:rPr>
                <w:bCs/>
                <w:sz w:val="20"/>
                <w:szCs w:val="20"/>
                <w:lang w:val="en-GB"/>
              </w:rPr>
            </w:pPr>
            <w:r>
              <w:rPr>
                <w:bCs/>
                <w:sz w:val="20"/>
                <w:szCs w:val="20"/>
                <w:lang w:val="en-GB"/>
              </w:rPr>
              <w:t>3</w:t>
            </w:r>
          </w:p>
        </w:tc>
        <w:tc>
          <w:tcPr>
            <w:tcW w:w="1367" w:type="pct"/>
          </w:tcPr>
          <w:p w14:paraId="7D4A2BD4" w14:textId="75A28990" w:rsidR="00E15085" w:rsidRPr="00107C72" w:rsidRDefault="001C3FE2" w:rsidP="005724F0">
            <w:pPr>
              <w:pStyle w:val="af"/>
              <w:rPr>
                <w:b/>
                <w:lang w:val="en-GB"/>
              </w:rPr>
            </w:pPr>
            <w:r w:rsidRPr="001C3FE2">
              <w:rPr>
                <w:bCs/>
                <w:lang w:val="en-GB"/>
              </w:rPr>
              <w:t>Thanks for the evaluation and rating</w:t>
            </w:r>
          </w:p>
        </w:tc>
      </w:tr>
    </w:tbl>
    <w:p w14:paraId="422536F9" w14:textId="77777777" w:rsidR="00E15085" w:rsidRPr="00163532" w:rsidRDefault="00E15085" w:rsidP="00E15085">
      <w:pPr>
        <w:pStyle w:val="a4"/>
        <w:rPr>
          <w:rFonts w:ascii="Times New Roman" w:eastAsiaTheme="minorEastAsia" w:hAnsi="Times New Roman"/>
          <w:b/>
          <w:bCs/>
          <w:sz w:val="20"/>
          <w:szCs w:val="20"/>
          <w:u w:val="single"/>
          <w:lang w:val="en-GB" w:eastAsia="zh-CN"/>
        </w:rPr>
      </w:pPr>
    </w:p>
    <w:p w14:paraId="28BAC048" w14:textId="77777777" w:rsidR="00E15085" w:rsidRDefault="00E15085" w:rsidP="00E15085">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F6F4B1F"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E15085" w:rsidRPr="00EC7A1F" w14:paraId="4784C8DE" w14:textId="77777777" w:rsidTr="002E3E2C">
        <w:tc>
          <w:tcPr>
            <w:tcW w:w="1265" w:type="pct"/>
            <w:noWrap/>
          </w:tcPr>
          <w:p w14:paraId="0BA1AA40" w14:textId="77777777" w:rsidR="00E15085" w:rsidRPr="00EC7A1F" w:rsidRDefault="00E15085" w:rsidP="005724F0">
            <w:pPr>
              <w:pStyle w:val="af"/>
              <w:rPr>
                <w:lang w:val="en-GB"/>
              </w:rPr>
            </w:pPr>
          </w:p>
        </w:tc>
        <w:tc>
          <w:tcPr>
            <w:tcW w:w="2212" w:type="pct"/>
          </w:tcPr>
          <w:p w14:paraId="540CFF63" w14:textId="77777777" w:rsidR="00E15085" w:rsidRPr="00EC7A1F" w:rsidRDefault="00E15085" w:rsidP="005724F0">
            <w:pPr>
              <w:pStyle w:val="af"/>
              <w:rPr>
                <w:lang w:val="en-GB"/>
              </w:rPr>
            </w:pPr>
            <w:r w:rsidRPr="00EC7A1F">
              <w:rPr>
                <w:lang w:val="en-GB"/>
              </w:rPr>
              <w:t>Reviewer’s comment</w:t>
            </w:r>
          </w:p>
          <w:p w14:paraId="11AE6444" w14:textId="77777777" w:rsidR="00E15085" w:rsidRPr="00EC7A1F" w:rsidRDefault="00E15085" w:rsidP="005724F0">
            <w:pPr>
              <w:pStyle w:val="af"/>
              <w:rPr>
                <w:lang w:val="en-GB"/>
              </w:rPr>
            </w:pPr>
          </w:p>
        </w:tc>
        <w:tc>
          <w:tcPr>
            <w:tcW w:w="1523" w:type="pct"/>
          </w:tcPr>
          <w:p w14:paraId="6A493C5F" w14:textId="77777777" w:rsidR="00E15085" w:rsidRPr="00EC7A1F" w:rsidRDefault="00E15085" w:rsidP="005724F0">
            <w:pPr>
              <w:pStyle w:val="af"/>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69E0725" w14:textId="77777777" w:rsidR="00E15085" w:rsidRPr="00EC7A1F" w:rsidRDefault="00E15085" w:rsidP="005724F0">
            <w:pPr>
              <w:pStyle w:val="af"/>
              <w:rPr>
                <w:b/>
                <w:lang w:val="en-GB"/>
              </w:rPr>
            </w:pPr>
          </w:p>
        </w:tc>
      </w:tr>
      <w:tr w:rsidR="00E15085" w:rsidRPr="00EC7A1F" w14:paraId="7BCE2E07" w14:textId="77777777" w:rsidTr="002E3E2C">
        <w:trPr>
          <w:trHeight w:val="1262"/>
        </w:trPr>
        <w:tc>
          <w:tcPr>
            <w:tcW w:w="1265" w:type="pct"/>
            <w:noWrap/>
          </w:tcPr>
          <w:p w14:paraId="4C1ACFDA" w14:textId="77777777" w:rsidR="00E15085" w:rsidRPr="000B20E3" w:rsidRDefault="00E15085" w:rsidP="005724F0">
            <w:pPr>
              <w:pStyle w:val="af"/>
              <w:rPr>
                <w:b/>
                <w:bCs/>
                <w:sz w:val="20"/>
                <w:szCs w:val="20"/>
                <w:lang w:val="en-GB"/>
              </w:rPr>
            </w:pPr>
            <w:r w:rsidRPr="000B20E3">
              <w:rPr>
                <w:b/>
                <w:bCs/>
                <w:sz w:val="20"/>
                <w:szCs w:val="20"/>
                <w:lang w:val="en-GB"/>
              </w:rPr>
              <w:t>Is the title of the article suitable?</w:t>
            </w:r>
          </w:p>
          <w:p w14:paraId="3BA4CAEB" w14:textId="77777777" w:rsidR="00E15085" w:rsidRPr="00914761" w:rsidRDefault="00E15085" w:rsidP="005724F0">
            <w:pPr>
              <w:pStyle w:val="af"/>
              <w:rPr>
                <w:bCs/>
                <w:sz w:val="20"/>
                <w:szCs w:val="20"/>
                <w:lang w:val="en-GB"/>
              </w:rPr>
            </w:pPr>
          </w:p>
          <w:p w14:paraId="3C09625A" w14:textId="77777777" w:rsidR="00E15085" w:rsidRPr="00EC7A1F" w:rsidRDefault="00E15085" w:rsidP="005724F0">
            <w:pPr>
              <w:pStyle w:val="af"/>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F0EED63" w14:textId="77777777" w:rsidR="00E15085" w:rsidRPr="00EC7A1F" w:rsidRDefault="00F9559F" w:rsidP="005724F0">
            <w:pPr>
              <w:pStyle w:val="af"/>
              <w:rPr>
                <w:b/>
                <w:bCs/>
                <w:sz w:val="20"/>
                <w:szCs w:val="20"/>
                <w:lang w:val="en-GB"/>
              </w:rPr>
            </w:pPr>
            <w:r>
              <w:rPr>
                <w:b/>
                <w:bCs/>
                <w:sz w:val="20"/>
                <w:szCs w:val="20"/>
                <w:lang w:val="en-GB"/>
              </w:rPr>
              <w:t>yes</w:t>
            </w:r>
          </w:p>
        </w:tc>
        <w:tc>
          <w:tcPr>
            <w:tcW w:w="1523" w:type="pct"/>
          </w:tcPr>
          <w:p w14:paraId="0AB5CEE0" w14:textId="0198B427" w:rsidR="00E15085" w:rsidRPr="00EC7A1F" w:rsidRDefault="001C3FE2" w:rsidP="005724F0">
            <w:pPr>
              <w:pStyle w:val="af"/>
              <w:rPr>
                <w:b/>
                <w:lang w:val="en-GB"/>
              </w:rPr>
            </w:pPr>
            <w:r w:rsidRPr="001C3FE2">
              <w:rPr>
                <w:bCs/>
                <w:lang w:val="en-GB"/>
              </w:rPr>
              <w:t>Thanks for the evaluation and rating</w:t>
            </w:r>
          </w:p>
        </w:tc>
      </w:tr>
      <w:tr w:rsidR="00E15085" w:rsidRPr="00EC7A1F" w14:paraId="060B7DB0" w14:textId="77777777" w:rsidTr="002E3E2C">
        <w:trPr>
          <w:trHeight w:val="1262"/>
        </w:trPr>
        <w:tc>
          <w:tcPr>
            <w:tcW w:w="1265" w:type="pct"/>
            <w:noWrap/>
          </w:tcPr>
          <w:p w14:paraId="2FC8CDC3" w14:textId="77777777" w:rsidR="00E15085" w:rsidRDefault="00E15085" w:rsidP="005724F0">
            <w:pPr>
              <w:pStyle w:val="af"/>
              <w:rPr>
                <w:lang w:val="en-GB"/>
              </w:rPr>
            </w:pPr>
            <w:r w:rsidRPr="00EC7A1F">
              <w:rPr>
                <w:lang w:val="en-GB"/>
              </w:rPr>
              <w:t xml:space="preserve">Is the abstract of the article comprehensive? </w:t>
            </w:r>
          </w:p>
          <w:p w14:paraId="458A7833" w14:textId="77777777" w:rsidR="00E15085" w:rsidRDefault="00E15085" w:rsidP="005724F0">
            <w:pPr>
              <w:pStyle w:val="af"/>
              <w:rPr>
                <w:bCs/>
                <w:sz w:val="20"/>
                <w:szCs w:val="20"/>
                <w:lang w:val="en-GB"/>
              </w:rPr>
            </w:pPr>
          </w:p>
          <w:p w14:paraId="6C320581" w14:textId="77777777" w:rsidR="00E15085" w:rsidRPr="00EC7A1F" w:rsidRDefault="00E15085" w:rsidP="005724F0">
            <w:pPr>
              <w:pStyle w:val="af"/>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60A22EB" w14:textId="77777777" w:rsidR="00E15085" w:rsidRPr="00EC7A1F" w:rsidRDefault="00F9559F" w:rsidP="005724F0">
            <w:pPr>
              <w:pStyle w:val="af"/>
              <w:rPr>
                <w:b/>
                <w:bCs/>
                <w:sz w:val="20"/>
                <w:szCs w:val="20"/>
                <w:lang w:val="en-GB"/>
              </w:rPr>
            </w:pPr>
            <w:r>
              <w:rPr>
                <w:b/>
                <w:bCs/>
                <w:sz w:val="20"/>
                <w:szCs w:val="20"/>
                <w:lang w:val="en-GB"/>
              </w:rPr>
              <w:t>yes</w:t>
            </w:r>
          </w:p>
        </w:tc>
        <w:tc>
          <w:tcPr>
            <w:tcW w:w="1523" w:type="pct"/>
          </w:tcPr>
          <w:p w14:paraId="5DEA715A" w14:textId="6792D899" w:rsidR="00E15085" w:rsidRPr="00EC7A1F" w:rsidRDefault="001C3FE2" w:rsidP="005724F0">
            <w:pPr>
              <w:pStyle w:val="af"/>
              <w:rPr>
                <w:b/>
                <w:lang w:val="en-GB"/>
              </w:rPr>
            </w:pPr>
            <w:r w:rsidRPr="001C3FE2">
              <w:rPr>
                <w:bCs/>
                <w:lang w:val="en-GB"/>
              </w:rPr>
              <w:t>Thanks for the evaluation and rating</w:t>
            </w:r>
          </w:p>
        </w:tc>
      </w:tr>
      <w:tr w:rsidR="00E15085" w:rsidRPr="00EC7A1F" w14:paraId="79F9657A" w14:textId="77777777" w:rsidTr="002E3E2C">
        <w:trPr>
          <w:trHeight w:val="704"/>
        </w:trPr>
        <w:tc>
          <w:tcPr>
            <w:tcW w:w="1265" w:type="pct"/>
            <w:noWrap/>
          </w:tcPr>
          <w:p w14:paraId="01E18350" w14:textId="77777777" w:rsidR="00E15085" w:rsidRPr="00914761" w:rsidRDefault="00E15085" w:rsidP="005724F0">
            <w:pPr>
              <w:pStyle w:val="af"/>
              <w:rPr>
                <w:b/>
                <w:lang w:val="en-GB"/>
              </w:rPr>
            </w:pPr>
            <w:r w:rsidRPr="00EC7A1F">
              <w:rPr>
                <w:lang w:val="en-GB"/>
              </w:rPr>
              <w:t xml:space="preserve">Is the manuscript scientifically correct? </w:t>
            </w:r>
            <w:r>
              <w:rPr>
                <w:lang w:val="en-GB"/>
              </w:rPr>
              <w:br/>
            </w:r>
          </w:p>
          <w:p w14:paraId="43773448" w14:textId="77777777" w:rsidR="00E15085" w:rsidRPr="00C46811" w:rsidRDefault="00E15085" w:rsidP="005724F0">
            <w:pPr>
              <w:pStyle w:val="af"/>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F1D8C0B" w14:textId="77777777" w:rsidR="00E15085" w:rsidRPr="00EC7A1F" w:rsidRDefault="00F9559F" w:rsidP="005724F0">
            <w:pPr>
              <w:pStyle w:val="af"/>
              <w:rPr>
                <w:bCs/>
                <w:sz w:val="20"/>
                <w:szCs w:val="20"/>
                <w:lang w:val="en-GB"/>
              </w:rPr>
            </w:pPr>
            <w:r>
              <w:rPr>
                <w:bCs/>
                <w:sz w:val="20"/>
                <w:szCs w:val="20"/>
                <w:lang w:val="en-GB"/>
              </w:rPr>
              <w:t>yes</w:t>
            </w:r>
          </w:p>
        </w:tc>
        <w:tc>
          <w:tcPr>
            <w:tcW w:w="1523" w:type="pct"/>
          </w:tcPr>
          <w:p w14:paraId="3B926354" w14:textId="6247BFC1" w:rsidR="00E15085" w:rsidRPr="00EC7A1F" w:rsidRDefault="001C3FE2" w:rsidP="005724F0">
            <w:pPr>
              <w:pStyle w:val="af"/>
              <w:rPr>
                <w:b/>
                <w:lang w:val="en-GB"/>
              </w:rPr>
            </w:pPr>
            <w:r w:rsidRPr="001C3FE2">
              <w:rPr>
                <w:bCs/>
                <w:lang w:val="en-GB"/>
              </w:rPr>
              <w:t>Thanks for the evaluation and rating</w:t>
            </w:r>
          </w:p>
        </w:tc>
      </w:tr>
      <w:tr w:rsidR="00E15085" w:rsidRPr="00EC7A1F" w14:paraId="576B88CF" w14:textId="77777777" w:rsidTr="002E3E2C">
        <w:trPr>
          <w:trHeight w:val="703"/>
        </w:trPr>
        <w:tc>
          <w:tcPr>
            <w:tcW w:w="1265" w:type="pct"/>
            <w:noWrap/>
          </w:tcPr>
          <w:p w14:paraId="6FB702F6" w14:textId="77777777" w:rsidR="00E15085" w:rsidRDefault="00E15085" w:rsidP="005724F0">
            <w:pPr>
              <w:pStyle w:val="af"/>
              <w:rPr>
                <w:b/>
                <w:bCs/>
                <w:sz w:val="20"/>
                <w:szCs w:val="20"/>
                <w:lang w:val="en-GB"/>
              </w:rPr>
            </w:pPr>
            <w:r w:rsidRPr="00EC7A1F">
              <w:rPr>
                <w:b/>
                <w:bCs/>
                <w:sz w:val="20"/>
                <w:szCs w:val="20"/>
                <w:lang w:val="en-GB"/>
              </w:rPr>
              <w:t xml:space="preserve">Are the references sufficient and recent? </w:t>
            </w:r>
          </w:p>
          <w:p w14:paraId="5AF98B21" w14:textId="77777777" w:rsidR="00E15085" w:rsidRPr="00914761" w:rsidRDefault="00E15085" w:rsidP="005724F0">
            <w:pPr>
              <w:pStyle w:val="af"/>
              <w:rPr>
                <w:bCs/>
                <w:sz w:val="20"/>
                <w:szCs w:val="20"/>
                <w:lang w:val="en-GB"/>
              </w:rPr>
            </w:pPr>
            <w:r w:rsidRPr="00914761">
              <w:rPr>
                <w:bCs/>
                <w:sz w:val="20"/>
                <w:szCs w:val="20"/>
                <w:lang w:val="en-GB"/>
              </w:rPr>
              <w:t>(YES or NO)</w:t>
            </w:r>
          </w:p>
          <w:p w14:paraId="325B6341" w14:textId="77777777" w:rsidR="00E15085" w:rsidRPr="00914761" w:rsidRDefault="00E15085" w:rsidP="005724F0">
            <w:pPr>
              <w:pStyle w:val="af"/>
              <w:rPr>
                <w:bCs/>
                <w:sz w:val="20"/>
                <w:szCs w:val="20"/>
                <w:lang w:val="en-GB"/>
              </w:rPr>
            </w:pPr>
          </w:p>
          <w:p w14:paraId="76FB8E86" w14:textId="77777777" w:rsidR="00E15085" w:rsidRDefault="00E15085" w:rsidP="005724F0">
            <w:pPr>
              <w:pStyle w:val="af"/>
              <w:rPr>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p w14:paraId="2B97A9AF" w14:textId="77777777" w:rsidR="005724F0" w:rsidRPr="00EC7A1F" w:rsidRDefault="005724F0" w:rsidP="005724F0">
            <w:pPr>
              <w:pStyle w:val="af"/>
              <w:rPr>
                <w:b/>
                <w:bCs/>
                <w:sz w:val="20"/>
                <w:szCs w:val="20"/>
                <w:lang w:val="en-GB"/>
              </w:rPr>
            </w:pPr>
          </w:p>
        </w:tc>
        <w:tc>
          <w:tcPr>
            <w:tcW w:w="2212" w:type="pct"/>
          </w:tcPr>
          <w:p w14:paraId="745573EA" w14:textId="77777777" w:rsidR="00E15085" w:rsidRPr="00EC7A1F" w:rsidRDefault="00F9559F" w:rsidP="005724F0">
            <w:pPr>
              <w:pStyle w:val="af"/>
              <w:rPr>
                <w:bCs/>
                <w:sz w:val="20"/>
                <w:szCs w:val="20"/>
                <w:lang w:val="en-GB"/>
              </w:rPr>
            </w:pPr>
            <w:r>
              <w:rPr>
                <w:bCs/>
                <w:sz w:val="20"/>
                <w:szCs w:val="20"/>
                <w:lang w:val="en-GB"/>
              </w:rPr>
              <w:t>yes</w:t>
            </w:r>
          </w:p>
        </w:tc>
        <w:tc>
          <w:tcPr>
            <w:tcW w:w="1523" w:type="pct"/>
          </w:tcPr>
          <w:p w14:paraId="0D4CD3F1" w14:textId="0B056F09" w:rsidR="00E15085" w:rsidRPr="00EC7A1F" w:rsidRDefault="001C3FE2" w:rsidP="005724F0">
            <w:pPr>
              <w:pStyle w:val="af"/>
              <w:rPr>
                <w:b/>
                <w:lang w:val="en-GB"/>
              </w:rPr>
            </w:pPr>
            <w:r w:rsidRPr="001C3FE2">
              <w:rPr>
                <w:bCs/>
                <w:lang w:val="en-GB"/>
              </w:rPr>
              <w:t>Thanks for the evaluation and rating</w:t>
            </w:r>
          </w:p>
        </w:tc>
      </w:tr>
    </w:tbl>
    <w:p w14:paraId="536C593F" w14:textId="77777777" w:rsidR="00E15085" w:rsidRPr="000B20E3" w:rsidRDefault="00E15085" w:rsidP="00E15085">
      <w:pPr>
        <w:rPr>
          <w:lang w:val="en-GB"/>
        </w:rPr>
      </w:pPr>
    </w:p>
    <w:p w14:paraId="7EA89CE0" w14:textId="77777777" w:rsidR="005724F0" w:rsidRPr="00107C72" w:rsidRDefault="005724F0" w:rsidP="00E150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15085" w:rsidRPr="00107C72" w14:paraId="6D3BC28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5973929" w14:textId="77777777" w:rsidR="00E15085" w:rsidRPr="00107C72" w:rsidRDefault="00E15085">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5789012" w14:textId="77777777" w:rsidR="00E15085" w:rsidRPr="00107C72" w:rsidRDefault="00E15085">
            <w:pPr>
              <w:pStyle w:val="a3"/>
              <w:spacing w:before="0" w:beforeAutospacing="0" w:after="0" w:afterAutospacing="0"/>
              <w:rPr>
                <w:rFonts w:ascii="Times New Roman" w:hAnsi="Times New Roman" w:cs="Times New Roman"/>
                <w:b/>
                <w:bCs/>
                <w:sz w:val="20"/>
                <w:szCs w:val="20"/>
                <w:u w:val="single"/>
                <w:lang w:val="en-GB"/>
              </w:rPr>
            </w:pPr>
          </w:p>
        </w:tc>
      </w:tr>
      <w:tr w:rsidR="00E15085" w:rsidRPr="00107C72" w14:paraId="7AA21B68" w14:textId="77777777" w:rsidTr="00107C72">
        <w:tc>
          <w:tcPr>
            <w:tcW w:w="2784" w:type="pct"/>
            <w:noWrap/>
            <w:tcMar>
              <w:top w:w="0" w:type="dxa"/>
              <w:left w:w="108" w:type="dxa"/>
              <w:bottom w:w="0" w:type="dxa"/>
              <w:right w:w="108" w:type="dxa"/>
            </w:tcMar>
            <w:vAlign w:val="center"/>
          </w:tcPr>
          <w:p w14:paraId="28A29388" w14:textId="77777777" w:rsidR="00E15085" w:rsidRPr="00107C72" w:rsidRDefault="00E15085">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0027DD6" w14:textId="77777777" w:rsidR="00E15085" w:rsidRPr="00107C72" w:rsidRDefault="00E15085">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1B24A2D7" w14:textId="77777777" w:rsidTr="00107C72">
        <w:tc>
          <w:tcPr>
            <w:tcW w:w="2784" w:type="pct"/>
            <w:noWrap/>
            <w:tcMar>
              <w:top w:w="0" w:type="dxa"/>
              <w:left w:w="108" w:type="dxa"/>
              <w:bottom w:w="0" w:type="dxa"/>
              <w:right w:w="108" w:type="dxa"/>
            </w:tcMar>
            <w:vAlign w:val="center"/>
          </w:tcPr>
          <w:p w14:paraId="38026C7B" w14:textId="2C9B2732" w:rsidR="00E72728" w:rsidRDefault="00E72728" w:rsidP="00E72728">
            <w:pPr>
              <w:rPr>
                <w:lang w:val="en-GB"/>
              </w:rPr>
            </w:pPr>
            <w:bookmarkStart w:id="2" w:name="OLE_LINK4"/>
            <w:r>
              <w:rPr>
                <w:lang w:val="en-GB"/>
              </w:rPr>
              <w:t xml:space="preserve">The manuscript presents a systematic study on the effect of thermal cycling in composite </w:t>
            </w:r>
            <w:r w:rsidR="001C3FE2">
              <w:rPr>
                <w:lang w:val="en-GB"/>
              </w:rPr>
              <w:t>solder</w:t>
            </w:r>
            <w:r>
              <w:rPr>
                <w:lang w:val="en-GB"/>
              </w:rPr>
              <w:t xml:space="preserve"> joints. The findings are generally consistent and provide valuable insights into fracture behaviour and microstructural stability.</w:t>
            </w:r>
          </w:p>
          <w:p w14:paraId="50086A26" w14:textId="77777777" w:rsidR="00E72728" w:rsidRDefault="00E72728" w:rsidP="00E72728">
            <w:pPr>
              <w:rPr>
                <w:lang w:val="en-GB"/>
              </w:rPr>
            </w:pPr>
            <w:r>
              <w:rPr>
                <w:lang w:val="en-GB"/>
              </w:rPr>
              <w:t>However the study require minor revision</w:t>
            </w:r>
          </w:p>
          <w:p w14:paraId="6DDD07DF" w14:textId="77777777" w:rsidR="00E72728" w:rsidRDefault="00E72728" w:rsidP="00E72728">
            <w:pPr>
              <w:pStyle w:val="ab"/>
              <w:numPr>
                <w:ilvl w:val="0"/>
                <w:numId w:val="14"/>
              </w:numPr>
              <w:rPr>
                <w:lang w:val="en-GB"/>
              </w:rPr>
            </w:pPr>
            <w:r>
              <w:rPr>
                <w:lang w:val="en-GB"/>
              </w:rPr>
              <w:t>Correlation between fracture behaviour and microstructure stability</w:t>
            </w:r>
          </w:p>
          <w:p w14:paraId="5383EE92" w14:textId="77777777" w:rsidR="00E72728" w:rsidRPr="00337989" w:rsidRDefault="00E72728" w:rsidP="00E72728">
            <w:pPr>
              <w:pStyle w:val="ab"/>
              <w:numPr>
                <w:ilvl w:val="0"/>
                <w:numId w:val="14"/>
              </w:numPr>
              <w:rPr>
                <w:lang w:val="en-GB"/>
              </w:rPr>
            </w:pPr>
            <w:r w:rsidRPr="00337989">
              <w:rPr>
                <w:lang w:val="en-GB"/>
              </w:rPr>
              <w:t xml:space="preserve">Detailed Fracture mechanics </w:t>
            </w:r>
            <w:r>
              <w:rPr>
                <w:lang w:val="en-GB"/>
              </w:rPr>
              <w:t>and</w:t>
            </w:r>
            <w:r w:rsidRPr="00337989">
              <w:rPr>
                <w:lang w:val="en-GB"/>
              </w:rPr>
              <w:t xml:space="preserve"> supporting  evidence</w:t>
            </w:r>
          </w:p>
          <w:p w14:paraId="07643AEC" w14:textId="77777777" w:rsidR="00E72728" w:rsidRPr="005724F0" w:rsidRDefault="00E72728" w:rsidP="00F9559F">
            <w:pPr>
              <w:pStyle w:val="ab"/>
              <w:numPr>
                <w:ilvl w:val="0"/>
                <w:numId w:val="14"/>
              </w:numPr>
              <w:rPr>
                <w:lang w:val="en-GB"/>
              </w:rPr>
            </w:pPr>
            <w:r>
              <w:rPr>
                <w:lang w:val="en-GB"/>
              </w:rPr>
              <w:t>Minor language correction</w:t>
            </w:r>
          </w:p>
          <w:p w14:paraId="2B352815" w14:textId="77777777" w:rsidR="00F9559F" w:rsidRPr="00F9559F" w:rsidRDefault="00F9559F" w:rsidP="00F9559F">
            <w:pPr>
              <w:pStyle w:val="a3"/>
              <w:rPr>
                <w:rFonts w:ascii="Times New Roman" w:hAnsi="Times New Roman" w:cs="Times New Roman"/>
                <w:sz w:val="20"/>
                <w:szCs w:val="20"/>
                <w:lang w:val="en-GB"/>
              </w:rPr>
            </w:pPr>
            <w:r w:rsidRPr="00F9559F">
              <w:rPr>
                <w:rFonts w:ascii="Times New Roman" w:hAnsi="Times New Roman" w:cs="Times New Roman"/>
                <w:sz w:val="20"/>
                <w:szCs w:val="20"/>
                <w:lang w:val="en-GB"/>
              </w:rPr>
              <w:t>Few minor issues are should be addressed before publication</w:t>
            </w:r>
          </w:p>
          <w:p w14:paraId="314F77E2" w14:textId="77777777" w:rsidR="00F9559F" w:rsidRPr="00F9559F" w:rsidRDefault="00F9559F" w:rsidP="00F9559F">
            <w:pPr>
              <w:pStyle w:val="a3"/>
              <w:rPr>
                <w:rFonts w:ascii="Times New Roman" w:hAnsi="Times New Roman" w:cs="Times New Roman"/>
                <w:sz w:val="20"/>
                <w:szCs w:val="20"/>
                <w:lang w:val="en-GB"/>
              </w:rPr>
            </w:pPr>
            <w:r w:rsidRPr="00F9559F">
              <w:rPr>
                <w:rFonts w:ascii="Times New Roman" w:hAnsi="Times New Roman" w:cs="Times New Roman"/>
                <w:sz w:val="20"/>
                <w:szCs w:val="20"/>
                <w:lang w:val="en-GB"/>
              </w:rPr>
              <w:t>1.</w:t>
            </w:r>
            <w:r w:rsidRPr="00F9559F">
              <w:rPr>
                <w:rFonts w:ascii="Times New Roman" w:hAnsi="Times New Roman" w:cs="Times New Roman"/>
                <w:sz w:val="20"/>
                <w:szCs w:val="20"/>
                <w:lang w:val="en-GB"/>
              </w:rPr>
              <w:tab/>
              <w:t>Provide a quantitative correlation between shear strength degradation and IMC thickness</w:t>
            </w:r>
          </w:p>
          <w:p w14:paraId="50B6F32A" w14:textId="77777777" w:rsidR="00F9559F" w:rsidRPr="00F9559F" w:rsidRDefault="00F9559F" w:rsidP="00F9559F">
            <w:pPr>
              <w:pStyle w:val="a3"/>
              <w:rPr>
                <w:rFonts w:ascii="Times New Roman" w:hAnsi="Times New Roman" w:cs="Times New Roman"/>
                <w:sz w:val="20"/>
                <w:szCs w:val="20"/>
                <w:lang w:val="en-GB"/>
              </w:rPr>
            </w:pPr>
            <w:r w:rsidRPr="00F9559F">
              <w:rPr>
                <w:rFonts w:ascii="Times New Roman" w:hAnsi="Times New Roman" w:cs="Times New Roman"/>
                <w:sz w:val="20"/>
                <w:szCs w:val="20"/>
                <w:lang w:val="en-GB"/>
              </w:rPr>
              <w:t>2.</w:t>
            </w:r>
            <w:r w:rsidRPr="00F9559F">
              <w:rPr>
                <w:rFonts w:ascii="Times New Roman" w:hAnsi="Times New Roman" w:cs="Times New Roman"/>
                <w:sz w:val="20"/>
                <w:szCs w:val="20"/>
                <w:lang w:val="en-GB"/>
              </w:rPr>
              <w:tab/>
              <w:t>Fracture mechanics needs supporting  evidence</w:t>
            </w:r>
          </w:p>
          <w:p w14:paraId="159B78D6" w14:textId="77777777" w:rsidR="00E15085" w:rsidRPr="00107C72" w:rsidRDefault="00F9559F" w:rsidP="00F9559F">
            <w:pPr>
              <w:pStyle w:val="a3"/>
              <w:spacing w:before="0" w:beforeAutospacing="0" w:after="0" w:afterAutospacing="0"/>
              <w:rPr>
                <w:rFonts w:ascii="Times New Roman" w:hAnsi="Times New Roman" w:cs="Times New Roman"/>
                <w:sz w:val="20"/>
                <w:szCs w:val="20"/>
                <w:lang w:val="en-GB"/>
              </w:rPr>
            </w:pPr>
            <w:r w:rsidRPr="00F9559F">
              <w:rPr>
                <w:rFonts w:ascii="Times New Roman" w:hAnsi="Times New Roman" w:cs="Times New Roman"/>
                <w:sz w:val="20"/>
                <w:szCs w:val="20"/>
                <w:lang w:val="en-GB"/>
              </w:rPr>
              <w:t>Improve minor language and formatting for better readability</w:t>
            </w:r>
          </w:p>
          <w:bookmarkEnd w:id="2"/>
          <w:p w14:paraId="087776C6" w14:textId="77777777" w:rsidR="00E15085" w:rsidRPr="00107C72" w:rsidRDefault="00E15085">
            <w:pPr>
              <w:pStyle w:val="a3"/>
              <w:spacing w:before="0" w:beforeAutospacing="0" w:after="0" w:afterAutospacing="0"/>
              <w:rPr>
                <w:rFonts w:ascii="Times New Roman" w:hAnsi="Times New Roman" w:cs="Times New Roman"/>
                <w:sz w:val="20"/>
                <w:szCs w:val="20"/>
                <w:lang w:val="en-GB"/>
              </w:rPr>
            </w:pPr>
          </w:p>
          <w:p w14:paraId="6A1432EA" w14:textId="77777777" w:rsidR="00E15085" w:rsidRPr="00107C72" w:rsidRDefault="00E15085">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D820E37" w14:textId="2636F599" w:rsidR="00163532" w:rsidRPr="00163532" w:rsidRDefault="00163532" w:rsidP="00163532">
            <w:pPr>
              <w:pStyle w:val="a3"/>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 xml:space="preserve">1. </w:t>
            </w:r>
            <w:r w:rsidRPr="00163532">
              <w:rPr>
                <w:rFonts w:ascii="Times New Roman" w:hAnsi="Times New Roman" w:cs="Times New Roman"/>
                <w:sz w:val="20"/>
                <w:szCs w:val="20"/>
                <w:lang w:val="en-GB"/>
              </w:rPr>
              <w:t>We supplemented the correlation between fracture behaviour and microstructure stability, clarifying how grain coarsening and interfacial IMC growth dominate the transition of fracture modes during thermal cycling.</w:t>
            </w:r>
          </w:p>
          <w:p w14:paraId="61684DE3" w14:textId="62DF290E" w:rsidR="00163532" w:rsidRPr="00163532" w:rsidRDefault="00163532" w:rsidP="00163532">
            <w:pPr>
              <w:pStyle w:val="a3"/>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 xml:space="preserve">2. </w:t>
            </w:r>
            <w:r w:rsidRPr="00163532">
              <w:rPr>
                <w:rFonts w:ascii="Times New Roman" w:hAnsi="Times New Roman" w:cs="Times New Roman"/>
                <w:sz w:val="20"/>
                <w:szCs w:val="20"/>
                <w:lang w:val="en-GB"/>
              </w:rPr>
              <w:t>Detailed fracture mechanics evidence was added, including the analysis of ductile/brittle fracture characteristics, crack propagation resistance, and plastic energy dissipation mechanism, which provides solid support for the fracture mechanism discussion.</w:t>
            </w:r>
          </w:p>
          <w:p w14:paraId="7980EB9B" w14:textId="1C53AB87" w:rsidR="00163532" w:rsidRPr="00163532" w:rsidRDefault="00163532" w:rsidP="00163532">
            <w:pPr>
              <w:pStyle w:val="a3"/>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 xml:space="preserve">3. </w:t>
            </w:r>
            <w:r w:rsidRPr="00163532">
              <w:rPr>
                <w:rFonts w:ascii="Times New Roman" w:hAnsi="Times New Roman" w:cs="Times New Roman"/>
                <w:sz w:val="20"/>
                <w:szCs w:val="20"/>
                <w:lang w:val="en-GB"/>
              </w:rPr>
              <w:t>All minor language errors were corrected, and the overall formatting (figure numbering, unit specification, symbol standardization, etc.) was uniformly optimized to greatly improve the readability of the manuscript.</w:t>
            </w:r>
          </w:p>
          <w:p w14:paraId="61DB99F5" w14:textId="64D8EB8E" w:rsidR="00163532" w:rsidRPr="00163532" w:rsidRDefault="00163532" w:rsidP="00163532">
            <w:pPr>
              <w:pStyle w:val="a3"/>
              <w:jc w:val="both"/>
              <w:rPr>
                <w:rFonts w:ascii="Times New Roman" w:hAnsi="Times New Roman" w:cs="Times New Roman"/>
                <w:sz w:val="20"/>
                <w:szCs w:val="20"/>
                <w:lang w:val="en-GB"/>
              </w:rPr>
            </w:pPr>
            <w:r>
              <w:rPr>
                <w:rFonts w:ascii="Times New Roman" w:hAnsi="Times New Roman" w:cs="Times New Roman" w:hint="eastAsia"/>
                <w:sz w:val="20"/>
                <w:szCs w:val="20"/>
                <w:lang w:val="en-GB" w:eastAsia="zh-CN"/>
              </w:rPr>
              <w:t xml:space="preserve">4. </w:t>
            </w:r>
            <w:r w:rsidRPr="00163532">
              <w:rPr>
                <w:rFonts w:ascii="Times New Roman" w:hAnsi="Times New Roman" w:cs="Times New Roman"/>
                <w:sz w:val="20"/>
                <w:szCs w:val="20"/>
                <w:lang w:val="en-GB"/>
              </w:rPr>
              <w:t>A quantitative linear correlation between shear strength degradation and IMC thickness was established with fitting equations and correlation coefficients, which quantifies the influence of IMC growth on shear property degradation.</w:t>
            </w:r>
          </w:p>
          <w:p w14:paraId="23F22290" w14:textId="40AE4790" w:rsidR="00E15085" w:rsidRPr="00163532" w:rsidRDefault="00163532" w:rsidP="00163532">
            <w:pPr>
              <w:pStyle w:val="a3"/>
              <w:spacing w:before="0" w:beforeAutospacing="0" w:after="0" w:afterAutospacing="0"/>
              <w:jc w:val="both"/>
              <w:rPr>
                <w:rFonts w:ascii="Times New Roman" w:hAnsi="Times New Roman" w:cs="Times New Roman"/>
                <w:sz w:val="20"/>
                <w:szCs w:val="20"/>
                <w:lang w:val="en-GB"/>
              </w:rPr>
            </w:pPr>
            <w:r w:rsidRPr="00163532">
              <w:rPr>
                <w:rFonts w:ascii="Times New Roman" w:hAnsi="Times New Roman" w:cs="Times New Roman"/>
                <w:sz w:val="20"/>
                <w:szCs w:val="20"/>
                <w:lang w:val="en-GB"/>
              </w:rPr>
              <w:t>All revisions have been carefully checked and completed, and we believe the revised manuscript meets the publication requirements of the journal. We sincerely appreciate your review and guidance.</w:t>
            </w:r>
          </w:p>
        </w:tc>
      </w:tr>
    </w:tbl>
    <w:p w14:paraId="6787D23E" w14:textId="77777777" w:rsidR="00E15085" w:rsidRDefault="00E15085" w:rsidP="00E15085">
      <w:pPr>
        <w:rPr>
          <w:rFonts w:eastAsia="Arial Unicode MS"/>
          <w:b/>
          <w:bCs/>
          <w:sz w:val="20"/>
          <w:szCs w:val="20"/>
          <w:highlight w:val="yellow"/>
          <w:u w:val="single"/>
          <w:lang w:val="en-GB"/>
        </w:rPr>
      </w:pPr>
    </w:p>
    <w:p w14:paraId="609980F1" w14:textId="77777777" w:rsidR="00481CB4" w:rsidRDefault="00481CB4" w:rsidP="00E15085">
      <w:pPr>
        <w:rPr>
          <w:rFonts w:eastAsia="Arial Unicode MS"/>
          <w:b/>
          <w:bCs/>
          <w:sz w:val="20"/>
          <w:szCs w:val="20"/>
          <w:highlight w:val="yellow"/>
          <w:u w:val="single"/>
          <w:lang w:val="en-GB"/>
        </w:rPr>
      </w:pPr>
    </w:p>
    <w:p w14:paraId="7BF49761" w14:textId="77777777" w:rsidR="00481CB4" w:rsidRPr="00107C72" w:rsidRDefault="00481CB4" w:rsidP="00E15085">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81CB4" w:rsidRPr="00481CB4" w14:paraId="56F25714" w14:textId="77777777" w:rsidTr="00005B6D">
        <w:tc>
          <w:tcPr>
            <w:tcW w:w="5000" w:type="pct"/>
            <w:gridSpan w:val="3"/>
            <w:tcBorders>
              <w:top w:val="nil"/>
              <w:left w:val="nil"/>
              <w:right w:val="nil"/>
            </w:tcBorders>
            <w:noWrap/>
            <w:tcMar>
              <w:top w:w="0" w:type="dxa"/>
              <w:left w:w="108" w:type="dxa"/>
              <w:bottom w:w="0" w:type="dxa"/>
              <w:right w:w="108" w:type="dxa"/>
            </w:tcMar>
            <w:vAlign w:val="center"/>
          </w:tcPr>
          <w:p w14:paraId="716071C6" w14:textId="77777777" w:rsidR="00481CB4" w:rsidRPr="00481CB4" w:rsidRDefault="00481CB4" w:rsidP="00481CB4">
            <w:pPr>
              <w:rPr>
                <w:rFonts w:ascii="Arial" w:eastAsia="Arial Unicode MS" w:hAnsi="Arial" w:cs="Arial"/>
                <w:b/>
                <w:sz w:val="20"/>
                <w:szCs w:val="20"/>
                <w:u w:val="single"/>
                <w:lang w:val="en-GB"/>
              </w:rPr>
            </w:pPr>
            <w:bookmarkStart w:id="3" w:name="_Hlk156057883"/>
            <w:r w:rsidRPr="00481CB4">
              <w:rPr>
                <w:rFonts w:ascii="Arial" w:eastAsia="Arial Unicode MS" w:hAnsi="Arial" w:cs="Arial"/>
                <w:b/>
                <w:sz w:val="20"/>
                <w:szCs w:val="20"/>
                <w:highlight w:val="yellow"/>
                <w:u w:val="single"/>
                <w:lang w:val="en-GB"/>
              </w:rPr>
              <w:t>PART  3:</w:t>
            </w:r>
            <w:r w:rsidRPr="00481CB4">
              <w:rPr>
                <w:rFonts w:ascii="Arial" w:eastAsia="Arial Unicode MS" w:hAnsi="Arial" w:cs="Arial"/>
                <w:b/>
                <w:sz w:val="20"/>
                <w:szCs w:val="20"/>
                <w:u w:val="single"/>
                <w:lang w:val="en-GB"/>
              </w:rPr>
              <w:t xml:space="preserve"> </w:t>
            </w:r>
          </w:p>
          <w:p w14:paraId="1BF9BDC8" w14:textId="77777777" w:rsidR="00481CB4" w:rsidRPr="00481CB4" w:rsidRDefault="00481CB4" w:rsidP="00481CB4">
            <w:pPr>
              <w:rPr>
                <w:rFonts w:ascii="Arial" w:eastAsia="Arial Unicode MS" w:hAnsi="Arial" w:cs="Arial"/>
                <w:b/>
                <w:sz w:val="20"/>
                <w:szCs w:val="20"/>
                <w:u w:val="single"/>
                <w:lang w:val="en-GB"/>
              </w:rPr>
            </w:pPr>
          </w:p>
        </w:tc>
      </w:tr>
      <w:tr w:rsidR="00481CB4" w:rsidRPr="00481CB4" w14:paraId="2BB88920" w14:textId="77777777" w:rsidTr="00005B6D">
        <w:tc>
          <w:tcPr>
            <w:tcW w:w="1615" w:type="pct"/>
            <w:noWrap/>
            <w:tcMar>
              <w:top w:w="0" w:type="dxa"/>
              <w:left w:w="108" w:type="dxa"/>
              <w:bottom w:w="0" w:type="dxa"/>
              <w:right w:w="108" w:type="dxa"/>
            </w:tcMar>
            <w:vAlign w:val="center"/>
          </w:tcPr>
          <w:p w14:paraId="2A0387AA" w14:textId="77777777" w:rsidR="00481CB4" w:rsidRPr="00481CB4" w:rsidRDefault="00481CB4" w:rsidP="00481CB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783FB9" w14:textId="77777777" w:rsidR="00481CB4" w:rsidRPr="00481CB4" w:rsidRDefault="00481CB4" w:rsidP="00481CB4">
            <w:pPr>
              <w:keepNext/>
              <w:outlineLvl w:val="1"/>
              <w:rPr>
                <w:rFonts w:ascii="Arial" w:eastAsia="MS Mincho" w:hAnsi="Arial" w:cs="Arial"/>
                <w:b/>
                <w:bCs/>
                <w:sz w:val="20"/>
                <w:szCs w:val="20"/>
                <w:lang w:val="en-GB"/>
              </w:rPr>
            </w:pPr>
            <w:r w:rsidRPr="00481CB4">
              <w:rPr>
                <w:rFonts w:ascii="Arial" w:eastAsia="MS Mincho" w:hAnsi="Arial" w:cs="Arial"/>
                <w:b/>
                <w:bCs/>
                <w:sz w:val="20"/>
                <w:szCs w:val="20"/>
                <w:lang w:val="en-GB"/>
              </w:rPr>
              <w:t>Reviewer’s comment</w:t>
            </w:r>
          </w:p>
        </w:tc>
        <w:tc>
          <w:tcPr>
            <w:tcW w:w="1691" w:type="pct"/>
          </w:tcPr>
          <w:p w14:paraId="74319A89" w14:textId="77777777" w:rsidR="00481CB4" w:rsidRPr="00481CB4" w:rsidRDefault="00481CB4" w:rsidP="00481CB4">
            <w:pPr>
              <w:spacing w:after="160" w:line="252" w:lineRule="auto"/>
              <w:rPr>
                <w:rFonts w:ascii="Arial" w:eastAsia="Calibri" w:hAnsi="Arial" w:cs="Arial"/>
                <w:kern w:val="2"/>
                <w:sz w:val="20"/>
                <w:szCs w:val="20"/>
                <w:lang w:val="en-IN"/>
              </w:rPr>
            </w:pPr>
            <w:r w:rsidRPr="00481CB4">
              <w:rPr>
                <w:rFonts w:ascii="Arial" w:eastAsia="Calibri" w:hAnsi="Arial" w:cs="Arial"/>
                <w:b/>
                <w:kern w:val="2"/>
                <w:sz w:val="20"/>
                <w:szCs w:val="20"/>
                <w:lang w:val="en-IN"/>
              </w:rPr>
              <w:t>Author’s Feedback</w:t>
            </w:r>
            <w:r w:rsidRPr="00481CB4">
              <w:rPr>
                <w:rFonts w:ascii="Arial" w:eastAsia="Calibri" w:hAnsi="Arial" w:cs="Arial"/>
                <w:kern w:val="2"/>
                <w:sz w:val="20"/>
                <w:szCs w:val="20"/>
                <w:lang w:val="en-IN"/>
              </w:rPr>
              <w:t xml:space="preserve"> (It is mandatory that authors should write his/her feedback here)</w:t>
            </w:r>
          </w:p>
          <w:p w14:paraId="2E025D0D" w14:textId="77777777" w:rsidR="00481CB4" w:rsidRPr="00481CB4" w:rsidRDefault="00481CB4" w:rsidP="00481CB4">
            <w:pPr>
              <w:keepNext/>
              <w:outlineLvl w:val="1"/>
              <w:rPr>
                <w:rFonts w:ascii="Arial" w:eastAsia="MS Mincho" w:hAnsi="Arial" w:cs="Arial"/>
                <w:bCs/>
                <w:sz w:val="20"/>
                <w:szCs w:val="20"/>
                <w:lang w:val="en-GB"/>
              </w:rPr>
            </w:pPr>
          </w:p>
        </w:tc>
      </w:tr>
      <w:tr w:rsidR="00481CB4" w:rsidRPr="00481CB4" w14:paraId="4E25518C" w14:textId="77777777" w:rsidTr="00005B6D">
        <w:trPr>
          <w:trHeight w:val="890"/>
        </w:trPr>
        <w:tc>
          <w:tcPr>
            <w:tcW w:w="1615" w:type="pct"/>
            <w:noWrap/>
            <w:tcMar>
              <w:top w:w="0" w:type="dxa"/>
              <w:left w:w="108" w:type="dxa"/>
              <w:bottom w:w="0" w:type="dxa"/>
              <w:right w:w="108" w:type="dxa"/>
            </w:tcMar>
            <w:vAlign w:val="center"/>
          </w:tcPr>
          <w:p w14:paraId="61715C73" w14:textId="77777777" w:rsidR="00481CB4" w:rsidRPr="00481CB4" w:rsidRDefault="00481CB4" w:rsidP="00481CB4">
            <w:pPr>
              <w:rPr>
                <w:rFonts w:ascii="Arial" w:eastAsia="Arial Unicode MS" w:hAnsi="Arial" w:cs="Arial"/>
                <w:b/>
                <w:sz w:val="20"/>
                <w:szCs w:val="20"/>
                <w:lang w:val="en-GB"/>
              </w:rPr>
            </w:pPr>
            <w:r w:rsidRPr="00481CB4">
              <w:rPr>
                <w:rFonts w:ascii="Arial" w:eastAsia="Arial Unicode MS" w:hAnsi="Arial" w:cs="Arial"/>
                <w:b/>
                <w:sz w:val="20"/>
                <w:szCs w:val="20"/>
                <w:lang w:val="en-GB"/>
              </w:rPr>
              <w:t xml:space="preserve">Are there ethical issues in this manuscript? </w:t>
            </w:r>
          </w:p>
          <w:p w14:paraId="54F4A116" w14:textId="77777777" w:rsidR="00481CB4" w:rsidRPr="00481CB4" w:rsidRDefault="00481CB4" w:rsidP="00481CB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7D4A5C1" w14:textId="77777777" w:rsidR="00481CB4" w:rsidRPr="00481CB4" w:rsidRDefault="00481CB4" w:rsidP="00481CB4">
            <w:pPr>
              <w:rPr>
                <w:rFonts w:ascii="Arial" w:eastAsia="Arial Unicode MS" w:hAnsi="Arial" w:cs="Arial"/>
                <w:i/>
                <w:iCs/>
                <w:sz w:val="20"/>
                <w:szCs w:val="20"/>
                <w:u w:val="single"/>
                <w:lang w:val="en-GB"/>
              </w:rPr>
            </w:pPr>
            <w:r w:rsidRPr="00481CB4">
              <w:rPr>
                <w:rFonts w:ascii="Arial" w:eastAsia="Arial Unicode MS" w:hAnsi="Arial" w:cs="Arial"/>
                <w:i/>
                <w:iCs/>
                <w:sz w:val="20"/>
                <w:szCs w:val="20"/>
                <w:u w:val="single"/>
                <w:lang w:val="en-GB"/>
              </w:rPr>
              <w:t>(If yes, Kindly please write down the ethical issues here in details)</w:t>
            </w:r>
          </w:p>
          <w:p w14:paraId="43E7B202" w14:textId="77777777" w:rsidR="00481CB4" w:rsidRPr="00481CB4" w:rsidRDefault="00481CB4" w:rsidP="00481CB4">
            <w:pPr>
              <w:rPr>
                <w:rFonts w:ascii="Arial" w:eastAsia="Arial Unicode MS" w:hAnsi="Arial" w:cs="Arial"/>
                <w:sz w:val="20"/>
                <w:szCs w:val="20"/>
                <w:lang w:val="en-GB"/>
              </w:rPr>
            </w:pPr>
          </w:p>
        </w:tc>
        <w:tc>
          <w:tcPr>
            <w:tcW w:w="1691" w:type="pct"/>
            <w:vAlign w:val="center"/>
          </w:tcPr>
          <w:p w14:paraId="1211C0FC" w14:textId="4EAB5341" w:rsidR="00481CB4" w:rsidRPr="00163532" w:rsidRDefault="00163532" w:rsidP="00163532">
            <w:pPr>
              <w:jc w:val="both"/>
              <w:rPr>
                <w:rFonts w:ascii="Arial" w:eastAsia="Arial Unicode MS" w:hAnsi="Arial" w:cs="Arial"/>
                <w:sz w:val="20"/>
                <w:szCs w:val="20"/>
                <w:lang w:eastAsia="zh-CN"/>
              </w:rPr>
            </w:pPr>
            <w:r w:rsidRPr="00163532">
              <w:rPr>
                <w:rFonts w:ascii="Arial" w:eastAsia="Arial Unicode MS" w:hAnsi="Arial" w:cs="Arial"/>
                <w:sz w:val="20"/>
                <w:szCs w:val="20"/>
                <w:lang w:eastAsia="zh-CN"/>
              </w:rPr>
              <w:t xml:space="preserve">There are </w:t>
            </w:r>
            <w:r w:rsidRPr="00163532">
              <w:rPr>
                <w:rFonts w:ascii="Arial" w:eastAsia="Arial Unicode MS" w:hAnsi="Arial" w:cs="Arial"/>
                <w:b/>
                <w:bCs/>
                <w:sz w:val="20"/>
                <w:szCs w:val="20"/>
                <w:lang w:eastAsia="zh-CN"/>
              </w:rPr>
              <w:t>no ethical issues</w:t>
            </w:r>
            <w:r w:rsidRPr="00163532">
              <w:rPr>
                <w:rFonts w:ascii="Arial" w:eastAsia="Arial Unicode MS" w:hAnsi="Arial" w:cs="Arial"/>
                <w:sz w:val="20"/>
                <w:szCs w:val="20"/>
                <w:lang w:eastAsia="zh-CN"/>
              </w:rPr>
              <w:t xml:space="preserve"> involved in this manuscript. The study only involves material preparation, microstructure characterization, and property testing of solder joints, without involving human subjects, animal experiments, biological samples, data falsification, plagiarism, or any other unethical research behaviors. All experimental operations and data processing comply with academic norms and relevant research standards.</w:t>
            </w:r>
          </w:p>
        </w:tc>
      </w:tr>
      <w:bookmarkEnd w:id="3"/>
    </w:tbl>
    <w:p w14:paraId="08B64513" w14:textId="77777777" w:rsidR="00E15085" w:rsidRPr="00107C72" w:rsidRDefault="00E15085" w:rsidP="00E15085">
      <w:pPr>
        <w:rPr>
          <w:rFonts w:eastAsia="Arial Unicode MS"/>
          <w:b/>
          <w:bCs/>
          <w:sz w:val="20"/>
          <w:szCs w:val="20"/>
          <w:u w:val="single"/>
          <w:lang w:val="en-GB"/>
        </w:rPr>
      </w:pPr>
    </w:p>
    <w:sectPr w:rsidR="00E15085" w:rsidRPr="00107C72"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8303" w14:textId="77777777" w:rsidR="009B236D" w:rsidRPr="0000007A" w:rsidRDefault="009B236D" w:rsidP="0099583E">
      <w:r>
        <w:separator/>
      </w:r>
    </w:p>
  </w:endnote>
  <w:endnote w:type="continuationSeparator" w:id="0">
    <w:p w14:paraId="24A776A5" w14:textId="77777777" w:rsidR="009B236D" w:rsidRPr="0000007A" w:rsidRDefault="009B23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dobe Fan Heiti Std B"/>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815E" w14:textId="77777777" w:rsidR="00F9559F" w:rsidRDefault="00F9559F" w:rsidP="00E15085">
    <w:pPr>
      <w:pStyle w:val="a8"/>
      <w:jc w:val="right"/>
    </w:pPr>
  </w:p>
  <w:p w14:paraId="4302B6D9" w14:textId="77777777" w:rsidR="00F9559F" w:rsidRDefault="00F9559F" w:rsidP="00E15085">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724F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724F0">
      <w:rPr>
        <w:b/>
        <w:noProof/>
        <w:sz w:val="20"/>
      </w:rPr>
      <w:t>3</w:t>
    </w:r>
    <w:r w:rsidRPr="00585FC6">
      <w:rPr>
        <w:b/>
        <w:sz w:val="20"/>
      </w:rPr>
      <w:fldChar w:fldCharType="end"/>
    </w:r>
  </w:p>
  <w:p w14:paraId="5A2D6DCC" w14:textId="77777777" w:rsidR="00F9559F" w:rsidRDefault="00F9559F" w:rsidP="00E15085">
    <w:pPr>
      <w:pStyle w:val="a8"/>
      <w:jc w:val="right"/>
      <w:rPr>
        <w:b/>
        <w:sz w:val="20"/>
      </w:rPr>
    </w:pPr>
    <w:r>
      <w:rPr>
        <w:b/>
        <w:sz w:val="20"/>
      </w:rPr>
      <w:t>V240326</w:t>
    </w:r>
  </w:p>
  <w:p w14:paraId="1BDA0DDE" w14:textId="77777777" w:rsidR="00F9559F" w:rsidRDefault="00F9559F" w:rsidP="00E15085">
    <w:pPr>
      <w:pStyle w:val="a8"/>
      <w:jc w:val="right"/>
    </w:pPr>
  </w:p>
  <w:p w14:paraId="1752C090" w14:textId="77777777" w:rsidR="00F9559F" w:rsidRPr="00546343" w:rsidRDefault="00F9559F">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616E9" w14:textId="77777777" w:rsidR="009B236D" w:rsidRPr="0000007A" w:rsidRDefault="009B236D" w:rsidP="0099583E">
      <w:r>
        <w:separator/>
      </w:r>
    </w:p>
  </w:footnote>
  <w:footnote w:type="continuationSeparator" w:id="0">
    <w:p w14:paraId="054ECE0B" w14:textId="77777777" w:rsidR="009B236D" w:rsidRPr="0000007A" w:rsidRDefault="009B23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D2D02" w14:textId="77777777" w:rsidR="00F9559F" w:rsidRDefault="00F9559F" w:rsidP="00E15085">
    <w:pPr>
      <w:spacing w:before="100" w:beforeAutospacing="1" w:after="100" w:afterAutospacing="1"/>
      <w:jc w:val="center"/>
      <w:rPr>
        <w:rFonts w:ascii="Arial" w:hAnsi="Arial" w:cs="Arial"/>
        <w:b/>
        <w:bCs/>
        <w:color w:val="003399"/>
        <w:szCs w:val="20"/>
        <w:u w:val="single"/>
        <w:lang w:val="en-GB"/>
      </w:rPr>
    </w:pPr>
  </w:p>
  <w:p w14:paraId="01548411" w14:textId="77777777" w:rsidR="00F9559F" w:rsidRPr="00642DC6" w:rsidRDefault="00F9559F"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6E7F46"/>
    <w:multiLevelType w:val="hybridMultilevel"/>
    <w:tmpl w:val="F0301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9E4141"/>
    <w:multiLevelType w:val="hybridMultilevel"/>
    <w:tmpl w:val="27A66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09806">
    <w:abstractNumId w:val="4"/>
  </w:num>
  <w:num w:numId="2" w16cid:durableId="103884953">
    <w:abstractNumId w:val="9"/>
  </w:num>
  <w:num w:numId="3" w16cid:durableId="1669138024">
    <w:abstractNumId w:val="8"/>
  </w:num>
  <w:num w:numId="4" w16cid:durableId="127750885">
    <w:abstractNumId w:val="10"/>
  </w:num>
  <w:num w:numId="5" w16cid:durableId="786042467">
    <w:abstractNumId w:val="7"/>
  </w:num>
  <w:num w:numId="6" w16cid:durableId="1501846625">
    <w:abstractNumId w:val="0"/>
  </w:num>
  <w:num w:numId="7" w16cid:durableId="657878032">
    <w:abstractNumId w:val="3"/>
  </w:num>
  <w:num w:numId="8" w16cid:durableId="156308229">
    <w:abstractNumId w:val="12"/>
  </w:num>
  <w:num w:numId="9" w16cid:durableId="851072072">
    <w:abstractNumId w:val="11"/>
  </w:num>
  <w:num w:numId="10" w16cid:durableId="1685785304">
    <w:abstractNumId w:val="2"/>
  </w:num>
  <w:num w:numId="11" w16cid:durableId="925073103">
    <w:abstractNumId w:val="1"/>
  </w:num>
  <w:num w:numId="12" w16cid:durableId="41251027">
    <w:abstractNumId w:val="5"/>
  </w:num>
  <w:num w:numId="13" w16cid:durableId="236865875">
    <w:abstractNumId w:val="6"/>
  </w:num>
  <w:num w:numId="14" w16cid:durableId="7811519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532"/>
    <w:rsid w:val="00163622"/>
    <w:rsid w:val="001645A2"/>
    <w:rsid w:val="00164F4E"/>
    <w:rsid w:val="00165685"/>
    <w:rsid w:val="0017480A"/>
    <w:rsid w:val="001766DF"/>
    <w:rsid w:val="00177B84"/>
    <w:rsid w:val="00184644"/>
    <w:rsid w:val="0018753A"/>
    <w:rsid w:val="0019527A"/>
    <w:rsid w:val="00197E68"/>
    <w:rsid w:val="001A1605"/>
    <w:rsid w:val="001A36CD"/>
    <w:rsid w:val="001B0C63"/>
    <w:rsid w:val="001B513F"/>
    <w:rsid w:val="001C3FE2"/>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37989"/>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468EC"/>
    <w:rsid w:val="00457AB1"/>
    <w:rsid w:val="00457BC0"/>
    <w:rsid w:val="00462996"/>
    <w:rsid w:val="004674B4"/>
    <w:rsid w:val="00481CB4"/>
    <w:rsid w:val="00493276"/>
    <w:rsid w:val="00493A9A"/>
    <w:rsid w:val="004A50D3"/>
    <w:rsid w:val="004B4CAD"/>
    <w:rsid w:val="004B4FDC"/>
    <w:rsid w:val="004C3DF1"/>
    <w:rsid w:val="004D2E36"/>
    <w:rsid w:val="004E03AE"/>
    <w:rsid w:val="00503AB6"/>
    <w:rsid w:val="005047C5"/>
    <w:rsid w:val="005060A9"/>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24F0"/>
    <w:rsid w:val="005735A5"/>
    <w:rsid w:val="00581272"/>
    <w:rsid w:val="00583942"/>
    <w:rsid w:val="00585FC6"/>
    <w:rsid w:val="00590204"/>
    <w:rsid w:val="005A5BE0"/>
    <w:rsid w:val="005B12E0"/>
    <w:rsid w:val="005B7519"/>
    <w:rsid w:val="005C25A0"/>
    <w:rsid w:val="005D230D"/>
    <w:rsid w:val="005D2CDF"/>
    <w:rsid w:val="00602F7D"/>
    <w:rsid w:val="00605952"/>
    <w:rsid w:val="00613CC2"/>
    <w:rsid w:val="00620677"/>
    <w:rsid w:val="00624032"/>
    <w:rsid w:val="00642DC6"/>
    <w:rsid w:val="00645A56"/>
    <w:rsid w:val="006532DF"/>
    <w:rsid w:val="0065579D"/>
    <w:rsid w:val="00663792"/>
    <w:rsid w:val="0067046C"/>
    <w:rsid w:val="0067051F"/>
    <w:rsid w:val="00676845"/>
    <w:rsid w:val="00680547"/>
    <w:rsid w:val="0068446F"/>
    <w:rsid w:val="0069428E"/>
    <w:rsid w:val="00696CAD"/>
    <w:rsid w:val="006A5E0B"/>
    <w:rsid w:val="006C3797"/>
    <w:rsid w:val="006E7D6E"/>
    <w:rsid w:val="006F6F2F"/>
    <w:rsid w:val="00701186"/>
    <w:rsid w:val="00702992"/>
    <w:rsid w:val="00707004"/>
    <w:rsid w:val="00707BE1"/>
    <w:rsid w:val="0071749D"/>
    <w:rsid w:val="007238EB"/>
    <w:rsid w:val="0072789A"/>
    <w:rsid w:val="007317C3"/>
    <w:rsid w:val="00734756"/>
    <w:rsid w:val="0073538B"/>
    <w:rsid w:val="00741BD0"/>
    <w:rsid w:val="0074253A"/>
    <w:rsid w:val="007426E6"/>
    <w:rsid w:val="007441EE"/>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236D"/>
    <w:rsid w:val="009B5AA8"/>
    <w:rsid w:val="009C45A0"/>
    <w:rsid w:val="009C5642"/>
    <w:rsid w:val="009E13C3"/>
    <w:rsid w:val="009E22E3"/>
    <w:rsid w:val="009E65A8"/>
    <w:rsid w:val="009E6A30"/>
    <w:rsid w:val="009E79E5"/>
    <w:rsid w:val="009F07D4"/>
    <w:rsid w:val="009F29EB"/>
    <w:rsid w:val="00A001A0"/>
    <w:rsid w:val="00A12C83"/>
    <w:rsid w:val="00A15E40"/>
    <w:rsid w:val="00A2541D"/>
    <w:rsid w:val="00A279A8"/>
    <w:rsid w:val="00A31AAC"/>
    <w:rsid w:val="00A32905"/>
    <w:rsid w:val="00A36C95"/>
    <w:rsid w:val="00A371BE"/>
    <w:rsid w:val="00A375E8"/>
    <w:rsid w:val="00A37DE3"/>
    <w:rsid w:val="00A519D1"/>
    <w:rsid w:val="00A53767"/>
    <w:rsid w:val="00A6343B"/>
    <w:rsid w:val="00A6532C"/>
    <w:rsid w:val="00A65C50"/>
    <w:rsid w:val="00A66DD2"/>
    <w:rsid w:val="00A80DED"/>
    <w:rsid w:val="00AA41B3"/>
    <w:rsid w:val="00AA6670"/>
    <w:rsid w:val="00AB04D8"/>
    <w:rsid w:val="00AB1ED6"/>
    <w:rsid w:val="00AB397D"/>
    <w:rsid w:val="00AB638A"/>
    <w:rsid w:val="00AB6E43"/>
    <w:rsid w:val="00AC075B"/>
    <w:rsid w:val="00AC1349"/>
    <w:rsid w:val="00AD6C51"/>
    <w:rsid w:val="00AF3016"/>
    <w:rsid w:val="00B03A45"/>
    <w:rsid w:val="00B2236C"/>
    <w:rsid w:val="00B22FE6"/>
    <w:rsid w:val="00B3033D"/>
    <w:rsid w:val="00B3217C"/>
    <w:rsid w:val="00B356AF"/>
    <w:rsid w:val="00B369A4"/>
    <w:rsid w:val="00B55F7D"/>
    <w:rsid w:val="00B60FE8"/>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2043"/>
    <w:rsid w:val="00BF39A4"/>
    <w:rsid w:val="00BF64EF"/>
    <w:rsid w:val="00C02797"/>
    <w:rsid w:val="00C027D9"/>
    <w:rsid w:val="00C10283"/>
    <w:rsid w:val="00C110CC"/>
    <w:rsid w:val="00C14ABC"/>
    <w:rsid w:val="00C22886"/>
    <w:rsid w:val="00C25C8F"/>
    <w:rsid w:val="00C263C6"/>
    <w:rsid w:val="00C46811"/>
    <w:rsid w:val="00C635B6"/>
    <w:rsid w:val="00C70DFC"/>
    <w:rsid w:val="00C75CEA"/>
    <w:rsid w:val="00C76D00"/>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74B"/>
    <w:rsid w:val="00D1283A"/>
    <w:rsid w:val="00D17957"/>
    <w:rsid w:val="00D17979"/>
    <w:rsid w:val="00D2075F"/>
    <w:rsid w:val="00D3257B"/>
    <w:rsid w:val="00D40416"/>
    <w:rsid w:val="00D45CF7"/>
    <w:rsid w:val="00D474CD"/>
    <w:rsid w:val="00D4782A"/>
    <w:rsid w:val="00D717FD"/>
    <w:rsid w:val="00D72125"/>
    <w:rsid w:val="00D7603E"/>
    <w:rsid w:val="00D8579C"/>
    <w:rsid w:val="00D90124"/>
    <w:rsid w:val="00D9392F"/>
    <w:rsid w:val="00D961FB"/>
    <w:rsid w:val="00DA41F5"/>
    <w:rsid w:val="00DB5B54"/>
    <w:rsid w:val="00DB7E1B"/>
    <w:rsid w:val="00DC0C7E"/>
    <w:rsid w:val="00DC1D81"/>
    <w:rsid w:val="00E119C3"/>
    <w:rsid w:val="00E1327B"/>
    <w:rsid w:val="00E15085"/>
    <w:rsid w:val="00E34922"/>
    <w:rsid w:val="00E372F0"/>
    <w:rsid w:val="00E451EA"/>
    <w:rsid w:val="00E53E52"/>
    <w:rsid w:val="00E57F4B"/>
    <w:rsid w:val="00E63889"/>
    <w:rsid w:val="00E658F6"/>
    <w:rsid w:val="00E65EB7"/>
    <w:rsid w:val="00E71C8D"/>
    <w:rsid w:val="00E71D6A"/>
    <w:rsid w:val="00E72360"/>
    <w:rsid w:val="00E72728"/>
    <w:rsid w:val="00E74834"/>
    <w:rsid w:val="00E92F65"/>
    <w:rsid w:val="00E972A7"/>
    <w:rsid w:val="00EA2839"/>
    <w:rsid w:val="00EA6B86"/>
    <w:rsid w:val="00EB3E91"/>
    <w:rsid w:val="00EC6894"/>
    <w:rsid w:val="00EC7A1F"/>
    <w:rsid w:val="00ED6B12"/>
    <w:rsid w:val="00EE0BAB"/>
    <w:rsid w:val="00EE0D3E"/>
    <w:rsid w:val="00EF2F8A"/>
    <w:rsid w:val="00EF326D"/>
    <w:rsid w:val="00EF53FE"/>
    <w:rsid w:val="00F02590"/>
    <w:rsid w:val="00F245A7"/>
    <w:rsid w:val="00F2643C"/>
    <w:rsid w:val="00F3295A"/>
    <w:rsid w:val="00F34D8E"/>
    <w:rsid w:val="00F3669D"/>
    <w:rsid w:val="00F405F8"/>
    <w:rsid w:val="00F41154"/>
    <w:rsid w:val="00F4700F"/>
    <w:rsid w:val="00F51F7F"/>
    <w:rsid w:val="00F573EA"/>
    <w:rsid w:val="00F57E9D"/>
    <w:rsid w:val="00F9559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4D4082"/>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val="en-US"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val="en-US"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1">
    <w:name w:val="未处理的提及1"/>
    <w:basedOn w:val="a0"/>
    <w:uiPriority w:val="99"/>
    <w:semiHidden/>
    <w:unhideWhenUsed/>
    <w:rsid w:val="00AC075B"/>
    <w:rPr>
      <w:color w:val="605E5C"/>
      <w:shd w:val="clear" w:color="auto" w:fill="E1DFDD"/>
    </w:rPr>
  </w:style>
  <w:style w:type="paragraph" w:styleId="af">
    <w:name w:val="No Spacing"/>
    <w:uiPriority w:val="1"/>
    <w:qFormat/>
    <w:rsid w:val="005724F0"/>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568604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1614</Words>
  <Characters>8702</Characters>
  <Application>Microsoft Office Word</Application>
  <DocSecurity>0</DocSecurity>
  <Lines>334</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金 永鹏</cp:lastModifiedBy>
  <cp:revision>11</cp:revision>
  <dcterms:created xsi:type="dcterms:W3CDTF">2026-03-30T09:51:00Z</dcterms:created>
  <dcterms:modified xsi:type="dcterms:W3CDTF">2026-03-31T07:54:00Z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