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rsidTr="00107C72">
        <w:trPr>
          <w:trHeight w:val="290"/>
        </w:trPr>
        <w:tc>
          <w:tcPr>
            <w:tcW w:w="5000" w:type="pct"/>
            <w:gridSpan w:val="2"/>
            <w:tcBorders>
              <w:top w:val="nil"/>
              <w:left w:val="nil"/>
              <w:right w:val="nil"/>
            </w:tcBorders>
          </w:tcPr>
          <w:p w:rsidR="005644CC" w:rsidRPr="00084F1B" w:rsidRDefault="005644CC" w:rsidP="00084F1B">
            <w:pPr>
              <w:rPr>
                <w:lang w:val="en-GB"/>
              </w:rPr>
            </w:pPr>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644CC" w:rsidRPr="000434A4" w:rsidRDefault="00E346ED"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644CC" w:rsidRPr="000434A4" w:rsidRDefault="009840B9" w:rsidP="00F3669D">
            <w:pPr>
              <w:pStyle w:val="NormalWeb"/>
              <w:spacing w:before="0" w:beforeAutospacing="0" w:after="0" w:afterAutospacing="0"/>
              <w:rPr>
                <w:rFonts w:ascii="Times New Roman" w:hAnsi="Times New Roman" w:cs="Times New Roman"/>
                <w:b/>
                <w:bCs/>
                <w:sz w:val="20"/>
                <w:szCs w:val="28"/>
                <w:lang w:val="en-GB"/>
              </w:rPr>
            </w:pPr>
            <w:r w:rsidRPr="009840B9">
              <w:rPr>
                <w:rFonts w:ascii="Times New Roman" w:hAnsi="Times New Roman" w:cs="Times New Roman"/>
                <w:b/>
                <w:bCs/>
                <w:sz w:val="20"/>
                <w:szCs w:val="28"/>
                <w:lang w:val="en-GB"/>
              </w:rPr>
              <w:t>Ms_JERR_155603</w:t>
            </w:r>
          </w:p>
        </w:tc>
      </w:tr>
      <w:tr w:rsidR="005644CC" w:rsidRPr="000434A4" w:rsidTr="00107C72">
        <w:trPr>
          <w:trHeight w:val="65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644CC" w:rsidRPr="000434A4" w:rsidRDefault="00944E9B" w:rsidP="00944E9B">
            <w:pPr>
              <w:pStyle w:val="NormalWeb"/>
              <w:rPr>
                <w:rFonts w:ascii="Times New Roman" w:hAnsi="Times New Roman" w:cs="Times New Roman"/>
                <w:b/>
                <w:sz w:val="20"/>
                <w:szCs w:val="28"/>
                <w:lang w:val="en-GB"/>
              </w:rPr>
            </w:pPr>
            <w:bookmarkStart w:id="0" w:name="_Hlk225004615"/>
            <w:r w:rsidRPr="00944E9B">
              <w:rPr>
                <w:rFonts w:ascii="Times New Roman" w:hAnsi="Times New Roman" w:cs="Times New Roman"/>
                <w:b/>
                <w:sz w:val="20"/>
                <w:szCs w:val="28"/>
                <w:lang w:val="en-GB"/>
              </w:rPr>
              <w:t>Agentic Ransomware Targeting Autonomous Al Systems in OT/ICS Environments:</w:t>
            </w:r>
            <w:r>
              <w:rPr>
                <w:rFonts w:ascii="Times New Roman" w:hAnsi="Times New Roman" w:cs="Times New Roman"/>
                <w:b/>
                <w:sz w:val="20"/>
                <w:szCs w:val="28"/>
                <w:lang w:val="en-GB"/>
              </w:rPr>
              <w:t xml:space="preserve"> </w:t>
            </w:r>
            <w:r w:rsidRPr="00944E9B">
              <w:rPr>
                <w:rFonts w:ascii="Times New Roman" w:hAnsi="Times New Roman" w:cs="Times New Roman"/>
                <w:b/>
                <w:sz w:val="20"/>
                <w:szCs w:val="28"/>
                <w:lang w:val="en-GB"/>
              </w:rPr>
              <w:t>Implications for Process Safety, System Reliability, and Operational Resilience</w:t>
            </w:r>
            <w:bookmarkEnd w:id="0"/>
          </w:p>
        </w:tc>
      </w:tr>
      <w:tr w:rsidR="005644CC" w:rsidRPr="000434A4" w:rsidTr="00107C72">
        <w:trPr>
          <w:trHeight w:val="332"/>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644CC" w:rsidRPr="000434A4" w:rsidRDefault="005644CC" w:rsidP="005644CC">
      <w:pPr>
        <w:pStyle w:val="BodyText"/>
        <w:rPr>
          <w:rFonts w:ascii="Times New Roman" w:hAnsi="Times New Roman"/>
          <w:b/>
          <w:sz w:val="20"/>
          <w:szCs w:val="20"/>
          <w:u w:val="single"/>
          <w:lang w:val="en-GB"/>
        </w:rPr>
      </w:pPr>
    </w:p>
    <w:p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644CC" w:rsidRPr="000434A4" w:rsidTr="00770EEE">
        <w:tc>
          <w:tcPr>
            <w:tcW w:w="1789" w:type="pct"/>
            <w:noWrap/>
          </w:tcPr>
          <w:p w:rsidR="005644CC" w:rsidRPr="000434A4" w:rsidRDefault="005644CC" w:rsidP="00EF2F8A">
            <w:pPr>
              <w:pStyle w:val="Heading2"/>
              <w:jc w:val="left"/>
              <w:rPr>
                <w:rFonts w:ascii="Times New Roman" w:hAnsi="Times New Roman"/>
                <w:lang w:val="en-GB" w:eastAsia="en-US"/>
              </w:rPr>
            </w:pPr>
          </w:p>
        </w:tc>
        <w:tc>
          <w:tcPr>
            <w:tcW w:w="1844"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644CC" w:rsidRPr="000434A4" w:rsidRDefault="005644CC" w:rsidP="00EF2F8A">
            <w:pPr>
              <w:pStyle w:val="Heading2"/>
              <w:jc w:val="left"/>
              <w:rPr>
                <w:rFonts w:ascii="Times New Roman" w:hAnsi="Times New Roman"/>
                <w:b w:val="0"/>
                <w:lang w:val="en-GB" w:eastAsia="en-US"/>
              </w:rPr>
            </w:pPr>
          </w:p>
        </w:tc>
      </w:tr>
      <w:tr w:rsidR="005644CC" w:rsidRPr="000434A4" w:rsidTr="00770EEE">
        <w:trPr>
          <w:trHeight w:val="1264"/>
        </w:trPr>
        <w:tc>
          <w:tcPr>
            <w:tcW w:w="1789" w:type="pct"/>
            <w:noWrap/>
          </w:tcPr>
          <w:p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644CC" w:rsidRPr="0045450D" w:rsidRDefault="004A1C5B" w:rsidP="00820BC6">
            <w:pPr>
              <w:pStyle w:val="ListParagraph"/>
              <w:ind w:left="0"/>
              <w:jc w:val="both"/>
              <w:rPr>
                <w:sz w:val="20"/>
                <w:szCs w:val="20"/>
                <w:lang w:val="en-GB"/>
              </w:rPr>
            </w:pPr>
            <w:r w:rsidRPr="0045450D">
              <w:rPr>
                <w:sz w:val="20"/>
                <w:szCs w:val="20"/>
                <w:lang w:val="en-GB"/>
              </w:rPr>
              <w:t>This manuscript explores a significant and timely subject that lies at the crossroads of cybersecurity, artificial intelligence, and industrial control systems. The concept of "agentic ransomware" is original, expanding traditional ransomware concepts to encompass the exploitation of autonomous AI-driven operational technology and industrial control systems for operational disruption. By integrati</w:t>
            </w:r>
            <w:r w:rsidR="00820BC6" w:rsidRPr="0045450D">
              <w:rPr>
                <w:sz w:val="20"/>
                <w:szCs w:val="20"/>
                <w:lang w:val="en-GB"/>
              </w:rPr>
              <w:t>ng several real-world datasets</w:t>
            </w:r>
            <w:r w:rsidRPr="0045450D">
              <w:rPr>
                <w:sz w:val="20"/>
                <w:szCs w:val="20"/>
                <w:lang w:val="en-GB"/>
              </w:rPr>
              <w:t>, the study delivers a systematic and quantitative insight into emerging threats. In conclusion, this work provides a solid basis for enhancing research and informing the development of resilience-focused cybersecurity strategies in critical infrastructure.</w:t>
            </w:r>
          </w:p>
        </w:tc>
        <w:tc>
          <w:tcPr>
            <w:tcW w:w="1367" w:type="pct"/>
          </w:tcPr>
          <w:p w:rsidR="002E2B44" w:rsidRPr="002E2B44" w:rsidRDefault="002E2B44" w:rsidP="002E2B44">
            <w:pPr>
              <w:pStyle w:val="Heading2"/>
              <w:rPr>
                <w:rFonts w:ascii="Times New Roman" w:hAnsi="Times New Roman"/>
                <w:b w:val="0"/>
                <w:lang w:val="en-GB" w:eastAsia="en-US"/>
              </w:rPr>
            </w:pPr>
            <w:r w:rsidRPr="002E2B44">
              <w:rPr>
                <w:rFonts w:ascii="Times New Roman" w:hAnsi="Times New Roman"/>
                <w:b w:val="0"/>
                <w:lang w:val="en-GB" w:eastAsia="en-US"/>
              </w:rPr>
              <w:t>Agentic Ransomware Targeting Autonomous Al Systems in OT/ICS Environments:</w:t>
            </w:r>
          </w:p>
          <w:p w:rsidR="005644CC" w:rsidRPr="000434A4" w:rsidRDefault="002E2B44" w:rsidP="002E2B44">
            <w:pPr>
              <w:pStyle w:val="Heading2"/>
              <w:jc w:val="left"/>
              <w:rPr>
                <w:rFonts w:ascii="Times New Roman" w:hAnsi="Times New Roman"/>
                <w:b w:val="0"/>
                <w:lang w:val="en-GB" w:eastAsia="en-US"/>
              </w:rPr>
            </w:pPr>
            <w:r w:rsidRPr="002E2B44">
              <w:rPr>
                <w:rFonts w:ascii="Times New Roman" w:hAnsi="Times New Roman"/>
                <w:b w:val="0"/>
                <w:lang w:val="en-GB" w:eastAsia="en-US"/>
              </w:rPr>
              <w:t>Implications for Process Safety, System Reliability, and Operational Resilience</w:t>
            </w:r>
          </w:p>
        </w:tc>
      </w:tr>
    </w:tbl>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PART  2</w:t>
      </w:r>
      <w:proofErr w:type="gramEnd"/>
    </w:p>
    <w:p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644CC" w:rsidRPr="000434A4" w:rsidTr="00107C72">
        <w:tc>
          <w:tcPr>
            <w:tcW w:w="5000" w:type="pct"/>
            <w:gridSpan w:val="3"/>
            <w:tcBorders>
              <w:top w:val="nil"/>
              <w:left w:val="nil"/>
              <w:right w:val="nil"/>
            </w:tcBorders>
            <w:noWrap/>
          </w:tcPr>
          <w:p w:rsidR="005644CC" w:rsidRPr="000434A4" w:rsidRDefault="005644CC" w:rsidP="00177B84">
            <w:pPr>
              <w:rPr>
                <w:lang w:val="en-GB"/>
              </w:rPr>
            </w:pPr>
          </w:p>
          <w:p w:rsidR="005644CC" w:rsidRPr="000434A4" w:rsidRDefault="005644CC">
            <w:pPr>
              <w:rPr>
                <w:sz w:val="20"/>
                <w:szCs w:val="20"/>
                <w:lang w:val="en-GB"/>
              </w:rPr>
            </w:pPr>
          </w:p>
        </w:tc>
      </w:tr>
      <w:tr w:rsidR="005644CC" w:rsidRPr="000434A4" w:rsidTr="00107C72">
        <w:tc>
          <w:tcPr>
            <w:tcW w:w="1790" w:type="pct"/>
            <w:noWrap/>
          </w:tcPr>
          <w:p w:rsidR="005644CC" w:rsidRPr="000434A4" w:rsidRDefault="005644CC">
            <w:pPr>
              <w:pStyle w:val="Heading2"/>
              <w:jc w:val="left"/>
              <w:rPr>
                <w:rFonts w:ascii="Times New Roman" w:hAnsi="Times New Roman"/>
                <w:lang w:val="en-GB" w:eastAsia="en-US"/>
              </w:rPr>
            </w:pPr>
          </w:p>
        </w:tc>
        <w:tc>
          <w:tcPr>
            <w:tcW w:w="1843"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rsidTr="00EC1E4B">
        <w:trPr>
          <w:trHeight w:val="1262"/>
        </w:trPr>
        <w:tc>
          <w:tcPr>
            <w:tcW w:w="1790" w:type="pct"/>
            <w:noWrap/>
          </w:tcPr>
          <w:p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5644CC" w:rsidRPr="00EC1E4B" w:rsidRDefault="00EC1E4B" w:rsidP="00EC1E4B">
            <w:pPr>
              <w:ind w:left="360"/>
              <w:jc w:val="center"/>
              <w:rPr>
                <w:b/>
                <w:bCs/>
                <w:sz w:val="20"/>
                <w:szCs w:val="20"/>
                <w:lang w:val="en-GB"/>
              </w:rPr>
            </w:pPr>
            <w:r w:rsidRPr="00EC1E4B">
              <w:rPr>
                <w:b/>
                <w:bCs/>
                <w:sz w:val="20"/>
                <w:szCs w:val="20"/>
                <w:lang w:val="en-GB"/>
              </w:rPr>
              <w:t>5</w:t>
            </w:r>
          </w:p>
        </w:tc>
        <w:tc>
          <w:tcPr>
            <w:tcW w:w="1367" w:type="pct"/>
          </w:tcPr>
          <w:p w:rsidR="005644CC" w:rsidRPr="000434A4" w:rsidRDefault="00C72EAB">
            <w:pPr>
              <w:pStyle w:val="Heading2"/>
              <w:jc w:val="left"/>
              <w:rPr>
                <w:rFonts w:ascii="Times New Roman" w:hAnsi="Times New Roman"/>
                <w:b w:val="0"/>
                <w:lang w:val="en-GB" w:eastAsia="en-US"/>
              </w:rPr>
            </w:pPr>
            <w:r>
              <w:rPr>
                <w:rFonts w:ascii="Times New Roman" w:hAnsi="Times New Roman"/>
                <w:b w:val="0"/>
                <w:lang w:val="en-GB" w:eastAsia="en-US"/>
              </w:rPr>
              <w:b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sidRPr="000434A4">
              <w:rPr>
                <w:rFonts w:ascii="Times New Roman" w:hAnsi="Times New Roman"/>
                <w:lang w:val="en-GB"/>
              </w:rPr>
              <w:t>5. Are the objectives clearly stated?</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sidRPr="000434A4">
              <w:rPr>
                <w:rFonts w:ascii="Times New Roman" w:hAnsi="Times New Roman"/>
                <w:lang w:val="en-GB"/>
              </w:rPr>
              <w:t>6. Is the literature review relevant?</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1262"/>
        </w:trPr>
        <w:tc>
          <w:tcPr>
            <w:tcW w:w="1790" w:type="pct"/>
            <w:noWrap/>
          </w:tcPr>
          <w:p w:rsidR="00C72EAB" w:rsidRPr="000434A4" w:rsidRDefault="00C72EAB" w:rsidP="00C72EAB">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703"/>
        </w:trPr>
        <w:tc>
          <w:tcPr>
            <w:tcW w:w="1790" w:type="pct"/>
            <w:noWrap/>
          </w:tcPr>
          <w:p w:rsidR="00C72EAB" w:rsidRPr="000434A4" w:rsidRDefault="00C72EAB" w:rsidP="00C72EAB">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Identification of resea</w:t>
            </w:r>
            <w:r>
              <w:rPr>
                <w:sz w:val="20"/>
                <w:szCs w:val="20"/>
                <w:lang w:val="en-GB"/>
              </w:rPr>
              <w:t>rch gaps/future directions done</w:t>
            </w:r>
            <w:r w:rsidRPr="000434A4">
              <w:rPr>
                <w:b/>
                <w:sz w:val="20"/>
                <w:szCs w:val="20"/>
                <w:lang w:val="en-GB"/>
              </w:rPr>
              <w:t>?</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5</w:t>
            </w:r>
          </w:p>
        </w:tc>
        <w:tc>
          <w:tcPr>
            <w:tcW w:w="1367" w:type="pct"/>
          </w:tcPr>
          <w:p w:rsidR="00C72EAB" w:rsidRDefault="00C72EAB" w:rsidP="00C72EAB">
            <w:r w:rsidRPr="00197985">
              <w:rPr>
                <w:b/>
                <w:lang w:val="en-GB"/>
              </w:rPr>
              <w:t xml:space="preserve">Ok </w:t>
            </w:r>
          </w:p>
        </w:tc>
      </w:tr>
      <w:tr w:rsidR="00C72EAB" w:rsidRPr="000434A4" w:rsidTr="00EC1E4B">
        <w:trPr>
          <w:trHeight w:val="703"/>
        </w:trPr>
        <w:tc>
          <w:tcPr>
            <w:tcW w:w="1790" w:type="pct"/>
            <w:noWrap/>
          </w:tcPr>
          <w:p w:rsidR="00C72EAB" w:rsidRPr="000434A4" w:rsidRDefault="00C72EAB" w:rsidP="00C72EAB">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703"/>
        </w:trPr>
        <w:tc>
          <w:tcPr>
            <w:tcW w:w="1790" w:type="pct"/>
            <w:noWrap/>
          </w:tcPr>
          <w:p w:rsidR="00C72EAB" w:rsidRPr="000434A4" w:rsidRDefault="00C72EAB" w:rsidP="00C72EAB">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3</w:t>
            </w:r>
          </w:p>
        </w:tc>
        <w:tc>
          <w:tcPr>
            <w:tcW w:w="1367" w:type="pct"/>
          </w:tcPr>
          <w:p w:rsidR="00C72EAB" w:rsidRDefault="00C72EAB" w:rsidP="00C72EAB">
            <w:r w:rsidRPr="00197985">
              <w:rPr>
                <w:b/>
                <w:lang w:val="en-GB"/>
              </w:rPr>
              <w:t xml:space="preserve">Ok </w:t>
            </w:r>
          </w:p>
        </w:tc>
      </w:tr>
      <w:tr w:rsidR="00C72EAB" w:rsidRPr="000434A4" w:rsidTr="00EC1E4B">
        <w:trPr>
          <w:trHeight w:val="703"/>
        </w:trPr>
        <w:tc>
          <w:tcPr>
            <w:tcW w:w="1790" w:type="pct"/>
            <w:noWrap/>
          </w:tcPr>
          <w:p w:rsidR="00C72EAB" w:rsidRPr="000434A4" w:rsidRDefault="00C72EAB" w:rsidP="00C72EAB">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C72EAB" w:rsidRPr="000434A4" w:rsidRDefault="00C72EAB" w:rsidP="00C72EAB">
            <w:pPr>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r w:rsidR="00C72EAB" w:rsidRPr="000434A4" w:rsidTr="00EC1E4B">
        <w:trPr>
          <w:trHeight w:val="703"/>
        </w:trPr>
        <w:tc>
          <w:tcPr>
            <w:tcW w:w="1790" w:type="pct"/>
            <w:noWrap/>
          </w:tcPr>
          <w:p w:rsidR="00C72EAB" w:rsidRPr="000434A4" w:rsidRDefault="00C72EAB" w:rsidP="00C72EAB">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72EAB" w:rsidRPr="000434A4" w:rsidRDefault="00C72EAB" w:rsidP="00C72EA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C72EAB" w:rsidRPr="000434A4" w:rsidRDefault="00C72EAB" w:rsidP="00C72EAB">
            <w:pPr>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C72EAB" w:rsidRPr="00EC1E4B" w:rsidRDefault="00C72EAB" w:rsidP="00C72EAB">
            <w:pPr>
              <w:ind w:left="360"/>
              <w:jc w:val="center"/>
              <w:rPr>
                <w:b/>
                <w:bCs/>
                <w:sz w:val="20"/>
                <w:szCs w:val="20"/>
                <w:lang w:val="en-GB"/>
              </w:rPr>
            </w:pPr>
            <w:r w:rsidRPr="00EC1E4B">
              <w:rPr>
                <w:b/>
                <w:bCs/>
                <w:sz w:val="20"/>
                <w:szCs w:val="20"/>
                <w:lang w:val="en-GB"/>
              </w:rPr>
              <w:t>4</w:t>
            </w:r>
          </w:p>
        </w:tc>
        <w:tc>
          <w:tcPr>
            <w:tcW w:w="1367" w:type="pct"/>
          </w:tcPr>
          <w:p w:rsidR="00C72EAB" w:rsidRDefault="00C72EAB" w:rsidP="00C72EAB">
            <w:r w:rsidRPr="00197985">
              <w:rPr>
                <w:b/>
                <w:lang w:val="en-GB"/>
              </w:rPr>
              <w:t xml:space="preserve">Ok </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644CC"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p>
        </w:tc>
      </w:tr>
      <w:tr w:rsidR="005644CC" w:rsidRPr="000434A4" w:rsidTr="00107C72">
        <w:tc>
          <w:tcPr>
            <w:tcW w:w="2784" w:type="pct"/>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644CC" w:rsidRPr="000434A4" w:rsidTr="00107C72">
        <w:tc>
          <w:tcPr>
            <w:tcW w:w="2784" w:type="pct"/>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9348BE" w:rsidRDefault="009348BE" w:rsidP="009348BE">
            <w:pPr>
              <w:rPr>
                <w:lang w:val="en-IN" w:eastAsia="en-IN" w:bidi="hi-IN"/>
              </w:rPr>
            </w:pPr>
            <w:r>
              <w:rPr>
                <w:b/>
                <w:bCs/>
                <w:lang w:val="en-IN" w:eastAsia="en-IN" w:bidi="hi-IN"/>
              </w:rPr>
              <w:t>Technical Work Assessment</w:t>
            </w:r>
          </w:p>
          <w:p w:rsidR="009348BE" w:rsidRPr="007326E5" w:rsidRDefault="009348BE" w:rsidP="009348BE">
            <w:pPr>
              <w:jc w:val="both"/>
              <w:rPr>
                <w:lang w:val="en-IN" w:eastAsia="en-IN" w:bidi="hi-IN"/>
              </w:rPr>
            </w:pPr>
            <w:r w:rsidRPr="007326E5">
              <w:rPr>
                <w:lang w:val="en-IN" w:eastAsia="en-IN" w:bidi="hi-IN"/>
              </w:rPr>
              <w:t>The study provides meaningful insights, particularly highlighting that AI analytics systems exhibit higher vulnerability severity than traditional controllers, indicating the “intelligence layer” as a key weak point. The network centrality analysis is methodologically sound, effectively identifying critical attack pathways such as command message manipulation. However, the concept of “agentic ransomware” lacks sufficient technical depth, as specific attack mechanisms (e.g., model manipulation or data poisoning) are not clearly defined.</w:t>
            </w:r>
          </w:p>
          <w:p w:rsidR="009348BE" w:rsidRDefault="009348BE" w:rsidP="009348BE">
            <w:pPr>
              <w:rPr>
                <w:b/>
                <w:bCs/>
                <w:lang w:val="en-IN" w:eastAsia="en-IN" w:bidi="hi-IN"/>
              </w:rPr>
            </w:pPr>
            <w:r>
              <w:rPr>
                <w:b/>
                <w:bCs/>
                <w:lang w:val="en-IN" w:eastAsia="en-IN" w:bidi="hi-IN"/>
              </w:rPr>
              <w:lastRenderedPageBreak/>
              <w:t>Feasibility of the Framework</w:t>
            </w:r>
          </w:p>
          <w:p w:rsidR="009348BE" w:rsidRPr="007326E5" w:rsidRDefault="009348BE" w:rsidP="009348BE">
            <w:pPr>
              <w:jc w:val="both"/>
              <w:rPr>
                <w:lang w:val="en-IN" w:eastAsia="en-IN" w:bidi="hi-IN"/>
              </w:rPr>
            </w:pPr>
            <w:r w:rsidRPr="007326E5">
              <w:rPr>
                <w:lang w:val="en-IN" w:eastAsia="en-IN" w:bidi="hi-IN"/>
              </w:rPr>
              <w:t>The framework is conceptually strong, with the composite resilience index offering a logical extension of reliability analysis. However, practical implementation is questionable, as proposed measures like AI verification layers may introduce latency in real-time ICS environments. While the use of DOE data strengthens realism, the low reliability index for cyber disturbances indicates that current recovery approaches may be inadequate for such advanced threats.</w:t>
            </w:r>
          </w:p>
          <w:p w:rsidR="009348BE" w:rsidRPr="005F4B3B" w:rsidRDefault="009348BE" w:rsidP="009348BE">
            <w:pPr>
              <w:rPr>
                <w:lang w:val="en-GB"/>
              </w:rPr>
            </w:pPr>
            <w:r w:rsidRPr="005F4B3B">
              <w:rPr>
                <w:b/>
                <w:bCs/>
                <w:lang w:val="en-IN" w:eastAsia="en-IN" w:bidi="hi-IN"/>
              </w:rPr>
              <w:t>Feasibility</w:t>
            </w:r>
          </w:p>
          <w:p w:rsidR="009348BE" w:rsidRDefault="009348BE" w:rsidP="009348BE">
            <w:pPr>
              <w:rPr>
                <w:lang w:val="en-GB"/>
              </w:rPr>
            </w:pPr>
            <w:r w:rsidRPr="005F4B3B">
              <w:rPr>
                <w:lang w:val="en-GB"/>
              </w:rPr>
              <w:t>The proposed framework is theoretically sound and feasible for implementation in industrial cybersecurity assessments. However, real-world deployment would require integration with live monitoring systems and validation using operational datasets.</w:t>
            </w:r>
          </w:p>
          <w:p w:rsidR="009348BE" w:rsidRDefault="009348BE" w:rsidP="009348BE">
            <w:pPr>
              <w:rPr>
                <w:lang w:val="en-GB"/>
              </w:rPr>
            </w:pPr>
          </w:p>
          <w:p w:rsidR="005644CC" w:rsidRPr="000434A4" w:rsidRDefault="009348BE" w:rsidP="009348BE">
            <w:pPr>
              <w:pStyle w:val="NormalWeb"/>
              <w:spacing w:before="0" w:beforeAutospacing="0" w:after="0" w:afterAutospacing="0"/>
              <w:rPr>
                <w:rFonts w:ascii="Times New Roman" w:hAnsi="Times New Roman" w:cs="Times New Roman"/>
                <w:sz w:val="20"/>
                <w:szCs w:val="20"/>
                <w:lang w:val="en-GB"/>
              </w:rPr>
            </w:pPr>
            <w:r w:rsidRPr="00BE25E6">
              <w:rPr>
                <w:sz w:val="28"/>
                <w:szCs w:val="28"/>
                <w:lang w:val="en-GB"/>
              </w:rPr>
              <w:t>The manuscript shows pot</w:t>
            </w:r>
            <w:r>
              <w:rPr>
                <w:sz w:val="28"/>
                <w:szCs w:val="28"/>
                <w:lang w:val="en-GB"/>
              </w:rPr>
              <w:t>ential; however, it requires</w:t>
            </w:r>
            <w:r w:rsidRPr="00BE25E6">
              <w:rPr>
                <w:sz w:val="28"/>
                <w:szCs w:val="28"/>
                <w:lang w:val="en-GB"/>
              </w:rPr>
              <w:t xml:space="preserve"> minor to moderate revisions to enhance empirical validation.</w:t>
            </w: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Default="005644CC">
            <w:pPr>
              <w:pStyle w:val="NormalWeb"/>
              <w:spacing w:before="0" w:beforeAutospacing="0" w:after="0" w:afterAutospacing="0"/>
              <w:rPr>
                <w:rFonts w:ascii="Times New Roman" w:hAnsi="Times New Roman" w:cs="Times New Roman"/>
                <w:b/>
                <w:bCs/>
                <w:sz w:val="20"/>
                <w:szCs w:val="20"/>
                <w:lang w:val="en-GB"/>
              </w:rPr>
            </w:pPr>
          </w:p>
          <w:p w:rsidR="00C72EAB" w:rsidRPr="00E023DA" w:rsidRDefault="00C72EAB">
            <w:pPr>
              <w:pStyle w:val="NormalWeb"/>
              <w:spacing w:before="0" w:beforeAutospacing="0" w:after="0" w:afterAutospacing="0"/>
              <w:rPr>
                <w:rFonts w:ascii="Times New Roman" w:hAnsi="Times New Roman" w:cs="Times New Roman"/>
                <w:bCs/>
                <w:sz w:val="20"/>
                <w:szCs w:val="20"/>
                <w:lang w:val="en-GB"/>
              </w:rPr>
            </w:pPr>
            <w:bookmarkStart w:id="1" w:name="_GoBack"/>
            <w:r w:rsidRPr="00E023DA">
              <w:rPr>
                <w:rFonts w:ascii="Times New Roman" w:hAnsi="Times New Roman" w:cs="Times New Roman"/>
                <w:bCs/>
                <w:sz w:val="20"/>
                <w:szCs w:val="20"/>
                <w:lang w:val="en-GB"/>
              </w:rPr>
              <w:t>Agentic ransomware refers to a form of ransomware that exploits autonomous artificial intelligence systems embedded within operational technology environments in order to manipulate industrial processes, disrupt operational functions, or interfere with automated decision mechanisms for the purpose of cyber extortion.</w:t>
            </w: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E023DA" w:rsidRDefault="00F9326D">
            <w:pPr>
              <w:pStyle w:val="NormalWeb"/>
              <w:spacing w:before="0" w:beforeAutospacing="0" w:after="0" w:afterAutospacing="0"/>
              <w:rPr>
                <w:rFonts w:ascii="Times New Roman" w:hAnsi="Times New Roman" w:cs="Times New Roman"/>
                <w:bCs/>
                <w:sz w:val="20"/>
                <w:szCs w:val="20"/>
                <w:lang w:val="en-GB"/>
              </w:rPr>
            </w:pPr>
          </w:p>
          <w:p w:rsidR="00F9326D" w:rsidRPr="000434A4" w:rsidRDefault="00F9326D">
            <w:pPr>
              <w:pStyle w:val="NormalWeb"/>
              <w:spacing w:before="0" w:beforeAutospacing="0" w:after="0" w:afterAutospacing="0"/>
              <w:rPr>
                <w:rFonts w:ascii="Times New Roman" w:hAnsi="Times New Roman" w:cs="Times New Roman"/>
                <w:b/>
                <w:bCs/>
                <w:sz w:val="20"/>
                <w:szCs w:val="20"/>
                <w:lang w:val="en-GB"/>
              </w:rPr>
            </w:pPr>
            <w:r w:rsidRPr="00E023DA">
              <w:rPr>
                <w:rFonts w:ascii="Times New Roman" w:hAnsi="Times New Roman" w:cs="Times New Roman"/>
                <w:bCs/>
                <w:sz w:val="20"/>
                <w:szCs w:val="20"/>
                <w:lang w:val="en-GB"/>
              </w:rPr>
              <w:t>Thank you for all the suggestions</w:t>
            </w:r>
            <w:r>
              <w:rPr>
                <w:rFonts w:ascii="Times New Roman" w:hAnsi="Times New Roman" w:cs="Times New Roman"/>
                <w:b/>
                <w:bCs/>
                <w:sz w:val="20"/>
                <w:szCs w:val="20"/>
                <w:lang w:val="en-GB"/>
              </w:rPr>
              <w:t xml:space="preserve"> </w:t>
            </w:r>
            <w:bookmarkEnd w:id="1"/>
          </w:p>
        </w:tc>
      </w:tr>
    </w:tbl>
    <w:p w:rsidR="005644CC" w:rsidRPr="000434A4" w:rsidRDefault="005644CC" w:rsidP="005644CC">
      <w:pPr>
        <w:rPr>
          <w:rFonts w:eastAsia="Arial Unicode MS"/>
          <w:b/>
          <w:bCs/>
          <w:sz w:val="20"/>
          <w:szCs w:val="20"/>
          <w:highlight w:val="yellow"/>
          <w:u w:val="single"/>
          <w:lang w:val="en-GB"/>
        </w:rPr>
      </w:pPr>
    </w:p>
    <w:p w:rsidR="005644CC" w:rsidRDefault="005644CC" w:rsidP="005644CC">
      <w:pPr>
        <w:rPr>
          <w:rFonts w:eastAsia="Arial Unicode MS"/>
          <w:b/>
          <w:bCs/>
          <w:sz w:val="20"/>
          <w:szCs w:val="20"/>
          <w:u w:val="single"/>
          <w:lang w:val="en-GB"/>
        </w:rPr>
      </w:pPr>
    </w:p>
    <w:p w:rsidR="00F75908" w:rsidRPr="00DB38E2" w:rsidRDefault="00F75908" w:rsidP="00F75908">
      <w:pPr>
        <w:rPr>
          <w:rFonts w:ascii="Arial" w:eastAsia="Arial Unicode MS" w:hAnsi="Arial" w:cs="Arial"/>
          <w:b/>
          <w:sz w:val="20"/>
          <w:szCs w:val="20"/>
          <w:u w:val="single"/>
          <w:lang w:val="en-GB"/>
        </w:rPr>
      </w:pPr>
      <w:proofErr w:type="gramStart"/>
      <w:r w:rsidRPr="00DB38E2">
        <w:rPr>
          <w:rFonts w:ascii="Arial" w:eastAsia="Arial Unicode MS" w:hAnsi="Arial" w:cs="Arial"/>
          <w:b/>
          <w:sz w:val="20"/>
          <w:szCs w:val="20"/>
          <w:highlight w:val="yellow"/>
          <w:u w:val="single"/>
          <w:lang w:val="en-GB"/>
        </w:rPr>
        <w:t>PART  3</w:t>
      </w:r>
      <w:proofErr w:type="gramEnd"/>
      <w:r w:rsidRPr="00DB38E2">
        <w:rPr>
          <w:rFonts w:ascii="Arial" w:eastAsia="Arial Unicode MS" w:hAnsi="Arial" w:cs="Arial"/>
          <w:b/>
          <w:sz w:val="20"/>
          <w:szCs w:val="20"/>
          <w:highlight w:val="yellow"/>
          <w:u w:val="single"/>
          <w:lang w:val="en-GB"/>
        </w:rPr>
        <w:t>:</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F75908" w:rsidRPr="00DB38E2" w:rsidTr="00471E96">
        <w:tc>
          <w:tcPr>
            <w:tcW w:w="5000" w:type="pct"/>
            <w:gridSpan w:val="3"/>
            <w:tcBorders>
              <w:top w:val="nil"/>
              <w:left w:val="nil"/>
              <w:right w:val="nil"/>
            </w:tcBorders>
            <w:noWrap/>
            <w:tcMar>
              <w:top w:w="0" w:type="dxa"/>
              <w:left w:w="108" w:type="dxa"/>
              <w:bottom w:w="0" w:type="dxa"/>
              <w:right w:w="108" w:type="dxa"/>
            </w:tcMar>
            <w:vAlign w:val="center"/>
          </w:tcPr>
          <w:p w:rsidR="00F75908" w:rsidRPr="00DB38E2" w:rsidRDefault="00F75908" w:rsidP="00471E96">
            <w:pPr>
              <w:rPr>
                <w:rFonts w:ascii="Arial" w:eastAsia="Arial Unicode MS" w:hAnsi="Arial" w:cs="Arial"/>
                <w:b/>
                <w:sz w:val="20"/>
                <w:szCs w:val="20"/>
                <w:u w:val="single"/>
                <w:lang w:val="en-GB"/>
              </w:rPr>
            </w:pPr>
          </w:p>
        </w:tc>
      </w:tr>
      <w:tr w:rsidR="00F75908" w:rsidRPr="00DB38E2" w:rsidTr="00471E96">
        <w:tc>
          <w:tcPr>
            <w:tcW w:w="1616" w:type="pct"/>
            <w:noWrap/>
            <w:tcMar>
              <w:top w:w="0" w:type="dxa"/>
              <w:left w:w="108" w:type="dxa"/>
              <w:bottom w:w="0" w:type="dxa"/>
              <w:right w:w="108" w:type="dxa"/>
            </w:tcMar>
            <w:vAlign w:val="center"/>
          </w:tcPr>
          <w:p w:rsidR="00F75908" w:rsidRPr="00DB38E2" w:rsidRDefault="00F75908"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F75908" w:rsidRPr="00DB38E2" w:rsidRDefault="00F75908"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F75908" w:rsidRPr="00DB38E2" w:rsidRDefault="00F75908"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75908" w:rsidRPr="00DB38E2" w:rsidRDefault="00F75908" w:rsidP="00471E96">
            <w:pPr>
              <w:keepNext/>
              <w:outlineLvl w:val="1"/>
              <w:rPr>
                <w:rFonts w:ascii="Arial" w:eastAsia="MS Mincho" w:hAnsi="Arial" w:cs="Arial"/>
                <w:bCs/>
                <w:sz w:val="20"/>
                <w:szCs w:val="20"/>
                <w:lang w:val="en-GB"/>
              </w:rPr>
            </w:pPr>
          </w:p>
        </w:tc>
      </w:tr>
      <w:tr w:rsidR="00F75908" w:rsidRPr="00DB38E2" w:rsidTr="00471E96">
        <w:trPr>
          <w:trHeight w:val="890"/>
        </w:trPr>
        <w:tc>
          <w:tcPr>
            <w:tcW w:w="1616" w:type="pct"/>
            <w:noWrap/>
            <w:tcMar>
              <w:top w:w="0" w:type="dxa"/>
              <w:left w:w="108" w:type="dxa"/>
              <w:bottom w:w="0" w:type="dxa"/>
              <w:right w:w="108" w:type="dxa"/>
            </w:tcMar>
            <w:vAlign w:val="center"/>
          </w:tcPr>
          <w:p w:rsidR="00F75908" w:rsidRPr="00DB38E2" w:rsidRDefault="00F75908"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F75908" w:rsidRPr="00DB38E2" w:rsidRDefault="00F75908"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F75908" w:rsidRPr="00DB38E2" w:rsidRDefault="00F75908"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F75908" w:rsidRPr="00DB38E2" w:rsidRDefault="00F75908" w:rsidP="00471E96">
            <w:pPr>
              <w:rPr>
                <w:rFonts w:ascii="Arial" w:eastAsia="Arial Unicode MS" w:hAnsi="Arial" w:cs="Arial"/>
                <w:sz w:val="20"/>
                <w:szCs w:val="20"/>
                <w:lang w:val="en-GB"/>
              </w:rPr>
            </w:pPr>
          </w:p>
        </w:tc>
        <w:tc>
          <w:tcPr>
            <w:tcW w:w="1635" w:type="pct"/>
            <w:vAlign w:val="center"/>
          </w:tcPr>
          <w:p w:rsidR="00F75908" w:rsidRPr="00DB38E2" w:rsidRDefault="00F75908" w:rsidP="00471E96">
            <w:pPr>
              <w:rPr>
                <w:rFonts w:ascii="Arial" w:eastAsia="Arial Unicode MS" w:hAnsi="Arial" w:cs="Arial"/>
                <w:sz w:val="20"/>
                <w:szCs w:val="20"/>
                <w:lang w:val="en-GB"/>
              </w:rPr>
            </w:pPr>
          </w:p>
          <w:p w:rsidR="00F75908" w:rsidRPr="00DB38E2" w:rsidRDefault="00F75908" w:rsidP="00471E96">
            <w:pPr>
              <w:rPr>
                <w:rFonts w:ascii="Arial" w:eastAsia="Arial Unicode MS" w:hAnsi="Arial" w:cs="Arial"/>
                <w:sz w:val="20"/>
                <w:szCs w:val="20"/>
                <w:lang w:val="en-GB"/>
              </w:rPr>
            </w:pPr>
          </w:p>
          <w:p w:rsidR="00F75908" w:rsidRPr="00DB38E2" w:rsidRDefault="00F75908" w:rsidP="00471E96">
            <w:pPr>
              <w:rPr>
                <w:rFonts w:ascii="Arial" w:eastAsia="Arial Unicode MS" w:hAnsi="Arial" w:cs="Arial"/>
                <w:sz w:val="20"/>
                <w:szCs w:val="20"/>
                <w:lang w:val="en-GB"/>
              </w:rPr>
            </w:pPr>
          </w:p>
        </w:tc>
      </w:tr>
    </w:tbl>
    <w:p w:rsidR="00F75908" w:rsidRPr="00DB38E2" w:rsidRDefault="00F75908" w:rsidP="00F75908">
      <w:pPr>
        <w:pStyle w:val="BodyText"/>
        <w:rPr>
          <w:rFonts w:ascii="Arial" w:hAnsi="Arial" w:cs="Arial"/>
          <w:b/>
          <w:bCs/>
          <w:sz w:val="20"/>
          <w:szCs w:val="20"/>
          <w:u w:val="single"/>
          <w:lang w:val="en-GB"/>
        </w:rPr>
      </w:pPr>
    </w:p>
    <w:p w:rsidR="00F75908" w:rsidRDefault="00F75908" w:rsidP="00F75908"/>
    <w:p w:rsidR="00F75908" w:rsidRDefault="00F75908" w:rsidP="00F75908"/>
    <w:p w:rsidR="00F75908" w:rsidRPr="000434A4" w:rsidRDefault="00F75908" w:rsidP="005644CC">
      <w:pPr>
        <w:rPr>
          <w:rFonts w:eastAsia="Arial Unicode MS"/>
          <w:b/>
          <w:bCs/>
          <w:sz w:val="20"/>
          <w:szCs w:val="20"/>
          <w:u w:val="single"/>
          <w:lang w:val="en-GB"/>
        </w:rPr>
      </w:pPr>
    </w:p>
    <w:sectPr w:rsidR="00F75908"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6ED" w:rsidRPr="0000007A" w:rsidRDefault="00E346ED" w:rsidP="0099583E">
      <w:r>
        <w:separator/>
      </w:r>
    </w:p>
  </w:endnote>
  <w:endnote w:type="continuationSeparator" w:id="0">
    <w:p w:rsidR="00E346ED" w:rsidRPr="0000007A" w:rsidRDefault="00E346E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023DA">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023DA">
      <w:rPr>
        <w:b/>
        <w:noProof/>
        <w:sz w:val="20"/>
      </w:rPr>
      <w:t>3</w:t>
    </w:r>
    <w:r w:rsidRPr="00585FC6">
      <w:rPr>
        <w:b/>
        <w:sz w:val="20"/>
      </w:rPr>
      <w:fldChar w:fldCharType="end"/>
    </w:r>
    <w:r>
      <w:rPr>
        <w:b/>
        <w:sz w:val="20"/>
      </w:rPr>
      <w:br/>
      <w:t>V180326</w:t>
    </w:r>
  </w:p>
  <w:p w:rsidR="005644CC" w:rsidRDefault="005644CC" w:rsidP="005644CC">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6ED" w:rsidRPr="0000007A" w:rsidRDefault="00E346ED" w:rsidP="0099583E">
      <w:r>
        <w:separator/>
      </w:r>
    </w:p>
  </w:footnote>
  <w:footnote w:type="continuationSeparator" w:id="0">
    <w:p w:rsidR="00E346ED" w:rsidRPr="0000007A" w:rsidRDefault="00E346E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spacing w:before="100" w:beforeAutospacing="1" w:after="100" w:afterAutospacing="1"/>
      <w:jc w:val="center"/>
      <w:rPr>
        <w:rFonts w:ascii="Arial" w:hAnsi="Arial" w:cs="Arial"/>
        <w:b/>
        <w:bCs/>
        <w:color w:val="003399"/>
        <w:szCs w:val="20"/>
        <w:u w:val="single"/>
        <w:lang w:val="en-GB"/>
      </w:rPr>
    </w:pPr>
  </w:p>
  <w:p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SwMDA3NjYwMba0MDNU0lEKTi0uzszPAykwrAUAeCEaby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E53D3"/>
    <w:rsid w:val="00100577"/>
    <w:rsid w:val="00101322"/>
    <w:rsid w:val="00107C72"/>
    <w:rsid w:val="0013083F"/>
    <w:rsid w:val="00136984"/>
    <w:rsid w:val="00144521"/>
    <w:rsid w:val="00146A69"/>
    <w:rsid w:val="00150304"/>
    <w:rsid w:val="0015296D"/>
    <w:rsid w:val="001542CC"/>
    <w:rsid w:val="00163622"/>
    <w:rsid w:val="001645A2"/>
    <w:rsid w:val="00164F4E"/>
    <w:rsid w:val="00165685"/>
    <w:rsid w:val="0016651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4924"/>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19D2"/>
    <w:rsid w:val="00262634"/>
    <w:rsid w:val="002643B3"/>
    <w:rsid w:val="0027026A"/>
    <w:rsid w:val="00275984"/>
    <w:rsid w:val="00280EC9"/>
    <w:rsid w:val="0028179C"/>
    <w:rsid w:val="00291D08"/>
    <w:rsid w:val="00293482"/>
    <w:rsid w:val="002C2E7B"/>
    <w:rsid w:val="002D7EA9"/>
    <w:rsid w:val="002E1211"/>
    <w:rsid w:val="002E2339"/>
    <w:rsid w:val="002E2B44"/>
    <w:rsid w:val="002E6D86"/>
    <w:rsid w:val="002F0619"/>
    <w:rsid w:val="002F5CDF"/>
    <w:rsid w:val="002F6935"/>
    <w:rsid w:val="00312559"/>
    <w:rsid w:val="003204B8"/>
    <w:rsid w:val="00330845"/>
    <w:rsid w:val="00332D00"/>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450D"/>
    <w:rsid w:val="004556AA"/>
    <w:rsid w:val="00457AB1"/>
    <w:rsid w:val="00457BC0"/>
    <w:rsid w:val="00462996"/>
    <w:rsid w:val="004674B4"/>
    <w:rsid w:val="00493A9A"/>
    <w:rsid w:val="004A1C5B"/>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44CC"/>
    <w:rsid w:val="00567DE0"/>
    <w:rsid w:val="005735A5"/>
    <w:rsid w:val="00581272"/>
    <w:rsid w:val="00585FC6"/>
    <w:rsid w:val="00590204"/>
    <w:rsid w:val="005A5BE0"/>
    <w:rsid w:val="005B12E0"/>
    <w:rsid w:val="005C25A0"/>
    <w:rsid w:val="005D230D"/>
    <w:rsid w:val="005F4B3B"/>
    <w:rsid w:val="00602F7D"/>
    <w:rsid w:val="00605952"/>
    <w:rsid w:val="00613CC2"/>
    <w:rsid w:val="00620677"/>
    <w:rsid w:val="00624032"/>
    <w:rsid w:val="00645A56"/>
    <w:rsid w:val="006532DF"/>
    <w:rsid w:val="0065579D"/>
    <w:rsid w:val="00662B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26E5"/>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0BC6"/>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348BE"/>
    <w:rsid w:val="00944E9B"/>
    <w:rsid w:val="0094580F"/>
    <w:rsid w:val="009553EC"/>
    <w:rsid w:val="0097330E"/>
    <w:rsid w:val="00974330"/>
    <w:rsid w:val="0097498C"/>
    <w:rsid w:val="00982766"/>
    <w:rsid w:val="009840B9"/>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1946"/>
    <w:rsid w:val="00A231B7"/>
    <w:rsid w:val="00A2611B"/>
    <w:rsid w:val="00A279A8"/>
    <w:rsid w:val="00A31AAC"/>
    <w:rsid w:val="00A32905"/>
    <w:rsid w:val="00A36C95"/>
    <w:rsid w:val="00A375E8"/>
    <w:rsid w:val="00A37DE3"/>
    <w:rsid w:val="00A4486B"/>
    <w:rsid w:val="00A519D1"/>
    <w:rsid w:val="00A6343B"/>
    <w:rsid w:val="00A65C50"/>
    <w:rsid w:val="00A66DD2"/>
    <w:rsid w:val="00A80DED"/>
    <w:rsid w:val="00A8126E"/>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25E6"/>
    <w:rsid w:val="00BE40A5"/>
    <w:rsid w:val="00BE6454"/>
    <w:rsid w:val="00BF39A4"/>
    <w:rsid w:val="00BF64EF"/>
    <w:rsid w:val="00C02797"/>
    <w:rsid w:val="00C10283"/>
    <w:rsid w:val="00C110CC"/>
    <w:rsid w:val="00C14ABC"/>
    <w:rsid w:val="00C22886"/>
    <w:rsid w:val="00C25C8F"/>
    <w:rsid w:val="00C263C6"/>
    <w:rsid w:val="00C46811"/>
    <w:rsid w:val="00C47F3B"/>
    <w:rsid w:val="00C56C20"/>
    <w:rsid w:val="00C607A4"/>
    <w:rsid w:val="00C635B6"/>
    <w:rsid w:val="00C70DFC"/>
    <w:rsid w:val="00C72EAB"/>
    <w:rsid w:val="00C82466"/>
    <w:rsid w:val="00C84097"/>
    <w:rsid w:val="00C92F3A"/>
    <w:rsid w:val="00C97898"/>
    <w:rsid w:val="00CA083B"/>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FD9"/>
    <w:rsid w:val="00D57158"/>
    <w:rsid w:val="00D717FD"/>
    <w:rsid w:val="00D73AC9"/>
    <w:rsid w:val="00D7603E"/>
    <w:rsid w:val="00D8579C"/>
    <w:rsid w:val="00D90124"/>
    <w:rsid w:val="00D9392F"/>
    <w:rsid w:val="00D961FB"/>
    <w:rsid w:val="00DA41F5"/>
    <w:rsid w:val="00DB5B54"/>
    <w:rsid w:val="00DB7E1B"/>
    <w:rsid w:val="00DC0C7E"/>
    <w:rsid w:val="00DC1D81"/>
    <w:rsid w:val="00DD4DD2"/>
    <w:rsid w:val="00E00945"/>
    <w:rsid w:val="00E023DA"/>
    <w:rsid w:val="00E1327B"/>
    <w:rsid w:val="00E346ED"/>
    <w:rsid w:val="00E34922"/>
    <w:rsid w:val="00E3679A"/>
    <w:rsid w:val="00E41849"/>
    <w:rsid w:val="00E451EA"/>
    <w:rsid w:val="00E53E52"/>
    <w:rsid w:val="00E57F4B"/>
    <w:rsid w:val="00E63889"/>
    <w:rsid w:val="00E65EB7"/>
    <w:rsid w:val="00E71C8D"/>
    <w:rsid w:val="00E71D6A"/>
    <w:rsid w:val="00E72360"/>
    <w:rsid w:val="00E74834"/>
    <w:rsid w:val="00E76214"/>
    <w:rsid w:val="00E972A7"/>
    <w:rsid w:val="00EA2839"/>
    <w:rsid w:val="00EB3E91"/>
    <w:rsid w:val="00EC1E4B"/>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75908"/>
    <w:rsid w:val="00F9326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34540"/>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styleId="Strong">
    <w:name w:val="Strong"/>
    <w:basedOn w:val="DefaultParagraphFont"/>
    <w:uiPriority w:val="22"/>
    <w:qFormat/>
    <w:rsid w:val="007326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111286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38</cp:revision>
  <dcterms:created xsi:type="dcterms:W3CDTF">2026-03-24T11:59:00Z</dcterms:created>
  <dcterms:modified xsi:type="dcterms:W3CDTF">2026-03-27T10:27:00Z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