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 w14:paraId="4AF72521" w14:textId="77777777">
        <w:trPr>
          <w:trHeight w:val="20"/>
          <w:jc w:val="center"/>
        </w:trPr>
        <w:tc>
          <w:tcPr>
            <w:tcW w:w="1186" w:type="pct"/>
          </w:tcPr>
          <w:p w14:paraId="04165969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870D062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1F84E271" w14:textId="77777777">
        <w:trPr>
          <w:trHeight w:val="20"/>
          <w:jc w:val="center"/>
        </w:trPr>
        <w:tc>
          <w:tcPr>
            <w:tcW w:w="1186" w:type="pct"/>
          </w:tcPr>
          <w:p w14:paraId="0658418D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2D77A8B" w14:textId="77777777" w:rsidR="00A568D6" w:rsidRDefault="00C43D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43D0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Ms_JEAI_156742</w:t>
            </w:r>
          </w:p>
        </w:tc>
      </w:tr>
      <w:tr w:rsidR="00A568D6" w14:paraId="0A6CE4AD" w14:textId="77777777">
        <w:trPr>
          <w:trHeight w:val="20"/>
          <w:jc w:val="center"/>
        </w:trPr>
        <w:tc>
          <w:tcPr>
            <w:tcW w:w="1186" w:type="pct"/>
          </w:tcPr>
          <w:p w14:paraId="47EFC884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4EC5B06" w14:textId="77777777" w:rsidR="00A568D6" w:rsidRDefault="00C43D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43D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Regeneration of wilt tolerant interspecific rootstock of guava using leafy shoot cutting</w:t>
            </w:r>
          </w:p>
        </w:tc>
      </w:tr>
      <w:tr w:rsidR="00A568D6" w14:paraId="4127766B" w14:textId="77777777">
        <w:trPr>
          <w:trHeight w:val="20"/>
          <w:jc w:val="center"/>
        </w:trPr>
        <w:tc>
          <w:tcPr>
            <w:tcW w:w="1186" w:type="pct"/>
          </w:tcPr>
          <w:p w14:paraId="0E8D7F1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525333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24EB94D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1F6D099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AD3C60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F1EA98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FC19A24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1433783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AB56DAA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 w14:paraId="005DACA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3CDAC4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2A15A0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07D407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5DD26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B9CA4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B590CF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811EA1" w14:textId="77777777" w:rsidR="00B20C46" w:rsidRDefault="00B20C46" w:rsidP="00B20C46">
            <w:pPr>
              <w:rPr>
                <w:b/>
                <w:bCs/>
                <w:sz w:val="20"/>
                <w:szCs w:val="20"/>
                <w:lang w:val="en"/>
              </w:rPr>
            </w:pPr>
            <w:r w:rsidRPr="00B20C46">
              <w:rPr>
                <w:b/>
                <w:bCs/>
                <w:sz w:val="20"/>
                <w:szCs w:val="20"/>
                <w:lang w:val="en"/>
              </w:rPr>
              <w:t xml:space="preserve">This is an interesting article focused on solving a limitation in the propagation of guava affected by a soil fungus. </w:t>
            </w:r>
          </w:p>
          <w:p w14:paraId="4880EF03" w14:textId="77777777" w:rsidR="00B20C46" w:rsidRPr="00B20C46" w:rsidRDefault="00B20C46" w:rsidP="00B20C46">
            <w:pPr>
              <w:rPr>
                <w:b/>
                <w:bCs/>
                <w:sz w:val="20"/>
                <w:szCs w:val="20"/>
              </w:rPr>
            </w:pPr>
            <w:r w:rsidRPr="00B20C46">
              <w:rPr>
                <w:b/>
                <w:bCs/>
                <w:sz w:val="20"/>
                <w:szCs w:val="20"/>
                <w:lang w:val="en"/>
              </w:rPr>
              <w:t xml:space="preserve">It should be considered that such high IBA treatments could cause </w:t>
            </w:r>
            <w:proofErr w:type="spellStart"/>
            <w:r w:rsidRPr="00B20C46">
              <w:rPr>
                <w:b/>
                <w:bCs/>
                <w:sz w:val="20"/>
                <w:szCs w:val="20"/>
                <w:lang w:val="en"/>
              </w:rPr>
              <w:t>somaclonal</w:t>
            </w:r>
            <w:proofErr w:type="spellEnd"/>
            <w:r w:rsidRPr="00B20C46">
              <w:rPr>
                <w:b/>
                <w:bCs/>
                <w:sz w:val="20"/>
                <w:szCs w:val="20"/>
                <w:lang w:val="en"/>
              </w:rPr>
              <w:t xml:space="preserve"> variation not only in physical parameters (shoots, roots, rooting), for which references </w:t>
            </w:r>
            <w:r>
              <w:rPr>
                <w:b/>
                <w:bCs/>
                <w:sz w:val="20"/>
                <w:szCs w:val="20"/>
                <w:lang w:val="en"/>
              </w:rPr>
              <w:t xml:space="preserve">on the future use of </w:t>
            </w:r>
            <w:r w:rsidRPr="00B20C46">
              <w:rPr>
                <w:b/>
                <w:bCs/>
                <w:sz w:val="20"/>
                <w:szCs w:val="20"/>
                <w:lang w:val="en"/>
              </w:rPr>
              <w:t>cytogenetic or molecular methodologies should be included. This does not detract from the article's value, but it should be mentioned.</w:t>
            </w:r>
          </w:p>
          <w:p w14:paraId="155E2ED8" w14:textId="77777777" w:rsidR="00A568D6" w:rsidRPr="00B20C46" w:rsidRDefault="00A568D6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5937C565" w14:textId="1E41CE50" w:rsidR="00A568D6" w:rsidRDefault="00CA64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</w:tbl>
    <w:p w14:paraId="53722399" w14:textId="77777777" w:rsidR="00A568D6" w:rsidRDefault="00A568D6">
      <w:pPr>
        <w:rPr>
          <w:sz w:val="22"/>
          <w:szCs w:val="20"/>
          <w:lang w:val="en-GB"/>
        </w:rPr>
      </w:pPr>
    </w:p>
    <w:p w14:paraId="5CCC8C6E" w14:textId="77777777" w:rsidR="00A568D6" w:rsidRDefault="00A568D6">
      <w:pPr>
        <w:rPr>
          <w:sz w:val="22"/>
          <w:szCs w:val="20"/>
          <w:lang w:val="en-GB"/>
        </w:rPr>
      </w:pPr>
    </w:p>
    <w:p w14:paraId="2E344EB9" w14:textId="77777777" w:rsidR="00A568D6" w:rsidRDefault="00A568D6">
      <w:pPr>
        <w:rPr>
          <w:sz w:val="22"/>
          <w:szCs w:val="20"/>
          <w:lang w:val="en-GB"/>
        </w:rPr>
      </w:pPr>
    </w:p>
    <w:p w14:paraId="27BCE53A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4B2A9A1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 w14:paraId="682D30E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5224AE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9F2E7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8C77DAE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46BA92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B9428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3A8C4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5AD48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5834B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3A8986" w14:textId="309FBDBC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9DE06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D9F8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FCEF1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CBC9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BBD1A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E27CE4" w14:textId="7B3E9342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00804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1132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53774C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82BC6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03FBDB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E1F1D9" w14:textId="2AA4537F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32BEAD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97CCD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0991EE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4625B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E2B5B" w14:textId="77777777" w:rsidR="00B00BA1" w:rsidRDefault="00082602" w:rsidP="000B2DFF">
            <w:pPr>
              <w:rPr>
                <w:sz w:val="20"/>
                <w:szCs w:val="20"/>
                <w:lang w:val="en"/>
              </w:rPr>
            </w:pPr>
            <w:r w:rsidRPr="000B2DFF">
              <w:rPr>
                <w:b/>
                <w:bCs/>
                <w:sz w:val="20"/>
                <w:szCs w:val="20"/>
                <w:lang w:val="en"/>
              </w:rPr>
              <w:t>3</w:t>
            </w:r>
            <w:r>
              <w:rPr>
                <w:sz w:val="20"/>
                <w:szCs w:val="20"/>
                <w:lang w:val="en"/>
              </w:rPr>
              <w:t xml:space="preserve"> </w:t>
            </w:r>
          </w:p>
          <w:p w14:paraId="3A5203EC" w14:textId="77777777" w:rsidR="000B2DFF" w:rsidRDefault="00082602" w:rsidP="000B2DFF">
            <w:pPr>
              <w:rPr>
                <w:bCs/>
                <w:sz w:val="20"/>
                <w:szCs w:val="20"/>
                <w:lang w:val="en"/>
              </w:rPr>
            </w:pPr>
            <w:r>
              <w:rPr>
                <w:sz w:val="20"/>
                <w:szCs w:val="20"/>
                <w:lang w:val="en"/>
              </w:rPr>
              <w:t xml:space="preserve"> </w:t>
            </w:r>
            <w:r w:rsidRPr="00082602">
              <w:rPr>
                <w:sz w:val="20"/>
                <w:szCs w:val="20"/>
                <w:lang w:val="en"/>
              </w:rPr>
              <w:t xml:space="preserve">It is mentioned that Uttar Pradesh is one of the leading guava-producing states, with an area of ​​approximately 30.488 million hectares and an annual production exceeding 54 lakh metric </w:t>
            </w:r>
            <w:proofErr w:type="spellStart"/>
            <w:r w:rsidRPr="00082602">
              <w:rPr>
                <w:sz w:val="20"/>
                <w:szCs w:val="20"/>
                <w:lang w:val="en"/>
              </w:rPr>
              <w:t>tonnes</w:t>
            </w:r>
            <w:proofErr w:type="spellEnd"/>
            <w:r w:rsidRPr="00082602">
              <w:rPr>
                <w:sz w:val="20"/>
                <w:szCs w:val="20"/>
                <w:lang w:val="en"/>
              </w:rPr>
              <w:t>.</w:t>
            </w:r>
            <w:r w:rsidR="000B2DFF">
              <w:rPr>
                <w:sz w:val="20"/>
                <w:szCs w:val="20"/>
                <w:lang w:val="en"/>
              </w:rPr>
              <w:t xml:space="preserve"> </w:t>
            </w:r>
            <w:r w:rsidR="000B2DFF" w:rsidRPr="00082602">
              <w:rPr>
                <w:bCs/>
                <w:sz w:val="20"/>
                <w:szCs w:val="20"/>
                <w:lang w:val="en"/>
              </w:rPr>
              <w:t>Review and confirm the information on the cultivated area of ​​guava in Uttar Pradesh with a non-anonymous source.</w:t>
            </w:r>
          </w:p>
          <w:p w14:paraId="776D419C" w14:textId="77777777" w:rsidR="000B2DFF" w:rsidRDefault="000B2DFF" w:rsidP="000B2DFF">
            <w:pPr>
              <w:rPr>
                <w:bCs/>
                <w:sz w:val="20"/>
                <w:szCs w:val="20"/>
                <w:lang w:val="en"/>
              </w:rPr>
            </w:pPr>
          </w:p>
          <w:p w14:paraId="357AE573" w14:textId="77777777" w:rsidR="000B2DFF" w:rsidRPr="000B2DFF" w:rsidRDefault="000B2DFF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>The fungus-nematode *Nexus* can cause havoc for guava production. It is important to include references on this topic here.</w:t>
            </w:r>
          </w:p>
          <w:p w14:paraId="46C13648" w14:textId="77777777" w:rsidR="000B2DFF" w:rsidRPr="00082602" w:rsidRDefault="000B2DFF" w:rsidP="000B2DFF">
            <w:pPr>
              <w:rPr>
                <w:bCs/>
                <w:sz w:val="20"/>
                <w:szCs w:val="20"/>
                <w:lang w:val="en"/>
              </w:rPr>
            </w:pPr>
          </w:p>
          <w:p w14:paraId="7D4C4943" w14:textId="77777777" w:rsidR="000B2DFF" w:rsidRPr="000B2DFF" w:rsidRDefault="000B2DFF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>Check spelling.</w:t>
            </w:r>
          </w:p>
          <w:p w14:paraId="72A378C3" w14:textId="77777777" w:rsidR="00082602" w:rsidRPr="00082602" w:rsidRDefault="00082602" w:rsidP="00082602">
            <w:pPr>
              <w:rPr>
                <w:sz w:val="20"/>
                <w:szCs w:val="20"/>
                <w:lang w:val="en"/>
              </w:rPr>
            </w:pPr>
          </w:p>
          <w:p w14:paraId="045CC090" w14:textId="77777777" w:rsidR="00A568D6" w:rsidRPr="00082602" w:rsidRDefault="00A568D6">
            <w:pPr>
              <w:ind w:left="360"/>
              <w:rPr>
                <w:b/>
                <w:bCs/>
                <w:sz w:val="20"/>
                <w:szCs w:val="20"/>
                <w:lang w:val="en"/>
              </w:rPr>
            </w:pPr>
          </w:p>
        </w:tc>
        <w:tc>
          <w:tcPr>
            <w:tcW w:w="1367" w:type="pct"/>
          </w:tcPr>
          <w:p w14:paraId="75540131" w14:textId="7D24072D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AA53B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10663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2F607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3BBED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9D23A6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6D8C1F" w14:textId="6A343398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365CC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A9C9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685225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26DBD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B8F694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D85C9C" w14:textId="6FAC3DEF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0FEC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631FD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CC9770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87EB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31D22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918096" w14:textId="3DD0F35C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F1553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E3B7A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C1C7A2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72B44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3CEB5" w14:textId="77777777" w:rsidR="00A568D6" w:rsidRDefault="000B2D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06DCB1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C42BD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36F1C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E63D7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15799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1A6018" w14:textId="77777777" w:rsidR="00A568D6" w:rsidRPr="000B2DFF" w:rsidRDefault="000B2DF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0B2DFF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E57EEB" w14:textId="1414DBE1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0353B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5EB14C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C4725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2991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7F75F" w14:textId="77777777" w:rsidR="00082602" w:rsidRPr="00082602" w:rsidRDefault="00082602" w:rsidP="00082602">
            <w:pPr>
              <w:pStyle w:val="ListParagraph"/>
              <w:ind w:left="0"/>
              <w:rPr>
                <w:bCs/>
                <w:sz w:val="20"/>
                <w:szCs w:val="20"/>
                <w:lang w:val="en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   </w:t>
            </w:r>
            <w:r w:rsidRPr="00082602">
              <w:rPr>
                <w:bCs/>
                <w:sz w:val="20"/>
                <w:szCs w:val="20"/>
                <w:lang w:val="en"/>
              </w:rPr>
              <w:t>Table 2 is not referenced in the text.</w:t>
            </w:r>
          </w:p>
          <w:p w14:paraId="1EF9E6A2" w14:textId="77777777" w:rsidR="00082602" w:rsidRPr="00082602" w:rsidRDefault="00082602" w:rsidP="00082602">
            <w:pPr>
              <w:pStyle w:val="ListParagraph"/>
              <w:ind w:left="0"/>
              <w:rPr>
                <w:bCs/>
                <w:sz w:val="20"/>
                <w:szCs w:val="20"/>
                <w:lang w:val="en"/>
              </w:rPr>
            </w:pPr>
          </w:p>
          <w:p w14:paraId="741196A3" w14:textId="77777777" w:rsidR="000B2DFF" w:rsidRPr="000B2DFF" w:rsidRDefault="000B2DFF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>In Table 1, insert the CV% for the ANOVA of each parameter and separate the means using Tukey's test at the 5% level.</w:t>
            </w:r>
          </w:p>
          <w:p w14:paraId="61CCD77C" w14:textId="77777777" w:rsidR="00A568D6" w:rsidRDefault="00082602" w:rsidP="000826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82602">
              <w:rPr>
                <w:bCs/>
                <w:sz w:val="20"/>
                <w:szCs w:val="20"/>
                <w:lang w:val="en"/>
              </w:rPr>
              <w:lastRenderedPageBreak/>
              <w:t>In Table 2, insert the CV% for the ANOVA of each parameter, and if the means are significantly different, separate them using Tukey's test at the 5% level</w:t>
            </w:r>
          </w:p>
        </w:tc>
        <w:tc>
          <w:tcPr>
            <w:tcW w:w="1367" w:type="pct"/>
          </w:tcPr>
          <w:p w14:paraId="0A739C06" w14:textId="7F43F6D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3B5C7F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580A5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65161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DCD51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8A8F84" w14:textId="77777777" w:rsidR="000B2DFF" w:rsidRDefault="00B00BA1" w:rsidP="000B2D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1B094CA" w14:textId="77777777" w:rsidR="00082602" w:rsidRPr="000B2DFF" w:rsidRDefault="00082602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 xml:space="preserve">Leafy shoot cuttings, a common propagation method, can induce </w:t>
            </w:r>
            <w:proofErr w:type="spellStart"/>
            <w:r w:rsidRPr="000B2DFF">
              <w:rPr>
                <w:bCs/>
                <w:sz w:val="20"/>
                <w:szCs w:val="20"/>
                <w:lang w:val="en"/>
              </w:rPr>
              <w:t>somaclonal</w:t>
            </w:r>
            <w:proofErr w:type="spellEnd"/>
            <w:r w:rsidRPr="000B2DFF">
              <w:rPr>
                <w:bCs/>
                <w:sz w:val="20"/>
                <w:szCs w:val="20"/>
                <w:lang w:val="en"/>
              </w:rPr>
              <w:t xml:space="preserve"> variation due to the use of highly differentiated tissue (leaves), stress from sterilization/wounding, and high concentrations of PGRs (like </w:t>
            </w:r>
            <w:r w:rsidR="000B2DFF">
              <w:rPr>
                <w:bCs/>
                <w:sz w:val="20"/>
                <w:szCs w:val="20"/>
                <w:lang w:val="en"/>
              </w:rPr>
              <w:t>auxins</w:t>
            </w:r>
            <w:r w:rsidRPr="000B2DFF">
              <w:rPr>
                <w:bCs/>
                <w:sz w:val="20"/>
                <w:szCs w:val="20"/>
                <w:lang w:val="en"/>
              </w:rPr>
              <w:t>). References on this topic should be included, especially regarding the use of callus from leaves, showing the pros and cons.</w:t>
            </w:r>
          </w:p>
          <w:p w14:paraId="1E49016C" w14:textId="77777777" w:rsidR="00082602" w:rsidRPr="00082602" w:rsidRDefault="00082602" w:rsidP="00082602">
            <w:pPr>
              <w:pStyle w:val="ListParagraph"/>
              <w:rPr>
                <w:bCs/>
                <w:sz w:val="20"/>
                <w:szCs w:val="20"/>
                <w:lang w:val="en"/>
              </w:rPr>
            </w:pPr>
          </w:p>
          <w:p w14:paraId="71C83F68" w14:textId="77777777" w:rsidR="00082602" w:rsidRPr="000B2DFF" w:rsidRDefault="00082602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>How many times was the experiment repeated?</w:t>
            </w:r>
          </w:p>
          <w:p w14:paraId="2A357B4F" w14:textId="77777777" w:rsidR="00082602" w:rsidRPr="00082602" w:rsidRDefault="00082602" w:rsidP="00082602">
            <w:pPr>
              <w:pStyle w:val="ListParagraph"/>
              <w:rPr>
                <w:bCs/>
                <w:sz w:val="20"/>
                <w:szCs w:val="20"/>
                <w:lang w:val="en"/>
              </w:rPr>
            </w:pPr>
          </w:p>
          <w:p w14:paraId="60C8495C" w14:textId="77777777" w:rsidR="00082602" w:rsidRPr="000B2DFF" w:rsidRDefault="00082602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 xml:space="preserve">Can the differences in differentiation parameters (roots) be attributed to </w:t>
            </w:r>
            <w:proofErr w:type="spellStart"/>
            <w:r w:rsidRPr="000B2DFF">
              <w:rPr>
                <w:bCs/>
                <w:sz w:val="20"/>
                <w:szCs w:val="20"/>
                <w:lang w:val="en"/>
              </w:rPr>
              <w:t>somaclonal</w:t>
            </w:r>
            <w:proofErr w:type="spellEnd"/>
            <w:r w:rsidRPr="000B2DFF">
              <w:rPr>
                <w:bCs/>
                <w:sz w:val="20"/>
                <w:szCs w:val="20"/>
                <w:lang w:val="en"/>
              </w:rPr>
              <w:t xml:space="preserve"> variation?</w:t>
            </w:r>
            <w:r w:rsidR="00555852">
              <w:rPr>
                <w:bCs/>
                <w:sz w:val="20"/>
                <w:szCs w:val="20"/>
                <w:lang w:val="en"/>
              </w:rPr>
              <w:t xml:space="preserve"> Discuss.</w:t>
            </w:r>
          </w:p>
          <w:p w14:paraId="7EB32915" w14:textId="77777777" w:rsidR="00082602" w:rsidRPr="00082602" w:rsidRDefault="00082602" w:rsidP="00082602">
            <w:pPr>
              <w:pStyle w:val="ListParagraph"/>
              <w:rPr>
                <w:bCs/>
                <w:sz w:val="20"/>
                <w:szCs w:val="20"/>
                <w:lang w:val="en"/>
              </w:rPr>
            </w:pPr>
          </w:p>
          <w:p w14:paraId="3A3C0297" w14:textId="77777777" w:rsidR="00082602" w:rsidRPr="000B2DFF" w:rsidRDefault="00082602" w:rsidP="000B2DFF">
            <w:pPr>
              <w:rPr>
                <w:bCs/>
                <w:sz w:val="20"/>
                <w:szCs w:val="20"/>
                <w:lang w:val="en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>Regarding the statement "exogenous application of auxins played a pivotal role in the rooting process of vegetative propagules," it would be important to include references to other fruit tree species supporting this claim.</w:t>
            </w:r>
          </w:p>
          <w:p w14:paraId="2B3C2D5A" w14:textId="77777777" w:rsidR="00082602" w:rsidRPr="00082602" w:rsidRDefault="00082602" w:rsidP="00082602">
            <w:pPr>
              <w:pStyle w:val="ListParagraph"/>
              <w:rPr>
                <w:bCs/>
                <w:sz w:val="20"/>
                <w:szCs w:val="20"/>
                <w:lang w:val="en"/>
              </w:rPr>
            </w:pPr>
          </w:p>
          <w:p w14:paraId="3EA4AF03" w14:textId="77777777" w:rsidR="00082602" w:rsidRPr="000B2DFF" w:rsidRDefault="00082602" w:rsidP="000B2DFF">
            <w:pPr>
              <w:rPr>
                <w:bCs/>
                <w:sz w:val="20"/>
                <w:szCs w:val="20"/>
              </w:rPr>
            </w:pPr>
            <w:r w:rsidRPr="000B2DFF">
              <w:rPr>
                <w:bCs/>
                <w:sz w:val="20"/>
                <w:szCs w:val="20"/>
                <w:lang w:val="en"/>
              </w:rPr>
              <w:t>A treatment of 1000 ppm with IBA is considered very high and possibly promot</w:t>
            </w:r>
            <w:r w:rsidR="00555852">
              <w:rPr>
                <w:bCs/>
                <w:sz w:val="20"/>
                <w:szCs w:val="20"/>
                <w:lang w:val="en"/>
              </w:rPr>
              <w:t>ing</w:t>
            </w:r>
            <w:r w:rsidRPr="000B2DFF">
              <w:rPr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0B2DFF">
              <w:rPr>
                <w:bCs/>
                <w:sz w:val="20"/>
                <w:szCs w:val="20"/>
                <w:lang w:val="en"/>
              </w:rPr>
              <w:t>somaclonal</w:t>
            </w:r>
            <w:proofErr w:type="spellEnd"/>
            <w:r w:rsidRPr="000B2DFF">
              <w:rPr>
                <w:bCs/>
                <w:sz w:val="20"/>
                <w:szCs w:val="20"/>
                <w:lang w:val="en"/>
              </w:rPr>
              <w:t xml:space="preserve"> variation. This topic should be discussed and references </w:t>
            </w:r>
            <w:r w:rsidR="00555852">
              <w:rPr>
                <w:bCs/>
                <w:sz w:val="20"/>
                <w:szCs w:val="20"/>
                <w:lang w:val="en"/>
              </w:rPr>
              <w:t xml:space="preserve">on other fruit species </w:t>
            </w:r>
            <w:r w:rsidRPr="000B2DFF">
              <w:rPr>
                <w:bCs/>
                <w:sz w:val="20"/>
                <w:szCs w:val="20"/>
                <w:lang w:val="en"/>
              </w:rPr>
              <w:t>shown where IBA is used at that concentration or similar.</w:t>
            </w:r>
          </w:p>
          <w:p w14:paraId="4EDACD59" w14:textId="77777777" w:rsidR="00A568D6" w:rsidRPr="00082602" w:rsidRDefault="00A568D6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3B049F35" w14:textId="592CE96C" w:rsidR="00CA643B" w:rsidRPr="00CA643B" w:rsidRDefault="00CA643B" w:rsidP="00CA643B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</w:tc>
      </w:tr>
      <w:tr w:rsidR="00A568D6" w14:paraId="1489D3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1D8F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0D3E7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33B8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0202E" w14:textId="77777777" w:rsidR="00A568D6" w:rsidRDefault="000B2D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  <w:r w:rsidR="00555852">
              <w:rPr>
                <w:bCs/>
                <w:sz w:val="20"/>
                <w:szCs w:val="20"/>
                <w:lang w:val="en-GB"/>
              </w:rPr>
              <w:t xml:space="preserve">   </w:t>
            </w:r>
          </w:p>
          <w:p w14:paraId="3ACF7900" w14:textId="77777777" w:rsidR="00555852" w:rsidRPr="00555852" w:rsidRDefault="00555852" w:rsidP="00555852">
            <w:pPr>
              <w:rPr>
                <w:bCs/>
                <w:sz w:val="20"/>
                <w:szCs w:val="20"/>
                <w:lang w:val="en"/>
              </w:rPr>
            </w:pPr>
            <w:r w:rsidRPr="00555852">
              <w:rPr>
                <w:bCs/>
                <w:sz w:val="20"/>
                <w:szCs w:val="20"/>
                <w:lang w:val="en"/>
              </w:rPr>
              <w:t>The article would clearly benefit from including photos in sections 4.1 and 4.2.</w:t>
            </w:r>
          </w:p>
          <w:p w14:paraId="4461CB3E" w14:textId="77777777" w:rsidR="00555852" w:rsidRPr="00555852" w:rsidRDefault="00555852">
            <w:pPr>
              <w:pStyle w:val="ListParagraph"/>
              <w:ind w:left="0"/>
              <w:rPr>
                <w:bCs/>
                <w:sz w:val="20"/>
                <w:szCs w:val="20"/>
                <w:lang w:val="en"/>
              </w:rPr>
            </w:pPr>
          </w:p>
        </w:tc>
        <w:tc>
          <w:tcPr>
            <w:tcW w:w="1367" w:type="pct"/>
          </w:tcPr>
          <w:p w14:paraId="76BEE5FB" w14:textId="6161805E" w:rsidR="00CA643B" w:rsidRPr="00CA643B" w:rsidRDefault="00CA643B" w:rsidP="00CA643B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</w:tc>
      </w:tr>
      <w:tr w:rsidR="00A568D6" w14:paraId="0D13D8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43425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A12B6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A346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A341C" w14:textId="77777777" w:rsidR="00A568D6" w:rsidRDefault="005558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FDC8F8" w14:textId="6D618778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A568D6" w14:paraId="365151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7B545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D1E9E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690C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ED81BA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96AF6F" w14:textId="77777777" w:rsidR="00A568D6" w:rsidRDefault="000B2D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D520A0" w14:textId="5197000D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7FBE4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BBD75F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4256A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39AF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5CBC1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A88757" w14:textId="77777777" w:rsidR="00A568D6" w:rsidRDefault="000B2D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spelling</w:t>
            </w:r>
          </w:p>
        </w:tc>
        <w:tc>
          <w:tcPr>
            <w:tcW w:w="1367" w:type="pct"/>
          </w:tcPr>
          <w:p w14:paraId="7E5CC4EE" w14:textId="28E9DD7F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582C6F5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17637F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50C559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AFA25F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2F51BCF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 w14:paraId="19CBDDE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38B36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A487DF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165D00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6FAC023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A9D13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6B2909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0DE11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80B280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5C4CCA77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001BA3" w14:textId="77777777" w:rsidR="00A568D6" w:rsidRDefault="00A568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B6A012C" w14:textId="1E27ED3D" w:rsidR="00A568D6" w:rsidRDefault="00CA64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6430FEF9" w14:textId="0E49E21D" w:rsidR="00CA643B" w:rsidRPr="00CA643B" w:rsidRDefault="00CA643B" w:rsidP="00CA643B">
            <w:pPr>
              <w:rPr>
                <w:lang w:val="en-GB"/>
              </w:rPr>
            </w:pPr>
          </w:p>
        </w:tc>
      </w:tr>
      <w:tr w:rsidR="00A568D6" w14:paraId="315BBA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61CD8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2171B6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4B83D47A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7B28C9" w14:textId="77777777" w:rsidR="00A568D6" w:rsidRDefault="00A568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C1B1C99" w14:textId="5EACB2A4" w:rsidR="00A568D6" w:rsidRDefault="00CA64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5ED8770B" w14:textId="27A243B2" w:rsidR="00CA643B" w:rsidRPr="00CA643B" w:rsidRDefault="00CA643B" w:rsidP="00CA643B">
            <w:pPr>
              <w:rPr>
                <w:lang w:val="en-GB"/>
              </w:rPr>
            </w:pPr>
          </w:p>
        </w:tc>
      </w:tr>
      <w:tr w:rsidR="00A568D6" w14:paraId="327406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0FF5E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5A9556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1FD0F7" w14:textId="77777777" w:rsidR="00A568D6" w:rsidRDefault="000B2D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Require calculation of CV% and mean separation by TUKEY 5%</w:t>
            </w:r>
            <w:r w:rsidR="00555852">
              <w:rPr>
                <w:bCs/>
                <w:sz w:val="20"/>
                <w:szCs w:val="20"/>
                <w:lang w:val="en-GB"/>
              </w:rPr>
              <w:t>.</w:t>
            </w:r>
          </w:p>
          <w:p w14:paraId="0FA093F0" w14:textId="77777777" w:rsidR="00555852" w:rsidRDefault="005558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issue of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somaclonal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variation may be included and references supporting or not the findings.</w:t>
            </w:r>
          </w:p>
        </w:tc>
        <w:tc>
          <w:tcPr>
            <w:tcW w:w="1543" w:type="pct"/>
          </w:tcPr>
          <w:p w14:paraId="1E580993" w14:textId="2A5AC55F" w:rsidR="00A568D6" w:rsidRDefault="00CA64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A568D6" w14:paraId="453E5E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264129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9E8E05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BB44A4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4244ED7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957D12A" w14:textId="77777777" w:rsidR="00A568D6" w:rsidRDefault="005558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0B2DFF"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43" w:type="pct"/>
          </w:tcPr>
          <w:p w14:paraId="047ACAF0" w14:textId="15F9AEAD" w:rsidR="00A568D6" w:rsidRDefault="00CA64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  <w:p w14:paraId="690022A7" w14:textId="32CEDDD0" w:rsidR="00CA643B" w:rsidRPr="00CA643B" w:rsidRDefault="00CA643B" w:rsidP="00CA643B">
            <w:pPr>
              <w:rPr>
                <w:lang w:val="en-GB"/>
              </w:rPr>
            </w:pPr>
          </w:p>
        </w:tc>
      </w:tr>
      <w:tr w:rsidR="00A568D6" w14:paraId="5D7887F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4AFA158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CD5AE6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2510A8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45FCD479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6FFED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68FA876" w14:textId="77777777" w:rsidR="00A568D6" w:rsidRDefault="000B2D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03E9F77" w14:textId="73A05F78" w:rsidR="00A568D6" w:rsidRDefault="00CA64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74044872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35C2F14" w14:textId="77777777" w:rsidR="00A568D6" w:rsidRDefault="00A568D6">
      <w:pPr>
        <w:rPr>
          <w:highlight w:val="yellow"/>
          <w:lang w:val="en-GB"/>
        </w:rPr>
      </w:pPr>
    </w:p>
    <w:p w14:paraId="6287013C" w14:textId="77777777" w:rsidR="00A568D6" w:rsidRDefault="00A568D6">
      <w:pPr>
        <w:rPr>
          <w:highlight w:val="yellow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5E8E4" w14:textId="77777777" w:rsidR="002E4FFE" w:rsidRDefault="002E4FFE">
      <w:r>
        <w:separator/>
      </w:r>
    </w:p>
  </w:endnote>
  <w:endnote w:type="continuationSeparator" w:id="0">
    <w:p w14:paraId="13368E33" w14:textId="77777777" w:rsidR="002E4FFE" w:rsidRDefault="002E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CB8D0" w14:textId="77777777" w:rsidR="00A568D6" w:rsidRDefault="00A568D6">
    <w:pPr>
      <w:pStyle w:val="Footer"/>
      <w:jc w:val="right"/>
    </w:pPr>
  </w:p>
  <w:p w14:paraId="4EDAD5D5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C4A3727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32A6CB" w14:textId="77777777" w:rsidR="00A568D6" w:rsidRDefault="00A568D6">
    <w:pPr>
      <w:pStyle w:val="Footer"/>
      <w:jc w:val="right"/>
    </w:pPr>
  </w:p>
  <w:p w14:paraId="60356221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50DE9" w14:textId="77777777" w:rsidR="002E4FFE" w:rsidRDefault="002E4FFE">
      <w:r>
        <w:separator/>
      </w:r>
    </w:p>
  </w:footnote>
  <w:footnote w:type="continuationSeparator" w:id="0">
    <w:p w14:paraId="563DA478" w14:textId="77777777" w:rsidR="002E4FFE" w:rsidRDefault="002E4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43BB8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03EA71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D6"/>
    <w:rsid w:val="00064F9D"/>
    <w:rsid w:val="00082602"/>
    <w:rsid w:val="000B2DFF"/>
    <w:rsid w:val="001B5937"/>
    <w:rsid w:val="001E69E1"/>
    <w:rsid w:val="002E4FFE"/>
    <w:rsid w:val="003C068F"/>
    <w:rsid w:val="00555852"/>
    <w:rsid w:val="005C514F"/>
    <w:rsid w:val="00656893"/>
    <w:rsid w:val="007E226B"/>
    <w:rsid w:val="008616F3"/>
    <w:rsid w:val="00957A8A"/>
    <w:rsid w:val="00964B14"/>
    <w:rsid w:val="00A568D6"/>
    <w:rsid w:val="00B00BA1"/>
    <w:rsid w:val="00B20C46"/>
    <w:rsid w:val="00C43D0C"/>
    <w:rsid w:val="00CA643B"/>
    <w:rsid w:val="00CE58CD"/>
    <w:rsid w:val="00CF24B9"/>
    <w:rsid w:val="00D25BFC"/>
    <w:rsid w:val="00E41B44"/>
    <w:rsid w:val="00F1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AC6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14</cp:revision>
  <dcterms:created xsi:type="dcterms:W3CDTF">2026-04-09T11:21:00Z</dcterms:created>
  <dcterms:modified xsi:type="dcterms:W3CDTF">2026-04-15T04:37:00Z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