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4E1A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4E1AD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4E1AD3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4E1A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4E1AD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4E1AD3" w:rsidRDefault="00254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Ms_JABB_156280</w:t>
            </w:r>
          </w:p>
        </w:tc>
      </w:tr>
      <w:tr w:rsidR="00827594" w:rsidRPr="004E1A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4E1AD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4E1AD3" w:rsidRDefault="00254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Evaluating the Role of </w:t>
            </w:r>
            <w:proofErr w:type="spellStart"/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Brassinolide</w:t>
            </w:r>
            <w:proofErr w:type="spellEnd"/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Extending Shelf Life and bioactive compounds in Mango cv. </w:t>
            </w:r>
            <w:proofErr w:type="spellStart"/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Langra</w:t>
            </w:r>
            <w:proofErr w:type="spellEnd"/>
          </w:p>
        </w:tc>
      </w:tr>
      <w:tr w:rsidR="00827594" w:rsidRPr="004E1AD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4E1AD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4E1AD3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4E1AD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4E1AD3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4E1AD3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E1AD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E1AD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27594" w:rsidRPr="004E1AD3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4E1AD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4E1AD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1AD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4E1AD3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1A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1A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E1AD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4E1AD3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4E1AD3" w:rsidRDefault="0082759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4E1AD3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4E1AD3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E1AD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27594" w:rsidRPr="004E1AD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4E1AD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4E1AD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1AD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4E1AD3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1AD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4E1AD3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Pr="004E1AD3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4E1AD3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4E1AD3" w:rsidRDefault="00F724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27594" w:rsidRPr="004E1AD3" w:rsidRDefault="004D192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1AD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1AD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1AD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1AD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1AD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1AD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1AD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196493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453CB9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453CB9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453CB9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453CB9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4D1928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D1928" w:rsidRPr="004E1AD3" w:rsidRDefault="004D1928" w:rsidP="004D19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D1928" w:rsidRPr="004E1AD3" w:rsidRDefault="004D1928" w:rsidP="004D19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D1928" w:rsidRPr="004E1AD3" w:rsidRDefault="004D1928" w:rsidP="004D19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D1928" w:rsidRDefault="004D1928" w:rsidP="004D1928">
            <w:r w:rsidRPr="00905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D1928" w:rsidRDefault="004D1928" w:rsidP="004D1928">
            <w:r w:rsidRPr="00453CB9">
              <w:rPr>
                <w:rFonts w:ascii="Arial" w:hAnsi="Arial" w:cs="Arial"/>
                <w:b/>
                <w:lang w:val="en-GB"/>
              </w:rPr>
              <w:t xml:space="preserve">ok </w:t>
            </w:r>
          </w:p>
        </w:tc>
      </w:tr>
      <w:tr w:rsidR="00827594" w:rsidRPr="004E1AD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4E1AD3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7594" w:rsidRPr="004E1AD3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827594" w:rsidRPr="004E1AD3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4E1AD3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4E1AD3" w:rsidRDefault="004056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560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827594" w:rsidRPr="004E1AD3" w:rsidRDefault="0040560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0560E">
              <w:rPr>
                <w:rFonts w:ascii="Arial" w:hAnsi="Arial" w:cs="Arial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:rsidR="00827594" w:rsidRPr="004E1AD3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4E1AD3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E1AD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27594" w:rsidRPr="004E1AD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6390"/>
        <w:gridCol w:w="2856"/>
      </w:tblGrid>
      <w:tr w:rsidR="00827594" w:rsidRPr="004E1AD3" w:rsidTr="001E20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300" w:type="pct"/>
            <w:shd w:val="clear" w:color="auto" w:fill="auto"/>
          </w:tcPr>
          <w:p w:rsidR="00827594" w:rsidRPr="004E1AD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1AD3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27594" w:rsidRPr="004E1AD3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8" w:type="pct"/>
            <w:shd w:val="clear" w:color="auto" w:fill="auto"/>
          </w:tcPr>
          <w:p w:rsidR="00827594" w:rsidRPr="004E1AD3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1A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1A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E1AD3" w:rsidTr="001E20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4E1AD3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4E1AD3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4E1AD3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300" w:type="pct"/>
            <w:shd w:val="clear" w:color="auto" w:fill="auto"/>
          </w:tcPr>
          <w:p w:rsidR="00827594" w:rsidRPr="004E1AD3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pct"/>
            <w:shd w:val="clear" w:color="auto" w:fill="auto"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E1AD3" w:rsidTr="001E20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4E1AD3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1AD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27594" w:rsidRPr="004E1AD3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4E1AD3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300" w:type="pct"/>
            <w:shd w:val="clear" w:color="auto" w:fill="auto"/>
          </w:tcPr>
          <w:p w:rsidR="00827594" w:rsidRPr="004E1AD3" w:rsidRDefault="0082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pct"/>
            <w:shd w:val="clear" w:color="auto" w:fill="auto"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E1AD3" w:rsidTr="001E20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4E1AD3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1AD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E1AD3">
              <w:rPr>
                <w:rFonts w:ascii="Arial" w:hAnsi="Arial" w:cs="Arial"/>
                <w:lang w:val="en-GB" w:eastAsia="en-US"/>
              </w:rPr>
              <w:br/>
            </w:r>
          </w:p>
          <w:p w:rsidR="00827594" w:rsidRPr="004E1AD3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300" w:type="pct"/>
            <w:shd w:val="clear" w:color="auto" w:fill="auto"/>
          </w:tcPr>
          <w:p w:rsidR="00E159E3" w:rsidRPr="004E1AD3" w:rsidRDefault="00E159E3" w:rsidP="00E159E3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281"/>
              </w:tabs>
              <w:autoSpaceDE w:val="0"/>
              <w:autoSpaceDN w:val="0"/>
              <w:spacing w:before="60" w:line="278" w:lineRule="auto"/>
              <w:ind w:right="21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 xml:space="preserve">"TSS was highest (22.6 °Brix)" – Table 2 displays the accurate result as 22.63 °Brix, not 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>22.6.</w:t>
            </w:r>
          </w:p>
          <w:p w:rsidR="00E159E3" w:rsidRPr="004E1AD3" w:rsidRDefault="00E159E3" w:rsidP="00E159E3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263"/>
              </w:tabs>
              <w:autoSpaceDE w:val="0"/>
              <w:autoSpaceDN w:val="0"/>
              <w:spacing w:line="278" w:lineRule="auto"/>
              <w:ind w:right="19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>The statement "Total carotenoids content was (1.94 mg/100 g FW) after one day of storage in control and it increased as fruit firm and eatable while again decreasing when quality fruit deteriorate" is unclear from a scientific and grammatical standpoint. In all BR-treated fruits, carotenoids gradually rose until day 13 before declining on day 16.</w:t>
            </w:r>
            <w:r w:rsidRPr="004E1A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This should be made very obvious in the abstract.</w:t>
            </w:r>
          </w:p>
          <w:p w:rsidR="00E159E3" w:rsidRPr="004E1AD3" w:rsidRDefault="00E159E3" w:rsidP="00E159E3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253"/>
              </w:tabs>
              <w:autoSpaceDE w:val="0"/>
              <w:autoSpaceDN w:val="0"/>
              <w:spacing w:before="158" w:line="278" w:lineRule="auto"/>
              <w:ind w:right="17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abstract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notes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that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ascorbic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acid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showed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declining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trend,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but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it</w:t>
            </w:r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also</w:t>
            </w:r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states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that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"highest ascorbic acid content (75.60 mg/100 g pulp) was recorded under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T6 after 1st day of storage." Later,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 Results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section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(Table 5),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day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16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of</w:t>
            </w:r>
            <w:r w:rsidRPr="004E1A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T6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mistakenly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restated as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75.60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mg/100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g, which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day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value,</w:t>
            </w:r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not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day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16.</w:t>
            </w:r>
            <w:r w:rsidRPr="004E1AD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T6's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day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16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value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37.24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mg/100</w:t>
            </w:r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g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pulp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(Table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5).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gramStart"/>
            <w:r w:rsidRPr="004E1AD3">
              <w:rPr>
                <w:rFonts w:ascii="Arial" w:hAnsi="Arial" w:cs="Arial"/>
                <w:sz w:val="20"/>
                <w:szCs w:val="20"/>
              </w:rPr>
              <w:t>Ascorbic</w:t>
            </w:r>
            <w:r w:rsidRPr="004E1AD3">
              <w:rPr>
                <w:rFonts w:ascii="Arial" w:hAnsi="Arial" w:cs="Arial"/>
                <w:spacing w:val="6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Acid</w:t>
            </w:r>
            <w:proofErr w:type="gramEnd"/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Results</w:t>
            </w:r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section,</w:t>
            </w:r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there</w:t>
            </w:r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r w:rsidRPr="004E1AD3">
              <w:rPr>
                <w:rFonts w:ascii="Arial" w:hAnsi="Arial" w:cs="Arial"/>
                <w:spacing w:val="74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a</w:t>
            </w:r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significant</w:t>
            </w:r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data</w:t>
            </w:r>
            <w:r w:rsidRPr="004E1AD3">
              <w:rPr>
                <w:rFonts w:ascii="Arial" w:hAnsi="Arial" w:cs="Arial"/>
                <w:spacing w:val="74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reporting</w:t>
            </w:r>
            <w:r w:rsidRPr="004E1AD3">
              <w:rPr>
                <w:rFonts w:ascii="Arial" w:hAnsi="Arial" w:cs="Arial"/>
                <w:spacing w:val="73"/>
                <w:sz w:val="20"/>
                <w:szCs w:val="20"/>
              </w:rPr>
              <w:t xml:space="preserve">  </w:t>
            </w:r>
            <w:r w:rsidRPr="004E1AD3">
              <w:rPr>
                <w:rFonts w:ascii="Arial" w:hAnsi="Arial" w:cs="Arial"/>
                <w:sz w:val="20"/>
                <w:szCs w:val="20"/>
              </w:rPr>
              <w:t>error. 4: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"India</w:t>
            </w:r>
            <w:r w:rsidRPr="004E1A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ranks</w:t>
            </w:r>
            <w:r w:rsidRPr="004E1A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1st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area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with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coverage</w:t>
            </w:r>
            <w:r w:rsidRPr="004E1A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of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2346.09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thousand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MT"—the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phrase</w:t>
            </w:r>
            <w:r w:rsidRPr="004E1A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"thousand MT"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not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appropriate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for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area.</w:t>
            </w:r>
            <w:r w:rsidRPr="004E1AD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Instead</w:t>
            </w:r>
            <w:r w:rsidRPr="004E1AD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of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MT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(metric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tonnes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),</w:t>
            </w:r>
            <w:r w:rsidRPr="004E1AD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area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should</w:t>
            </w:r>
            <w:r w:rsidRPr="004E1AD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be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expressed in thousand hectares (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th.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ha). MT is a weight/production unit.</w:t>
            </w:r>
          </w:p>
          <w:p w:rsidR="00E159E3" w:rsidRPr="004E1AD3" w:rsidRDefault="00E159E3" w:rsidP="00E159E3">
            <w:pPr>
              <w:pStyle w:val="BodyText"/>
              <w:spacing w:before="156" w:line="278" w:lineRule="auto"/>
              <w:ind w:right="2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E1AD3">
              <w:rPr>
                <w:rFonts w:ascii="Arial" w:hAnsi="Arial" w:cs="Arial"/>
                <w:sz w:val="20"/>
                <w:szCs w:val="20"/>
              </w:rPr>
              <w:t>5:</w:t>
            </w:r>
            <w:proofErr w:type="gram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Bihar's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"area of about 162.99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thousand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MT" has the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same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unit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inaccuracy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. It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ought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be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thousand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hectares.</w:t>
            </w:r>
          </w:p>
          <w:p w:rsidR="00E159E3" w:rsidRPr="004E1AD3" w:rsidRDefault="00E159E3" w:rsidP="00E159E3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301"/>
              </w:tabs>
              <w:autoSpaceDE w:val="0"/>
              <w:autoSpaceDN w:val="0"/>
              <w:spacing w:before="159" w:line="280" w:lineRule="auto"/>
              <w:ind w:right="25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citation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"Vidhya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Vardhini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,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2017"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missing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from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References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section.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This</w:t>
            </w:r>
            <w:r w:rsidRPr="004E1AD3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 xml:space="preserve">reference </w:t>
            </w:r>
            <w:proofErr w:type="spellStart"/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>isabsent</w:t>
            </w:r>
            <w:proofErr w:type="spellEnd"/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:rsidR="00E159E3" w:rsidRPr="004E1AD3" w:rsidRDefault="00E159E3" w:rsidP="00E159E3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260"/>
              </w:tabs>
              <w:autoSpaceDE w:val="0"/>
              <w:autoSpaceDN w:val="0"/>
              <w:spacing w:line="278" w:lineRule="auto"/>
              <w:ind w:right="23" w:firstLine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Introduction states that BRs control "ethylene</w:t>
            </w:r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biosynthesis," but it doesn't explain how this relates to the crucial mechanism of post-harvest shelf life. The argument would be strengthened by a one-sentence link.</w:t>
            </w:r>
          </w:p>
          <w:p w:rsidR="00E159E3" w:rsidRPr="004E1AD3" w:rsidRDefault="00E159E3" w:rsidP="00E159E3">
            <w:pPr>
              <w:pStyle w:val="BodyText"/>
              <w:spacing w:before="153" w:line="278" w:lineRule="auto"/>
              <w:ind w:right="2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E1AD3">
              <w:rPr>
                <w:rFonts w:ascii="Arial" w:hAnsi="Arial" w:cs="Arial"/>
                <w:sz w:val="20"/>
                <w:szCs w:val="20"/>
              </w:rPr>
              <w:t>8:</w:t>
            </w:r>
            <w:proofErr w:type="gramEnd"/>
            <w:r w:rsidRPr="004E1AD3">
              <w:rPr>
                <w:rFonts w:ascii="Arial" w:hAnsi="Arial" w:cs="Arial"/>
                <w:sz w:val="20"/>
                <w:szCs w:val="20"/>
              </w:rPr>
              <w:t xml:space="preserve"> "Observations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were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recorded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three-day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interval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";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nevertheless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, the sampling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are</w:t>
            </w:r>
            <w:r w:rsidRPr="004E1AD3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1,</w:t>
            </w:r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4,</w:t>
            </w:r>
            <w:r w:rsidRPr="004E1AD3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7,</w:t>
            </w:r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10,</w:t>
            </w:r>
            <w:r w:rsidRPr="004E1AD3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13,</w:t>
            </w:r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and</w:t>
            </w:r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16,</w:t>
            </w:r>
            <w:r w:rsidRPr="004E1AD3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4E1AD3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are</w:t>
            </w:r>
            <w:r w:rsidRPr="004E1AD3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three-day</w:t>
            </w:r>
            <w:proofErr w:type="spellEnd"/>
            <w:r w:rsidRPr="004E1AD3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intervals</w:t>
            </w:r>
            <w:proofErr w:type="spellEnd"/>
            <w:r w:rsidRPr="004E1AD3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beginning</w:t>
            </w:r>
            <w:proofErr w:type="spellEnd"/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on</w:t>
            </w:r>
            <w:r w:rsidRPr="004E1AD3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</w:t>
            </w:r>
            <w:proofErr w:type="spellEnd"/>
            <w:r w:rsidRPr="004E1AD3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</w:t>
            </w:r>
            <w:r w:rsidRPr="004E1AD3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>rather</w:t>
            </w:r>
            <w:proofErr w:type="spellEnd"/>
          </w:p>
          <w:p w:rsidR="00E159E3" w:rsidRPr="004E1AD3" w:rsidRDefault="00E159E3" w:rsidP="00E159E3">
            <w:pPr>
              <w:pStyle w:val="BodyText"/>
              <w:spacing w:line="274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4E1AD3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proofErr w:type="gramEnd"/>
            <w:r w:rsidRPr="004E1AD3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</w:t>
            </w:r>
            <w:proofErr w:type="spellEnd"/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0.</w:t>
            </w:r>
            <w:r w:rsidRPr="004E1AD3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This</w:t>
            </w:r>
            <w:r w:rsidRPr="004E1AD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E1AD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not</w:t>
            </w:r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consistent.</w:t>
            </w:r>
            <w:r w:rsidRPr="004E1AD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It</w:t>
            </w:r>
            <w:r w:rsidRPr="004E1AD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should</w:t>
            </w:r>
            <w:proofErr w:type="spellEnd"/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say</w:t>
            </w:r>
            <w:proofErr w:type="spellEnd"/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"at</w:t>
            </w:r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1,</w:t>
            </w:r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4,</w:t>
            </w:r>
            <w:r w:rsidRPr="004E1AD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7,</w:t>
            </w:r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10,</w:t>
            </w:r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13,</w:t>
            </w:r>
            <w:r w:rsidRPr="004E1AD3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and</w:t>
            </w:r>
            <w:r w:rsidRPr="004E1AD3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16</w:t>
            </w:r>
            <w:r w:rsidRPr="004E1AD3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of</w:t>
            </w:r>
            <w:r w:rsidRPr="004E1AD3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>storage</w:t>
            </w:r>
            <w:proofErr w:type="spellEnd"/>
            <w:r w:rsidRPr="004E1AD3">
              <w:rPr>
                <w:rFonts w:ascii="Arial" w:hAnsi="Arial" w:cs="Arial"/>
                <w:spacing w:val="-2"/>
                <w:sz w:val="20"/>
                <w:szCs w:val="20"/>
              </w:rPr>
              <w:t>."</w:t>
            </w:r>
          </w:p>
          <w:p w:rsidR="00E159E3" w:rsidRPr="004E1AD3" w:rsidRDefault="00E159E3" w:rsidP="00E159E3">
            <w:pPr>
              <w:pStyle w:val="BodyText"/>
              <w:spacing w:before="46" w:line="278" w:lineRule="auto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>9.</w:t>
            </w:r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treatment's</w:t>
            </w:r>
            <w:proofErr w:type="spellEnd"/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for</w:t>
            </w:r>
            <w:r w:rsidRPr="004E1AD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same</w:t>
            </w:r>
            <w:proofErr w:type="spellEnd"/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fruits</w:t>
            </w:r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was</w:t>
            </w:r>
            <w:proofErr w:type="spellEnd"/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noted</w:t>
            </w:r>
            <w:proofErr w:type="spellEnd"/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every</w:t>
            </w:r>
            <w:proofErr w:type="spellEnd"/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"</w:t>
            </w:r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stated</w:t>
            </w:r>
            <w:proofErr w:type="spellEnd"/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</w:t>
            </w:r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, but</w:t>
            </w:r>
            <w:r w:rsidRPr="004E1A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observations</w:t>
            </w:r>
            <w:r w:rsidRPr="004E1A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were</w:t>
            </w:r>
            <w:proofErr w:type="spellEnd"/>
            <w:r w:rsidRPr="004E1A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made</w:t>
            </w:r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every</w:t>
            </w:r>
            <w:proofErr w:type="spellEnd"/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three</w:t>
            </w:r>
            <w:proofErr w:type="spellEnd"/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.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The</w:t>
            </w:r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interval</w:t>
            </w:r>
            <w:proofErr w:type="spellEnd"/>
            <w:r w:rsidRPr="004E1A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E1A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either</w:t>
            </w:r>
            <w:proofErr w:type="spellEnd"/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4E1A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or</w:t>
            </w:r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three</w:t>
            </w:r>
            <w:proofErr w:type="spellEnd"/>
            <w:r w:rsidRPr="004E1A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,</w:t>
            </w:r>
            <w:r w:rsidRPr="004E1A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4E1A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contradictory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.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Every</w:t>
            </w:r>
            <w:proofErr w:type="spellEnd"/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"</w:t>
            </w:r>
            <w:r w:rsidRPr="004E1A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E1AD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incorrect</w:t>
            </w:r>
            <w:r w:rsidRPr="004E1A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Pr="004E1AD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Table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shows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a</w:t>
            </w:r>
            <w:r w:rsidRPr="004E1AD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3-day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interval</w:t>
            </w:r>
            <w:proofErr w:type="spellEnd"/>
            <w:r w:rsidRPr="004E1AD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days</w:t>
            </w:r>
            <w:proofErr w:type="spellEnd"/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1,</w:t>
            </w:r>
            <w:r w:rsidRPr="004E1AD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>4, 7, 10, 13, and 16).</w:t>
            </w:r>
          </w:p>
          <w:p w:rsidR="00E159E3" w:rsidRPr="004E1AD3" w:rsidRDefault="00E159E3" w:rsidP="00E159E3">
            <w:pPr>
              <w:pStyle w:val="BodyText"/>
              <w:spacing w:before="157" w:line="278" w:lineRule="auto"/>
              <w:ind w:right="25"/>
              <w:rPr>
                <w:rFonts w:ascii="Arial" w:hAnsi="Arial" w:cs="Arial"/>
                <w:sz w:val="20"/>
                <w:szCs w:val="20"/>
              </w:rPr>
            </w:pPr>
            <w:r w:rsidRPr="004E1AD3">
              <w:rPr>
                <w:rFonts w:ascii="Arial" w:hAnsi="Arial" w:cs="Arial"/>
                <w:sz w:val="20"/>
                <w:szCs w:val="20"/>
              </w:rPr>
              <w:t xml:space="preserve">10 —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Missing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E1AD3">
              <w:rPr>
                <w:rFonts w:ascii="Arial" w:hAnsi="Arial" w:cs="Arial"/>
                <w:sz w:val="20"/>
                <w:szCs w:val="20"/>
              </w:rPr>
              <w:t>information:</w:t>
            </w:r>
            <w:proofErr w:type="gram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Humidity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and ambient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storage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temperature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are not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.</w:t>
            </w:r>
            <w:r w:rsidRPr="004E1A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1AD3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majority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of publications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demand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this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information,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crucial for a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postharvest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1AD3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4E1A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27594" w:rsidRPr="004E1AD3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pct"/>
            <w:shd w:val="clear" w:color="auto" w:fill="auto"/>
          </w:tcPr>
          <w:p w:rsidR="00827594" w:rsidRPr="004E1AD3" w:rsidRDefault="00F378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</w:t>
            </w:r>
            <w:r w:rsidR="005611A7">
              <w:rPr>
                <w:rFonts w:ascii="Arial" w:hAnsi="Arial" w:cs="Arial"/>
                <w:b w:val="0"/>
                <w:lang w:val="en-GB" w:eastAsia="en-US"/>
              </w:rPr>
              <w:t>t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ed </w:t>
            </w:r>
          </w:p>
        </w:tc>
      </w:tr>
      <w:tr w:rsidR="00827594" w:rsidRPr="004E1AD3" w:rsidTr="001E20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4E1AD3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4E1AD3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4E1AD3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4E1AD3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300" w:type="pct"/>
            <w:shd w:val="clear" w:color="auto" w:fill="auto"/>
          </w:tcPr>
          <w:p w:rsidR="00827594" w:rsidRPr="004E1AD3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pct"/>
            <w:shd w:val="clear" w:color="auto" w:fill="auto"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4E1AD3" w:rsidTr="001E20B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4E1AD3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4E1AD3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4E1AD3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4E1AD3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1AD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4E1AD3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300" w:type="pct"/>
            <w:shd w:val="clear" w:color="auto" w:fill="auto"/>
          </w:tcPr>
          <w:p w:rsidR="00827594" w:rsidRPr="004E1AD3" w:rsidRDefault="0082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028" w:type="pct"/>
            <w:shd w:val="clear" w:color="auto" w:fill="auto"/>
          </w:tcPr>
          <w:p w:rsidR="00827594" w:rsidRPr="004E1AD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827594" w:rsidRPr="004E1AD3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827594" w:rsidRPr="004E1AD3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827594" w:rsidRPr="004E1AD3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4E1AD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FB0" w:rsidRDefault="00A61FB0">
      <w:r>
        <w:separator/>
      </w:r>
    </w:p>
  </w:endnote>
  <w:endnote w:type="continuationSeparator" w:id="0">
    <w:p w:rsidR="00A61FB0" w:rsidRDefault="00A6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FB0" w:rsidRDefault="00A61FB0">
      <w:r>
        <w:separator/>
      </w:r>
    </w:p>
  </w:footnote>
  <w:footnote w:type="continuationSeparator" w:id="0">
    <w:p w:rsidR="00A61FB0" w:rsidRDefault="00A61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C2AFC"/>
    <w:multiLevelType w:val="hybridMultilevel"/>
    <w:tmpl w:val="8B6C3388"/>
    <w:lvl w:ilvl="0" w:tplc="505A1F02">
      <w:start w:val="6"/>
      <w:numFmt w:val="decimal"/>
      <w:lvlText w:val="%1."/>
      <w:lvlJc w:val="left"/>
      <w:pPr>
        <w:ind w:left="2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D06338">
      <w:numFmt w:val="bullet"/>
      <w:lvlText w:val="•"/>
      <w:lvlJc w:val="left"/>
      <w:pPr>
        <w:ind w:left="925" w:hanging="279"/>
      </w:pPr>
      <w:rPr>
        <w:rFonts w:hint="default"/>
        <w:lang w:val="en-US" w:eastAsia="en-US" w:bidi="ar-SA"/>
      </w:rPr>
    </w:lvl>
    <w:lvl w:ilvl="2" w:tplc="C4100BCE">
      <w:numFmt w:val="bullet"/>
      <w:lvlText w:val="•"/>
      <w:lvlJc w:val="left"/>
      <w:pPr>
        <w:ind w:left="1830" w:hanging="279"/>
      </w:pPr>
      <w:rPr>
        <w:rFonts w:hint="default"/>
        <w:lang w:val="en-US" w:eastAsia="en-US" w:bidi="ar-SA"/>
      </w:rPr>
    </w:lvl>
    <w:lvl w:ilvl="3" w:tplc="2A545BA4">
      <w:numFmt w:val="bullet"/>
      <w:lvlText w:val="•"/>
      <w:lvlJc w:val="left"/>
      <w:pPr>
        <w:ind w:left="2735" w:hanging="279"/>
      </w:pPr>
      <w:rPr>
        <w:rFonts w:hint="default"/>
        <w:lang w:val="en-US" w:eastAsia="en-US" w:bidi="ar-SA"/>
      </w:rPr>
    </w:lvl>
    <w:lvl w:ilvl="4" w:tplc="0CA80A60">
      <w:numFmt w:val="bullet"/>
      <w:lvlText w:val="•"/>
      <w:lvlJc w:val="left"/>
      <w:pPr>
        <w:ind w:left="3640" w:hanging="279"/>
      </w:pPr>
      <w:rPr>
        <w:rFonts w:hint="default"/>
        <w:lang w:val="en-US" w:eastAsia="en-US" w:bidi="ar-SA"/>
      </w:rPr>
    </w:lvl>
    <w:lvl w:ilvl="5" w:tplc="44700FEE">
      <w:numFmt w:val="bullet"/>
      <w:lvlText w:val="•"/>
      <w:lvlJc w:val="left"/>
      <w:pPr>
        <w:ind w:left="4546" w:hanging="279"/>
      </w:pPr>
      <w:rPr>
        <w:rFonts w:hint="default"/>
        <w:lang w:val="en-US" w:eastAsia="en-US" w:bidi="ar-SA"/>
      </w:rPr>
    </w:lvl>
    <w:lvl w:ilvl="6" w:tplc="6D6EB1D6">
      <w:numFmt w:val="bullet"/>
      <w:lvlText w:val="•"/>
      <w:lvlJc w:val="left"/>
      <w:pPr>
        <w:ind w:left="5451" w:hanging="279"/>
      </w:pPr>
      <w:rPr>
        <w:rFonts w:hint="default"/>
        <w:lang w:val="en-US" w:eastAsia="en-US" w:bidi="ar-SA"/>
      </w:rPr>
    </w:lvl>
    <w:lvl w:ilvl="7" w:tplc="F710BB66">
      <w:numFmt w:val="bullet"/>
      <w:lvlText w:val="•"/>
      <w:lvlJc w:val="left"/>
      <w:pPr>
        <w:ind w:left="6356" w:hanging="279"/>
      </w:pPr>
      <w:rPr>
        <w:rFonts w:hint="default"/>
        <w:lang w:val="en-US" w:eastAsia="en-US" w:bidi="ar-SA"/>
      </w:rPr>
    </w:lvl>
    <w:lvl w:ilvl="8" w:tplc="EBE8B234">
      <w:numFmt w:val="bullet"/>
      <w:lvlText w:val="•"/>
      <w:lvlJc w:val="left"/>
      <w:pPr>
        <w:ind w:left="7261" w:hanging="279"/>
      </w:pPr>
      <w:rPr>
        <w:rFonts w:hint="default"/>
        <w:lang w:val="en-US" w:eastAsia="en-US" w:bidi="ar-SA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A004B3"/>
    <w:multiLevelType w:val="hybridMultilevel"/>
    <w:tmpl w:val="FF307776"/>
    <w:lvl w:ilvl="0" w:tplc="498CDA80">
      <w:start w:val="1"/>
      <w:numFmt w:val="decimal"/>
      <w:lvlText w:val="%1."/>
      <w:lvlJc w:val="left"/>
      <w:pPr>
        <w:ind w:left="23" w:hanging="2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D084F8C">
      <w:numFmt w:val="bullet"/>
      <w:lvlText w:val="•"/>
      <w:lvlJc w:val="left"/>
      <w:pPr>
        <w:ind w:left="925" w:hanging="259"/>
      </w:pPr>
      <w:rPr>
        <w:rFonts w:hint="default"/>
        <w:lang w:val="en-US" w:eastAsia="en-US" w:bidi="ar-SA"/>
      </w:rPr>
    </w:lvl>
    <w:lvl w:ilvl="2" w:tplc="0874B71A">
      <w:numFmt w:val="bullet"/>
      <w:lvlText w:val="•"/>
      <w:lvlJc w:val="left"/>
      <w:pPr>
        <w:ind w:left="1830" w:hanging="259"/>
      </w:pPr>
      <w:rPr>
        <w:rFonts w:hint="default"/>
        <w:lang w:val="en-US" w:eastAsia="en-US" w:bidi="ar-SA"/>
      </w:rPr>
    </w:lvl>
    <w:lvl w:ilvl="3" w:tplc="1390CD22">
      <w:numFmt w:val="bullet"/>
      <w:lvlText w:val="•"/>
      <w:lvlJc w:val="left"/>
      <w:pPr>
        <w:ind w:left="2735" w:hanging="259"/>
      </w:pPr>
      <w:rPr>
        <w:rFonts w:hint="default"/>
        <w:lang w:val="en-US" w:eastAsia="en-US" w:bidi="ar-SA"/>
      </w:rPr>
    </w:lvl>
    <w:lvl w:ilvl="4" w:tplc="4CB8B43A">
      <w:numFmt w:val="bullet"/>
      <w:lvlText w:val="•"/>
      <w:lvlJc w:val="left"/>
      <w:pPr>
        <w:ind w:left="3640" w:hanging="259"/>
      </w:pPr>
      <w:rPr>
        <w:rFonts w:hint="default"/>
        <w:lang w:val="en-US" w:eastAsia="en-US" w:bidi="ar-SA"/>
      </w:rPr>
    </w:lvl>
    <w:lvl w:ilvl="5" w:tplc="CBC26CD2">
      <w:numFmt w:val="bullet"/>
      <w:lvlText w:val="•"/>
      <w:lvlJc w:val="left"/>
      <w:pPr>
        <w:ind w:left="4546" w:hanging="259"/>
      </w:pPr>
      <w:rPr>
        <w:rFonts w:hint="default"/>
        <w:lang w:val="en-US" w:eastAsia="en-US" w:bidi="ar-SA"/>
      </w:rPr>
    </w:lvl>
    <w:lvl w:ilvl="6" w:tplc="2806E1E2">
      <w:numFmt w:val="bullet"/>
      <w:lvlText w:val="•"/>
      <w:lvlJc w:val="left"/>
      <w:pPr>
        <w:ind w:left="5451" w:hanging="259"/>
      </w:pPr>
      <w:rPr>
        <w:rFonts w:hint="default"/>
        <w:lang w:val="en-US" w:eastAsia="en-US" w:bidi="ar-SA"/>
      </w:rPr>
    </w:lvl>
    <w:lvl w:ilvl="7" w:tplc="2F2E5624">
      <w:numFmt w:val="bullet"/>
      <w:lvlText w:val="•"/>
      <w:lvlJc w:val="left"/>
      <w:pPr>
        <w:ind w:left="6356" w:hanging="259"/>
      </w:pPr>
      <w:rPr>
        <w:rFonts w:hint="default"/>
        <w:lang w:val="en-US" w:eastAsia="en-US" w:bidi="ar-SA"/>
      </w:rPr>
    </w:lvl>
    <w:lvl w:ilvl="8" w:tplc="192043B8">
      <w:numFmt w:val="bullet"/>
      <w:lvlText w:val="•"/>
      <w:lvlJc w:val="left"/>
      <w:pPr>
        <w:ind w:left="7261" w:hanging="259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trAwsjA0Mje0MDJX0lEKTi0uzszPAykwrAUA4zbw6SwAAAA="/>
  </w:docVars>
  <w:rsids>
    <w:rsidRoot w:val="00827594"/>
    <w:rsid w:val="00043397"/>
    <w:rsid w:val="000B33A1"/>
    <w:rsid w:val="001E20BC"/>
    <w:rsid w:val="00254E4D"/>
    <w:rsid w:val="002A6E18"/>
    <w:rsid w:val="00394174"/>
    <w:rsid w:val="0040560E"/>
    <w:rsid w:val="004D1928"/>
    <w:rsid w:val="004E1AD3"/>
    <w:rsid w:val="00537EA4"/>
    <w:rsid w:val="005611A7"/>
    <w:rsid w:val="00620B34"/>
    <w:rsid w:val="00827594"/>
    <w:rsid w:val="00A24085"/>
    <w:rsid w:val="00A61FB0"/>
    <w:rsid w:val="00AD1228"/>
    <w:rsid w:val="00B41277"/>
    <w:rsid w:val="00C27F20"/>
    <w:rsid w:val="00C61515"/>
    <w:rsid w:val="00E159E3"/>
    <w:rsid w:val="00EA6F80"/>
    <w:rsid w:val="00F112C6"/>
    <w:rsid w:val="00F378FF"/>
    <w:rsid w:val="00F72497"/>
    <w:rsid w:val="00FB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03E4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433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30</cp:revision>
  <dcterms:created xsi:type="dcterms:W3CDTF">2026-03-24T06:15:00Z</dcterms:created>
  <dcterms:modified xsi:type="dcterms:W3CDTF">2026-04-13T07:27:00Z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