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1DF420C1" w14:textId="77777777" w:rsidTr="00107C72">
        <w:trPr>
          <w:trHeight w:val="290"/>
        </w:trPr>
        <w:tc>
          <w:tcPr>
            <w:tcW w:w="5000" w:type="pct"/>
            <w:gridSpan w:val="2"/>
            <w:tcBorders>
              <w:top w:val="nil"/>
              <w:left w:val="nil"/>
              <w:right w:val="nil"/>
            </w:tcBorders>
          </w:tcPr>
          <w:p w14:paraId="1CF92B05" w14:textId="77777777" w:rsidR="0096371B" w:rsidRPr="00892893" w:rsidRDefault="0096371B" w:rsidP="00892893">
            <w:pPr>
              <w:rPr>
                <w:lang w:val="en-GB"/>
              </w:rPr>
            </w:pPr>
          </w:p>
        </w:tc>
      </w:tr>
      <w:tr w:rsidR="0096371B" w:rsidRPr="00107C72" w14:paraId="2E95A633" w14:textId="77777777" w:rsidTr="00107C72">
        <w:trPr>
          <w:trHeight w:val="290"/>
        </w:trPr>
        <w:tc>
          <w:tcPr>
            <w:tcW w:w="1186" w:type="pct"/>
          </w:tcPr>
          <w:p w14:paraId="39995FF5"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C031DA8" w14:textId="77777777" w:rsidR="0096371B" w:rsidRPr="00107C72" w:rsidRDefault="0096371B"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Biology &amp; Biotechnology </w:t>
              </w:r>
            </w:hyperlink>
          </w:p>
        </w:tc>
      </w:tr>
      <w:tr w:rsidR="0096371B" w:rsidRPr="00107C72" w14:paraId="77219F61" w14:textId="77777777" w:rsidTr="00107C72">
        <w:trPr>
          <w:trHeight w:val="290"/>
        </w:trPr>
        <w:tc>
          <w:tcPr>
            <w:tcW w:w="1186" w:type="pct"/>
          </w:tcPr>
          <w:p w14:paraId="3E15C925"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4D26961" w14:textId="77777777" w:rsidR="0096371B" w:rsidRPr="00107C72" w:rsidRDefault="00465CC1" w:rsidP="00F3669D">
            <w:pPr>
              <w:pStyle w:val="NormalWeb"/>
              <w:spacing w:before="0" w:beforeAutospacing="0" w:after="0" w:afterAutospacing="0"/>
              <w:rPr>
                <w:rFonts w:ascii="Times New Roman" w:hAnsi="Times New Roman" w:cs="Times New Roman"/>
                <w:b/>
                <w:bCs/>
                <w:sz w:val="20"/>
                <w:szCs w:val="28"/>
                <w:lang w:val="en-GB"/>
              </w:rPr>
            </w:pPr>
            <w:r w:rsidRPr="00465CC1">
              <w:rPr>
                <w:rFonts w:ascii="Times New Roman" w:hAnsi="Times New Roman" w:cs="Times New Roman"/>
                <w:b/>
                <w:bCs/>
                <w:sz w:val="20"/>
                <w:szCs w:val="28"/>
                <w:lang w:val="en-GB"/>
              </w:rPr>
              <w:t>Ms_JABB_155989</w:t>
            </w:r>
          </w:p>
        </w:tc>
      </w:tr>
      <w:tr w:rsidR="0096371B" w:rsidRPr="00107C72" w14:paraId="7658D2EB" w14:textId="77777777" w:rsidTr="00107C72">
        <w:trPr>
          <w:trHeight w:val="650"/>
        </w:trPr>
        <w:tc>
          <w:tcPr>
            <w:tcW w:w="1186" w:type="pct"/>
          </w:tcPr>
          <w:p w14:paraId="5FEC30B7"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315CCA7" w14:textId="77777777" w:rsidR="0096371B" w:rsidRPr="00107C72" w:rsidRDefault="00465CC1" w:rsidP="000450FC">
            <w:pPr>
              <w:pStyle w:val="NormalWeb"/>
              <w:spacing w:before="0" w:beforeAutospacing="0" w:after="0" w:afterAutospacing="0"/>
              <w:rPr>
                <w:rFonts w:ascii="Times New Roman" w:hAnsi="Times New Roman" w:cs="Times New Roman"/>
                <w:b/>
                <w:sz w:val="20"/>
                <w:szCs w:val="28"/>
                <w:lang w:val="en-GB"/>
              </w:rPr>
            </w:pPr>
            <w:r w:rsidRPr="00465CC1">
              <w:rPr>
                <w:rFonts w:ascii="Times New Roman" w:hAnsi="Times New Roman" w:cs="Times New Roman"/>
                <w:b/>
                <w:sz w:val="20"/>
                <w:szCs w:val="28"/>
                <w:lang w:val="en-GB"/>
              </w:rPr>
              <w:t>Assessment of fungicidal activity against Alternaria alternata causing leaf blight disease in tuberose under in vitro conditions</w:t>
            </w:r>
          </w:p>
        </w:tc>
      </w:tr>
      <w:tr w:rsidR="0096371B" w:rsidRPr="00107C72" w14:paraId="3F5651E7" w14:textId="77777777" w:rsidTr="00107C72">
        <w:trPr>
          <w:trHeight w:val="332"/>
        </w:trPr>
        <w:tc>
          <w:tcPr>
            <w:tcW w:w="1186" w:type="pct"/>
          </w:tcPr>
          <w:p w14:paraId="48A080AD"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0754EA1"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D90D578" w14:textId="77777777" w:rsidR="0096371B" w:rsidRPr="00107C72" w:rsidRDefault="0096371B" w:rsidP="0096371B">
      <w:pPr>
        <w:pStyle w:val="BodyText"/>
        <w:rPr>
          <w:rFonts w:ascii="Times New Roman" w:hAnsi="Times New Roman"/>
          <w:b/>
          <w:bCs/>
          <w:sz w:val="20"/>
          <w:szCs w:val="20"/>
          <w:u w:val="single"/>
          <w:lang w:val="en-GB"/>
        </w:rPr>
      </w:pPr>
    </w:p>
    <w:p w14:paraId="685A5287" w14:textId="77777777" w:rsidR="0096371B" w:rsidRPr="00107C72" w:rsidRDefault="0096371B" w:rsidP="0096371B">
      <w:pPr>
        <w:pStyle w:val="BodyText"/>
        <w:rPr>
          <w:rFonts w:ascii="Times New Roman" w:hAnsi="Times New Roman"/>
          <w:b/>
          <w:bCs/>
          <w:sz w:val="20"/>
          <w:szCs w:val="20"/>
          <w:u w:val="single"/>
          <w:lang w:val="en-GB"/>
        </w:rPr>
      </w:pPr>
    </w:p>
    <w:p w14:paraId="6B5F0D8E" w14:textId="77777777" w:rsidR="0096371B" w:rsidRPr="00107C72" w:rsidRDefault="0096371B" w:rsidP="0096371B">
      <w:pPr>
        <w:pStyle w:val="BodyText"/>
        <w:rPr>
          <w:rFonts w:ascii="Times New Roman" w:hAnsi="Times New Roman"/>
          <w:sz w:val="20"/>
          <w:szCs w:val="20"/>
          <w:lang w:val="en-GB"/>
        </w:rPr>
      </w:pPr>
    </w:p>
    <w:p w14:paraId="3897E7B0" w14:textId="77777777" w:rsidR="0096371B" w:rsidRPr="00107C72" w:rsidRDefault="0096371B" w:rsidP="0096371B">
      <w:pPr>
        <w:pStyle w:val="BodyText"/>
        <w:rPr>
          <w:rFonts w:ascii="Times New Roman" w:hAnsi="Times New Roman"/>
          <w:sz w:val="20"/>
          <w:szCs w:val="20"/>
          <w:lang w:val="en-GB"/>
        </w:rPr>
      </w:pPr>
    </w:p>
    <w:p w14:paraId="36A02261"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853BC1B" w14:textId="77777777" w:rsidR="0096371B" w:rsidRPr="00107C72" w:rsidRDefault="0096371B" w:rsidP="0096371B">
      <w:pPr>
        <w:pStyle w:val="BodyText"/>
        <w:rPr>
          <w:rFonts w:ascii="Times New Roman" w:hAnsi="Times New Roman"/>
          <w:b/>
          <w:sz w:val="20"/>
          <w:szCs w:val="20"/>
          <w:u w:val="single"/>
          <w:lang w:val="en-GB"/>
        </w:rPr>
      </w:pPr>
    </w:p>
    <w:p w14:paraId="7F641B9D"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6371B" w:rsidRPr="00107C72" w14:paraId="20FCBCEF" w14:textId="77777777" w:rsidTr="00770EEE">
        <w:tc>
          <w:tcPr>
            <w:tcW w:w="1789" w:type="pct"/>
            <w:noWrap/>
          </w:tcPr>
          <w:p w14:paraId="3E846500" w14:textId="77777777" w:rsidR="0096371B" w:rsidRPr="00107C72" w:rsidRDefault="0096371B" w:rsidP="00EF2F8A">
            <w:pPr>
              <w:pStyle w:val="Heading2"/>
              <w:jc w:val="left"/>
              <w:rPr>
                <w:rFonts w:ascii="Times New Roman" w:hAnsi="Times New Roman"/>
                <w:lang w:val="en-GB" w:eastAsia="en-US"/>
              </w:rPr>
            </w:pPr>
          </w:p>
        </w:tc>
        <w:tc>
          <w:tcPr>
            <w:tcW w:w="1844" w:type="pct"/>
          </w:tcPr>
          <w:p w14:paraId="78237A5A"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419C83C"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C234AE2"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1D1F7541" w14:textId="77777777" w:rsidTr="00770EEE">
        <w:trPr>
          <w:trHeight w:val="1264"/>
        </w:trPr>
        <w:tc>
          <w:tcPr>
            <w:tcW w:w="1789" w:type="pct"/>
            <w:noWrap/>
          </w:tcPr>
          <w:p w14:paraId="1AE8E7FB"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41842C6" w14:textId="08A389C8" w:rsidR="0096371B" w:rsidRPr="00107C72" w:rsidRDefault="00C97CCE" w:rsidP="00EF2F8A">
            <w:pPr>
              <w:pStyle w:val="ListParagraph"/>
              <w:ind w:left="0"/>
              <w:rPr>
                <w:b/>
                <w:bCs/>
                <w:sz w:val="20"/>
                <w:szCs w:val="20"/>
                <w:lang w:val="en-GB"/>
              </w:rPr>
            </w:pPr>
            <w:r w:rsidRPr="00C97CCE">
              <w:rPr>
                <w:b/>
                <w:bCs/>
                <w:sz w:val="20"/>
                <w:szCs w:val="20"/>
              </w:rPr>
              <w:t xml:space="preserve">The manuscript addresses an important issue in the management of leaf blight disease caused by </w:t>
            </w:r>
            <w:r w:rsidRPr="00C97CCE">
              <w:rPr>
                <w:b/>
                <w:bCs/>
                <w:i/>
                <w:iCs/>
                <w:sz w:val="20"/>
                <w:szCs w:val="20"/>
              </w:rPr>
              <w:t>Alternaria alternata</w:t>
            </w:r>
            <w:r w:rsidRPr="00C97CCE">
              <w:rPr>
                <w:b/>
                <w:bCs/>
                <w:sz w:val="20"/>
                <w:szCs w:val="20"/>
              </w:rPr>
              <w:t>, which significantly affects yield and quality</w:t>
            </w:r>
            <w:r>
              <w:rPr>
                <w:b/>
                <w:bCs/>
                <w:sz w:val="20"/>
                <w:szCs w:val="20"/>
              </w:rPr>
              <w:t xml:space="preserve"> of</w:t>
            </w:r>
            <w:r w:rsidRPr="00C97CCE">
              <w:rPr>
                <w:b/>
                <w:bCs/>
                <w:sz w:val="20"/>
                <w:szCs w:val="20"/>
              </w:rPr>
              <w:t xml:space="preserve"> tuberose. The evaluation of different classes of fungicides under in vitro conditions provides useful baseline data for disease management strategies. The study contributes by identifying effective fungicidal molecules that can be integrated into disease </w:t>
            </w:r>
            <w:r>
              <w:rPr>
                <w:b/>
                <w:bCs/>
                <w:sz w:val="20"/>
                <w:szCs w:val="20"/>
              </w:rPr>
              <w:t>management</w:t>
            </w:r>
            <w:r w:rsidRPr="00C97CCE">
              <w:rPr>
                <w:b/>
                <w:bCs/>
                <w:sz w:val="20"/>
                <w:szCs w:val="20"/>
              </w:rPr>
              <w:t>. However, the study remains largely confirmatory in nature, and its broader scientific impact would be enhanced by field validation and resistance management perspectives.</w:t>
            </w:r>
          </w:p>
        </w:tc>
        <w:tc>
          <w:tcPr>
            <w:tcW w:w="1367" w:type="pct"/>
          </w:tcPr>
          <w:p w14:paraId="61C6A7C7" w14:textId="3D11946F" w:rsidR="0096371B" w:rsidRPr="00107C72" w:rsidRDefault="00004F37" w:rsidP="00EF2F8A">
            <w:pPr>
              <w:pStyle w:val="Heading2"/>
              <w:jc w:val="left"/>
              <w:rPr>
                <w:rFonts w:ascii="Times New Roman" w:hAnsi="Times New Roman"/>
                <w:b w:val="0"/>
                <w:lang w:val="en-GB" w:eastAsia="en-US"/>
              </w:rPr>
            </w:pPr>
            <w:r w:rsidRPr="00004F37">
              <w:rPr>
                <w:rFonts w:ascii="Times New Roman" w:hAnsi="Times New Roman"/>
                <w:b w:val="0"/>
                <w:lang w:val="en-US" w:eastAsia="en-US"/>
              </w:rPr>
              <w:t xml:space="preserve">We thank the reviewer for the positive evaluation of our manuscript. We agree that the study provides baseline information on the efficacy of fungicides against </w:t>
            </w:r>
            <w:r w:rsidRPr="00004F37">
              <w:rPr>
                <w:rFonts w:ascii="Times New Roman" w:hAnsi="Times New Roman"/>
                <w:b w:val="0"/>
                <w:i/>
                <w:iCs/>
                <w:lang w:val="en-US" w:eastAsia="en-US"/>
              </w:rPr>
              <w:t>Alternaria alternata</w:t>
            </w:r>
            <w:r w:rsidRPr="00004F37">
              <w:rPr>
                <w:rFonts w:ascii="Times New Roman" w:hAnsi="Times New Roman"/>
                <w:b w:val="0"/>
                <w:lang w:val="en-US" w:eastAsia="en-US"/>
              </w:rPr>
              <w:t>. As suggested, we have strengthened the manuscript by incorporating discussion on field applicability, resistance management, and practical implications of fungicide use. We have also clearly stated the limitations of in vitro findings and emphasized the need for field validation in future studies.</w:t>
            </w:r>
          </w:p>
        </w:tc>
      </w:tr>
    </w:tbl>
    <w:p w14:paraId="5AE21108" w14:textId="77777777" w:rsidR="0096371B" w:rsidRDefault="0096371B" w:rsidP="0096371B">
      <w:pPr>
        <w:rPr>
          <w:sz w:val="20"/>
          <w:szCs w:val="20"/>
          <w:lang w:val="en-GB"/>
        </w:rPr>
      </w:pPr>
    </w:p>
    <w:p w14:paraId="2DB4589E" w14:textId="77777777" w:rsidR="0096371B" w:rsidRDefault="0096371B" w:rsidP="0096371B">
      <w:pPr>
        <w:rPr>
          <w:sz w:val="20"/>
          <w:szCs w:val="20"/>
          <w:lang w:val="en-GB"/>
        </w:rPr>
      </w:pPr>
    </w:p>
    <w:p w14:paraId="7AB870C6" w14:textId="77777777" w:rsidR="0096371B" w:rsidRDefault="0096371B" w:rsidP="0096371B">
      <w:pPr>
        <w:rPr>
          <w:sz w:val="20"/>
          <w:szCs w:val="20"/>
          <w:lang w:val="en-GB"/>
        </w:rPr>
      </w:pPr>
    </w:p>
    <w:p w14:paraId="10CB51CC" w14:textId="77777777" w:rsidR="0096371B" w:rsidRDefault="0096371B" w:rsidP="0096371B">
      <w:pPr>
        <w:rPr>
          <w:sz w:val="20"/>
          <w:szCs w:val="20"/>
          <w:lang w:val="en-GB"/>
        </w:rPr>
      </w:pPr>
    </w:p>
    <w:p w14:paraId="630DA7F2" w14:textId="77777777" w:rsidR="0096371B" w:rsidRDefault="0096371B" w:rsidP="0096371B">
      <w:pPr>
        <w:rPr>
          <w:sz w:val="20"/>
          <w:szCs w:val="20"/>
          <w:lang w:val="en-GB"/>
        </w:rPr>
      </w:pPr>
    </w:p>
    <w:p w14:paraId="1DF0C888" w14:textId="77777777" w:rsidR="0096371B" w:rsidRDefault="0096371B" w:rsidP="0096371B">
      <w:pPr>
        <w:rPr>
          <w:sz w:val="20"/>
          <w:szCs w:val="20"/>
          <w:lang w:val="en-GB"/>
        </w:rPr>
      </w:pPr>
    </w:p>
    <w:p w14:paraId="3949C62D" w14:textId="77777777" w:rsidR="0096371B" w:rsidRDefault="0096371B" w:rsidP="0096371B">
      <w:pPr>
        <w:rPr>
          <w:sz w:val="20"/>
          <w:szCs w:val="20"/>
          <w:lang w:val="en-GB"/>
        </w:rPr>
      </w:pPr>
    </w:p>
    <w:p w14:paraId="5E446BBC" w14:textId="77777777" w:rsidR="0096371B" w:rsidRDefault="0096371B" w:rsidP="0096371B">
      <w:pPr>
        <w:rPr>
          <w:sz w:val="20"/>
          <w:szCs w:val="20"/>
          <w:lang w:val="en-GB"/>
        </w:rPr>
      </w:pPr>
    </w:p>
    <w:p w14:paraId="01E5FEC4" w14:textId="77777777" w:rsidR="0096371B" w:rsidRDefault="0096371B" w:rsidP="0096371B">
      <w:pPr>
        <w:rPr>
          <w:sz w:val="20"/>
          <w:szCs w:val="20"/>
          <w:lang w:val="en-GB"/>
        </w:rPr>
      </w:pPr>
    </w:p>
    <w:p w14:paraId="6F6B5528" w14:textId="77777777" w:rsidR="0096371B" w:rsidRDefault="0096371B" w:rsidP="0096371B">
      <w:pPr>
        <w:rPr>
          <w:sz w:val="20"/>
          <w:szCs w:val="20"/>
          <w:lang w:val="en-GB"/>
        </w:rPr>
      </w:pPr>
    </w:p>
    <w:p w14:paraId="03AEC2F8" w14:textId="77777777" w:rsidR="0096371B" w:rsidRDefault="0096371B" w:rsidP="0096371B">
      <w:pPr>
        <w:rPr>
          <w:sz w:val="20"/>
          <w:szCs w:val="20"/>
          <w:lang w:val="en-GB"/>
        </w:rPr>
      </w:pPr>
    </w:p>
    <w:p w14:paraId="627A49A2" w14:textId="77777777" w:rsidR="0096371B" w:rsidRDefault="0096371B" w:rsidP="0096371B">
      <w:pPr>
        <w:rPr>
          <w:sz w:val="20"/>
          <w:szCs w:val="20"/>
          <w:lang w:val="en-GB"/>
        </w:rPr>
      </w:pPr>
    </w:p>
    <w:p w14:paraId="0867A5C5" w14:textId="77777777" w:rsidR="0096371B" w:rsidRDefault="0096371B" w:rsidP="0096371B">
      <w:pPr>
        <w:rPr>
          <w:sz w:val="20"/>
          <w:szCs w:val="20"/>
          <w:lang w:val="en-GB"/>
        </w:rPr>
      </w:pPr>
    </w:p>
    <w:p w14:paraId="0B4F28D9" w14:textId="77777777" w:rsidR="0096371B" w:rsidRDefault="0096371B" w:rsidP="0096371B">
      <w:pPr>
        <w:rPr>
          <w:sz w:val="20"/>
          <w:szCs w:val="20"/>
          <w:lang w:val="en-GB"/>
        </w:rPr>
      </w:pPr>
    </w:p>
    <w:p w14:paraId="76DEBBBC" w14:textId="77777777" w:rsidR="0096371B" w:rsidRDefault="0096371B" w:rsidP="0096371B">
      <w:pPr>
        <w:rPr>
          <w:sz w:val="20"/>
          <w:szCs w:val="20"/>
          <w:lang w:val="en-GB"/>
        </w:rPr>
      </w:pPr>
    </w:p>
    <w:p w14:paraId="59D51042" w14:textId="77777777" w:rsidR="0096371B" w:rsidRDefault="0096371B" w:rsidP="0096371B">
      <w:pPr>
        <w:rPr>
          <w:sz w:val="20"/>
          <w:szCs w:val="20"/>
          <w:lang w:val="en-GB"/>
        </w:rPr>
      </w:pPr>
    </w:p>
    <w:p w14:paraId="5DDDA2A5" w14:textId="77777777" w:rsidR="0096371B" w:rsidRDefault="0096371B" w:rsidP="0096371B">
      <w:pPr>
        <w:rPr>
          <w:sz w:val="20"/>
          <w:szCs w:val="20"/>
          <w:lang w:val="en-GB"/>
        </w:rPr>
      </w:pPr>
    </w:p>
    <w:p w14:paraId="1AB578A6" w14:textId="77777777" w:rsidR="0096371B" w:rsidRDefault="0096371B" w:rsidP="0096371B">
      <w:pPr>
        <w:rPr>
          <w:sz w:val="20"/>
          <w:szCs w:val="20"/>
          <w:lang w:val="en-GB"/>
        </w:rPr>
      </w:pPr>
    </w:p>
    <w:p w14:paraId="3EE23094" w14:textId="77777777" w:rsidR="0096371B" w:rsidRDefault="0096371B" w:rsidP="0096371B">
      <w:pPr>
        <w:rPr>
          <w:sz w:val="20"/>
          <w:szCs w:val="20"/>
          <w:lang w:val="en-GB"/>
        </w:rPr>
      </w:pPr>
    </w:p>
    <w:p w14:paraId="066E610E" w14:textId="77777777" w:rsidR="0096371B" w:rsidRDefault="0096371B" w:rsidP="0096371B">
      <w:pPr>
        <w:rPr>
          <w:sz w:val="20"/>
          <w:szCs w:val="20"/>
          <w:lang w:val="en-GB"/>
        </w:rPr>
      </w:pPr>
    </w:p>
    <w:p w14:paraId="538E0DE8" w14:textId="77777777" w:rsidR="0096371B" w:rsidRDefault="0096371B" w:rsidP="0096371B">
      <w:pPr>
        <w:rPr>
          <w:sz w:val="20"/>
          <w:szCs w:val="20"/>
          <w:lang w:val="en-GB"/>
        </w:rPr>
      </w:pPr>
    </w:p>
    <w:p w14:paraId="0BB8637D" w14:textId="77777777" w:rsidR="0096371B" w:rsidRDefault="0096371B" w:rsidP="0096371B">
      <w:pPr>
        <w:rPr>
          <w:sz w:val="20"/>
          <w:szCs w:val="20"/>
          <w:lang w:val="en-GB"/>
        </w:rPr>
      </w:pPr>
    </w:p>
    <w:p w14:paraId="3BCD5C98" w14:textId="77777777" w:rsidR="0096371B" w:rsidRDefault="0096371B" w:rsidP="0096371B">
      <w:pPr>
        <w:rPr>
          <w:sz w:val="20"/>
          <w:szCs w:val="20"/>
          <w:lang w:val="en-GB"/>
        </w:rPr>
      </w:pPr>
    </w:p>
    <w:p w14:paraId="5066172C" w14:textId="77777777" w:rsidR="0096371B" w:rsidRDefault="0096371B" w:rsidP="0096371B">
      <w:pPr>
        <w:rPr>
          <w:sz w:val="20"/>
          <w:szCs w:val="20"/>
          <w:lang w:val="en-GB"/>
        </w:rPr>
      </w:pPr>
    </w:p>
    <w:p w14:paraId="7793D8A9" w14:textId="77777777" w:rsidR="0096371B" w:rsidRDefault="0096371B" w:rsidP="0096371B">
      <w:pPr>
        <w:rPr>
          <w:sz w:val="20"/>
          <w:szCs w:val="20"/>
          <w:lang w:val="en-GB"/>
        </w:rPr>
      </w:pPr>
    </w:p>
    <w:p w14:paraId="7DEBB7E3" w14:textId="77777777" w:rsidR="0096371B" w:rsidRDefault="0096371B" w:rsidP="0096371B">
      <w:pPr>
        <w:rPr>
          <w:sz w:val="20"/>
          <w:szCs w:val="20"/>
          <w:lang w:val="en-GB"/>
        </w:rPr>
      </w:pPr>
    </w:p>
    <w:p w14:paraId="56FA8044" w14:textId="77777777" w:rsidR="0096371B" w:rsidRDefault="0096371B" w:rsidP="0096371B">
      <w:pPr>
        <w:rPr>
          <w:sz w:val="20"/>
          <w:szCs w:val="20"/>
          <w:lang w:val="en-GB"/>
        </w:rPr>
      </w:pPr>
    </w:p>
    <w:p w14:paraId="631793D5" w14:textId="77777777" w:rsidR="0096371B" w:rsidRDefault="0096371B" w:rsidP="0096371B">
      <w:pPr>
        <w:rPr>
          <w:sz w:val="20"/>
          <w:szCs w:val="20"/>
          <w:lang w:val="en-GB"/>
        </w:rPr>
      </w:pPr>
    </w:p>
    <w:p w14:paraId="1A8F3822" w14:textId="77777777" w:rsidR="0096371B" w:rsidRDefault="0096371B" w:rsidP="0096371B">
      <w:pPr>
        <w:rPr>
          <w:sz w:val="20"/>
          <w:szCs w:val="20"/>
          <w:lang w:val="en-GB"/>
        </w:rPr>
      </w:pPr>
    </w:p>
    <w:p w14:paraId="03693D75" w14:textId="77777777" w:rsidR="0096371B" w:rsidRDefault="0096371B" w:rsidP="0096371B">
      <w:pPr>
        <w:rPr>
          <w:sz w:val="20"/>
          <w:szCs w:val="20"/>
          <w:lang w:val="en-GB"/>
        </w:rPr>
      </w:pPr>
    </w:p>
    <w:p w14:paraId="77676174" w14:textId="77777777" w:rsidR="0096371B" w:rsidRDefault="0096371B" w:rsidP="0096371B">
      <w:pPr>
        <w:rPr>
          <w:sz w:val="20"/>
          <w:szCs w:val="20"/>
          <w:lang w:val="en-GB"/>
        </w:rPr>
      </w:pPr>
    </w:p>
    <w:p w14:paraId="5412A8EF" w14:textId="77777777" w:rsidR="0096371B" w:rsidRDefault="0096371B" w:rsidP="0096371B">
      <w:pPr>
        <w:rPr>
          <w:sz w:val="20"/>
          <w:szCs w:val="20"/>
          <w:lang w:val="en-GB"/>
        </w:rPr>
      </w:pPr>
    </w:p>
    <w:p w14:paraId="6AE7B429" w14:textId="77777777" w:rsidR="0096371B" w:rsidRDefault="0096371B" w:rsidP="0096371B">
      <w:pPr>
        <w:rPr>
          <w:sz w:val="20"/>
          <w:szCs w:val="20"/>
          <w:lang w:val="en-GB"/>
        </w:rPr>
      </w:pPr>
    </w:p>
    <w:p w14:paraId="55F772D8" w14:textId="77777777" w:rsidR="0096371B" w:rsidRDefault="0096371B" w:rsidP="0096371B">
      <w:pPr>
        <w:rPr>
          <w:sz w:val="20"/>
          <w:szCs w:val="20"/>
          <w:lang w:val="en-GB"/>
        </w:rPr>
      </w:pPr>
    </w:p>
    <w:p w14:paraId="10FD9C51" w14:textId="77777777" w:rsidR="0096371B" w:rsidRDefault="0096371B" w:rsidP="0096371B">
      <w:pPr>
        <w:rPr>
          <w:sz w:val="20"/>
          <w:szCs w:val="20"/>
          <w:lang w:val="en-GB"/>
        </w:rPr>
      </w:pPr>
    </w:p>
    <w:p w14:paraId="6C628CB7" w14:textId="77777777" w:rsidR="0096371B" w:rsidRDefault="0096371B" w:rsidP="0096371B">
      <w:pPr>
        <w:rPr>
          <w:sz w:val="20"/>
          <w:szCs w:val="20"/>
          <w:lang w:val="en-GB"/>
        </w:rPr>
      </w:pPr>
    </w:p>
    <w:p w14:paraId="1BBD38A7" w14:textId="77777777" w:rsidR="0096371B" w:rsidRDefault="0096371B" w:rsidP="0096371B">
      <w:pPr>
        <w:rPr>
          <w:sz w:val="20"/>
          <w:szCs w:val="20"/>
          <w:lang w:val="en-GB"/>
        </w:rPr>
      </w:pPr>
    </w:p>
    <w:p w14:paraId="45330EFF" w14:textId="77777777" w:rsidR="0096371B" w:rsidRDefault="0096371B" w:rsidP="0096371B">
      <w:pPr>
        <w:rPr>
          <w:sz w:val="20"/>
          <w:szCs w:val="20"/>
          <w:lang w:val="en-GB"/>
        </w:rPr>
      </w:pPr>
    </w:p>
    <w:p w14:paraId="52D32C8B" w14:textId="77777777" w:rsidR="0096371B" w:rsidRDefault="0096371B" w:rsidP="0096371B">
      <w:pPr>
        <w:rPr>
          <w:sz w:val="20"/>
          <w:szCs w:val="20"/>
          <w:lang w:val="en-GB"/>
        </w:rPr>
      </w:pPr>
    </w:p>
    <w:p w14:paraId="0A60BD85" w14:textId="77777777" w:rsidR="0096371B" w:rsidRDefault="0096371B" w:rsidP="0096371B">
      <w:pPr>
        <w:rPr>
          <w:sz w:val="20"/>
          <w:szCs w:val="20"/>
          <w:lang w:val="en-GB"/>
        </w:rPr>
      </w:pPr>
    </w:p>
    <w:p w14:paraId="3C5355CF" w14:textId="77777777" w:rsidR="0096371B" w:rsidRDefault="0096371B" w:rsidP="0096371B">
      <w:pPr>
        <w:rPr>
          <w:sz w:val="20"/>
          <w:szCs w:val="20"/>
          <w:lang w:val="en-GB"/>
        </w:rPr>
      </w:pPr>
    </w:p>
    <w:p w14:paraId="640FAC68" w14:textId="77777777" w:rsidR="0096371B" w:rsidRDefault="0096371B" w:rsidP="0096371B">
      <w:pPr>
        <w:rPr>
          <w:sz w:val="20"/>
          <w:szCs w:val="20"/>
          <w:lang w:val="en-GB"/>
        </w:rPr>
      </w:pPr>
    </w:p>
    <w:p w14:paraId="4855F330" w14:textId="77777777" w:rsidR="0096371B" w:rsidRPr="00107C72" w:rsidRDefault="0096371B" w:rsidP="0096371B">
      <w:pPr>
        <w:rPr>
          <w:sz w:val="20"/>
          <w:szCs w:val="20"/>
          <w:lang w:val="en-GB"/>
        </w:rPr>
      </w:pPr>
    </w:p>
    <w:p w14:paraId="245F5760" w14:textId="77777777" w:rsidR="0096371B" w:rsidRPr="00107C72" w:rsidRDefault="0096371B" w:rsidP="0096371B">
      <w:pPr>
        <w:rPr>
          <w:sz w:val="20"/>
          <w:szCs w:val="20"/>
          <w:lang w:val="en-GB"/>
        </w:rPr>
      </w:pPr>
    </w:p>
    <w:p w14:paraId="78A7B6AB"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517B22F"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6371B" w:rsidRPr="00107C72" w14:paraId="26B97444" w14:textId="77777777" w:rsidTr="00107C72">
        <w:tc>
          <w:tcPr>
            <w:tcW w:w="5000" w:type="pct"/>
            <w:gridSpan w:val="3"/>
            <w:tcBorders>
              <w:top w:val="nil"/>
              <w:left w:val="nil"/>
              <w:right w:val="nil"/>
            </w:tcBorders>
            <w:noWrap/>
          </w:tcPr>
          <w:p w14:paraId="091B9CDB" w14:textId="77777777" w:rsidR="0096371B" w:rsidRPr="00107C72" w:rsidRDefault="0096371B" w:rsidP="00177B84">
            <w:pPr>
              <w:rPr>
                <w:lang w:val="en-GB"/>
              </w:rPr>
            </w:pPr>
          </w:p>
          <w:p w14:paraId="035D20A1" w14:textId="77777777" w:rsidR="0096371B" w:rsidRPr="00107C72" w:rsidRDefault="0096371B">
            <w:pPr>
              <w:rPr>
                <w:sz w:val="20"/>
                <w:szCs w:val="20"/>
                <w:lang w:val="en-GB"/>
              </w:rPr>
            </w:pPr>
          </w:p>
        </w:tc>
      </w:tr>
      <w:tr w:rsidR="0096371B" w:rsidRPr="00107C72" w14:paraId="1847B9D4" w14:textId="77777777" w:rsidTr="00107C72">
        <w:tc>
          <w:tcPr>
            <w:tcW w:w="1790" w:type="pct"/>
            <w:noWrap/>
          </w:tcPr>
          <w:p w14:paraId="33AE1BE3" w14:textId="77777777" w:rsidR="0096371B" w:rsidRPr="00107C72" w:rsidRDefault="0096371B">
            <w:pPr>
              <w:pStyle w:val="Heading2"/>
              <w:jc w:val="left"/>
              <w:rPr>
                <w:rFonts w:ascii="Times New Roman" w:hAnsi="Times New Roman"/>
                <w:lang w:val="en-GB" w:eastAsia="en-US"/>
              </w:rPr>
            </w:pPr>
          </w:p>
        </w:tc>
        <w:tc>
          <w:tcPr>
            <w:tcW w:w="1843" w:type="pct"/>
          </w:tcPr>
          <w:p w14:paraId="39709C5F"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02BB83D"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503F940A" w14:textId="77777777" w:rsidTr="00107C72">
        <w:trPr>
          <w:trHeight w:val="1262"/>
        </w:trPr>
        <w:tc>
          <w:tcPr>
            <w:tcW w:w="1790" w:type="pct"/>
            <w:noWrap/>
          </w:tcPr>
          <w:p w14:paraId="12B0C04D"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21CE0BFD"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AE9D5B"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D7B1F4" w14:textId="4829D3ED" w:rsidR="0096371B" w:rsidRPr="00107C72" w:rsidRDefault="00E05AB1">
            <w:pPr>
              <w:ind w:left="360"/>
              <w:rPr>
                <w:b/>
                <w:bCs/>
                <w:sz w:val="20"/>
                <w:szCs w:val="20"/>
                <w:lang w:val="en-GB"/>
              </w:rPr>
            </w:pPr>
            <w:r>
              <w:rPr>
                <w:b/>
                <w:bCs/>
                <w:sz w:val="20"/>
                <w:szCs w:val="20"/>
                <w:lang w:val="en-GB"/>
              </w:rPr>
              <w:t>4</w:t>
            </w:r>
          </w:p>
        </w:tc>
        <w:tc>
          <w:tcPr>
            <w:tcW w:w="1367" w:type="pct"/>
          </w:tcPr>
          <w:p w14:paraId="36D2CE42" w14:textId="59D1375A" w:rsidR="0096371B" w:rsidRPr="00107C72" w:rsidRDefault="00004F37">
            <w:pPr>
              <w:pStyle w:val="Heading2"/>
              <w:jc w:val="left"/>
              <w:rPr>
                <w:rFonts w:ascii="Times New Roman" w:hAnsi="Times New Roman"/>
                <w:b w:val="0"/>
                <w:lang w:val="en-GB" w:eastAsia="en-US"/>
              </w:rPr>
            </w:pPr>
            <w:r w:rsidRPr="00004F37">
              <w:rPr>
                <w:rFonts w:ascii="Times New Roman" w:hAnsi="Times New Roman"/>
                <w:b w:val="0"/>
                <w:lang w:val="en-US" w:eastAsia="en-US"/>
              </w:rPr>
              <w:t>We thank the reviewer for the positive evaluation. No changes were required; however, the title has been slightly refined for clarity.</w:t>
            </w:r>
          </w:p>
        </w:tc>
      </w:tr>
      <w:tr w:rsidR="0096371B" w:rsidRPr="00107C72" w14:paraId="613BF202" w14:textId="77777777" w:rsidTr="00107C72">
        <w:trPr>
          <w:trHeight w:val="1262"/>
        </w:trPr>
        <w:tc>
          <w:tcPr>
            <w:tcW w:w="1790" w:type="pct"/>
            <w:noWrap/>
          </w:tcPr>
          <w:p w14:paraId="321F2A36"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0A326A4"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0E574A"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379982" w14:textId="07B411C1" w:rsidR="0096371B" w:rsidRPr="00107C72" w:rsidRDefault="00E05AB1">
            <w:pPr>
              <w:ind w:left="360"/>
              <w:rPr>
                <w:b/>
                <w:bCs/>
                <w:sz w:val="20"/>
                <w:szCs w:val="20"/>
                <w:lang w:val="en-GB"/>
              </w:rPr>
            </w:pPr>
            <w:r>
              <w:rPr>
                <w:b/>
                <w:bCs/>
                <w:sz w:val="20"/>
                <w:szCs w:val="20"/>
                <w:lang w:val="en-GB"/>
              </w:rPr>
              <w:t>3</w:t>
            </w:r>
          </w:p>
        </w:tc>
        <w:tc>
          <w:tcPr>
            <w:tcW w:w="1367" w:type="pct"/>
          </w:tcPr>
          <w:p w14:paraId="3B08F215" w14:textId="6CA66E7D" w:rsidR="0096371B" w:rsidRPr="00107C72" w:rsidRDefault="00004F37">
            <w:pPr>
              <w:pStyle w:val="Heading2"/>
              <w:jc w:val="left"/>
              <w:rPr>
                <w:rFonts w:ascii="Times New Roman" w:hAnsi="Times New Roman"/>
                <w:b w:val="0"/>
                <w:lang w:val="en-GB" w:eastAsia="en-US"/>
              </w:rPr>
            </w:pPr>
            <w:r w:rsidRPr="00004F37">
              <w:rPr>
                <w:rFonts w:ascii="Times New Roman" w:hAnsi="Times New Roman"/>
                <w:b w:val="0"/>
                <w:lang w:val="en-US" w:eastAsia="en-US"/>
              </w:rPr>
              <w:t>The abstract has been revised to improve clarity and comprehensiveness. Specific numerical values (percent inhibition ranges) have been included, and the research gap addressed by the study has been clearly highlighted.</w:t>
            </w:r>
          </w:p>
        </w:tc>
      </w:tr>
      <w:tr w:rsidR="0096371B" w:rsidRPr="00107C72" w14:paraId="12F3E693" w14:textId="77777777" w:rsidTr="00107C72">
        <w:trPr>
          <w:trHeight w:val="1262"/>
        </w:trPr>
        <w:tc>
          <w:tcPr>
            <w:tcW w:w="1790" w:type="pct"/>
            <w:noWrap/>
          </w:tcPr>
          <w:p w14:paraId="53C02386"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D1F9BA2"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A24210"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CD19BC" w14:textId="2219C6BF" w:rsidR="0096371B" w:rsidRPr="00107C72" w:rsidRDefault="00E05AB1">
            <w:pPr>
              <w:ind w:left="360"/>
              <w:rPr>
                <w:b/>
                <w:bCs/>
                <w:sz w:val="20"/>
                <w:szCs w:val="20"/>
                <w:lang w:val="en-GB"/>
              </w:rPr>
            </w:pPr>
            <w:r>
              <w:rPr>
                <w:b/>
                <w:bCs/>
                <w:sz w:val="20"/>
                <w:szCs w:val="20"/>
                <w:lang w:val="en-GB"/>
              </w:rPr>
              <w:t>3</w:t>
            </w:r>
          </w:p>
        </w:tc>
        <w:tc>
          <w:tcPr>
            <w:tcW w:w="1367" w:type="pct"/>
          </w:tcPr>
          <w:p w14:paraId="4661046F" w14:textId="366F405A" w:rsidR="0096371B" w:rsidRPr="00107C72" w:rsidRDefault="00004F37">
            <w:pPr>
              <w:pStyle w:val="Heading2"/>
              <w:jc w:val="left"/>
              <w:rPr>
                <w:rFonts w:ascii="Times New Roman" w:hAnsi="Times New Roman"/>
                <w:b w:val="0"/>
                <w:lang w:val="en-GB" w:eastAsia="en-US"/>
              </w:rPr>
            </w:pPr>
            <w:r w:rsidRPr="00004F37">
              <w:rPr>
                <w:rFonts w:ascii="Times New Roman" w:hAnsi="Times New Roman"/>
                <w:b w:val="0"/>
                <w:lang w:val="en-US" w:eastAsia="en-US"/>
              </w:rPr>
              <w:t xml:space="preserve">The keywords have been revised to improve relevance and indexing. Redundant terms were removed and more specific keywords related to fungicide classes and </w:t>
            </w:r>
            <w:r w:rsidRPr="00004F37">
              <w:rPr>
                <w:rFonts w:ascii="Times New Roman" w:hAnsi="Times New Roman"/>
                <w:b w:val="0"/>
                <w:i/>
                <w:iCs/>
                <w:lang w:val="en-US" w:eastAsia="en-US"/>
              </w:rPr>
              <w:t>Alternaria alternata</w:t>
            </w:r>
            <w:r w:rsidRPr="00004F37">
              <w:rPr>
                <w:rFonts w:ascii="Times New Roman" w:hAnsi="Times New Roman"/>
                <w:b w:val="0"/>
                <w:lang w:val="en-US" w:eastAsia="en-US"/>
              </w:rPr>
              <w:t xml:space="preserve"> were included.</w:t>
            </w:r>
          </w:p>
        </w:tc>
      </w:tr>
      <w:tr w:rsidR="0096371B" w:rsidRPr="00107C72" w14:paraId="6C3988B9" w14:textId="77777777" w:rsidTr="00107C72">
        <w:trPr>
          <w:trHeight w:val="1262"/>
        </w:trPr>
        <w:tc>
          <w:tcPr>
            <w:tcW w:w="1790" w:type="pct"/>
            <w:noWrap/>
          </w:tcPr>
          <w:p w14:paraId="31E15D7C"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DCC2DD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07A278"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F097C1" w14:textId="51EA589D" w:rsidR="0096371B" w:rsidRPr="00107C72" w:rsidRDefault="00E05AB1">
            <w:pPr>
              <w:ind w:left="360"/>
              <w:rPr>
                <w:b/>
                <w:bCs/>
                <w:sz w:val="20"/>
                <w:szCs w:val="20"/>
                <w:lang w:val="en-GB"/>
              </w:rPr>
            </w:pPr>
            <w:r>
              <w:rPr>
                <w:b/>
                <w:bCs/>
                <w:sz w:val="20"/>
                <w:szCs w:val="20"/>
                <w:lang w:val="en-GB"/>
              </w:rPr>
              <w:t>3</w:t>
            </w:r>
          </w:p>
        </w:tc>
        <w:tc>
          <w:tcPr>
            <w:tcW w:w="1367" w:type="pct"/>
          </w:tcPr>
          <w:p w14:paraId="40FAAFDD" w14:textId="7F784E4A" w:rsidR="0096371B" w:rsidRPr="00107C72" w:rsidRDefault="00004F37">
            <w:pPr>
              <w:pStyle w:val="Heading2"/>
              <w:jc w:val="left"/>
              <w:rPr>
                <w:rFonts w:ascii="Times New Roman" w:hAnsi="Times New Roman"/>
                <w:b w:val="0"/>
                <w:lang w:val="en-GB" w:eastAsia="en-US"/>
              </w:rPr>
            </w:pPr>
            <w:r w:rsidRPr="00004F37">
              <w:rPr>
                <w:rFonts w:ascii="Times New Roman" w:hAnsi="Times New Roman"/>
                <w:b w:val="0"/>
                <w:lang w:val="en-US" w:eastAsia="en-US"/>
              </w:rPr>
              <w:t>The introduction has been reorganized and expanded to improve logical flow. Additional information on the importance of tuberose and recent disease management strategies has been incorporated.</w:t>
            </w:r>
          </w:p>
        </w:tc>
      </w:tr>
      <w:tr w:rsidR="0096371B" w:rsidRPr="00107C72" w14:paraId="62580242" w14:textId="77777777" w:rsidTr="00107C72">
        <w:trPr>
          <w:trHeight w:val="1262"/>
        </w:trPr>
        <w:tc>
          <w:tcPr>
            <w:tcW w:w="1790" w:type="pct"/>
            <w:noWrap/>
          </w:tcPr>
          <w:p w14:paraId="763F206F"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ECC2CA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D9AC8E"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BD8BBF" w14:textId="265666F6" w:rsidR="0096371B" w:rsidRPr="00107C72" w:rsidRDefault="00E05AB1">
            <w:pPr>
              <w:ind w:left="360"/>
              <w:rPr>
                <w:b/>
                <w:bCs/>
                <w:sz w:val="20"/>
                <w:szCs w:val="20"/>
                <w:lang w:val="en-GB"/>
              </w:rPr>
            </w:pPr>
            <w:r>
              <w:rPr>
                <w:b/>
                <w:bCs/>
                <w:sz w:val="20"/>
                <w:szCs w:val="20"/>
                <w:lang w:val="en-GB"/>
              </w:rPr>
              <w:t>4</w:t>
            </w:r>
          </w:p>
        </w:tc>
        <w:tc>
          <w:tcPr>
            <w:tcW w:w="1367" w:type="pct"/>
          </w:tcPr>
          <w:p w14:paraId="68A6CECA" w14:textId="7DBAA766"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We appreciate the positive feedback. The objectives were already clear; however, minor refinements were made for better clarity.</w:t>
            </w:r>
          </w:p>
        </w:tc>
      </w:tr>
      <w:tr w:rsidR="0096371B" w:rsidRPr="00107C72" w14:paraId="3BD22484" w14:textId="77777777" w:rsidTr="00107C72">
        <w:trPr>
          <w:trHeight w:val="1262"/>
        </w:trPr>
        <w:tc>
          <w:tcPr>
            <w:tcW w:w="1790" w:type="pct"/>
            <w:noWrap/>
          </w:tcPr>
          <w:p w14:paraId="655B86E0"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352249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531100"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BFD370" w14:textId="5BB8C2BB" w:rsidR="0096371B" w:rsidRPr="00107C72" w:rsidRDefault="00E05AB1">
            <w:pPr>
              <w:ind w:left="360"/>
              <w:rPr>
                <w:b/>
                <w:bCs/>
                <w:sz w:val="20"/>
                <w:szCs w:val="20"/>
                <w:lang w:val="en-GB"/>
              </w:rPr>
            </w:pPr>
            <w:r>
              <w:rPr>
                <w:b/>
                <w:bCs/>
                <w:sz w:val="20"/>
                <w:szCs w:val="20"/>
                <w:lang w:val="en-GB"/>
              </w:rPr>
              <w:t>2</w:t>
            </w:r>
          </w:p>
        </w:tc>
        <w:tc>
          <w:tcPr>
            <w:tcW w:w="1367" w:type="pct"/>
          </w:tcPr>
          <w:p w14:paraId="5C1F677E" w14:textId="7ECDD45F"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 xml:space="preserve">We thank the reviewer for this important suggestion. The literature review has been significantly strengthened by including recent studies (last 5 years), particularly focusing on fungicide resistance in </w:t>
            </w:r>
            <w:r w:rsidRPr="00A97D80">
              <w:rPr>
                <w:rFonts w:ascii="Times New Roman" w:hAnsi="Times New Roman"/>
                <w:b w:val="0"/>
                <w:i/>
                <w:iCs/>
                <w:lang w:val="en-US" w:eastAsia="en-US"/>
              </w:rPr>
              <w:t>Alternaria</w:t>
            </w:r>
            <w:r w:rsidRPr="00A97D80">
              <w:rPr>
                <w:rFonts w:ascii="Times New Roman" w:hAnsi="Times New Roman"/>
                <w:b w:val="0"/>
                <w:lang w:val="en-US" w:eastAsia="en-US"/>
              </w:rPr>
              <w:t xml:space="preserve"> species and advances in disease management strategies.</w:t>
            </w:r>
          </w:p>
        </w:tc>
      </w:tr>
      <w:tr w:rsidR="0096371B" w:rsidRPr="00107C72" w14:paraId="78047041" w14:textId="77777777" w:rsidTr="00107C72">
        <w:trPr>
          <w:trHeight w:val="1262"/>
        </w:trPr>
        <w:tc>
          <w:tcPr>
            <w:tcW w:w="1790" w:type="pct"/>
            <w:noWrap/>
          </w:tcPr>
          <w:p w14:paraId="07CFAA55"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4C63234"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80DEFE"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F7718B" w14:textId="5A137831" w:rsidR="0096371B" w:rsidRPr="00107C72" w:rsidRDefault="00E05AB1">
            <w:pPr>
              <w:ind w:left="360"/>
              <w:rPr>
                <w:b/>
                <w:bCs/>
                <w:sz w:val="20"/>
                <w:szCs w:val="20"/>
                <w:lang w:val="en-GB"/>
              </w:rPr>
            </w:pPr>
            <w:r>
              <w:rPr>
                <w:b/>
                <w:bCs/>
                <w:sz w:val="20"/>
                <w:szCs w:val="20"/>
                <w:lang w:val="en-GB"/>
              </w:rPr>
              <w:t>3</w:t>
            </w:r>
          </w:p>
        </w:tc>
        <w:tc>
          <w:tcPr>
            <w:tcW w:w="1367" w:type="pct"/>
          </w:tcPr>
          <w:p w14:paraId="43CBAEF9" w14:textId="3144BF35"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The methodology section has been revised to provide clearer details of experimental procedures, concentrations used, and statistical analysis to improve reproducibility.</w:t>
            </w:r>
          </w:p>
        </w:tc>
      </w:tr>
      <w:tr w:rsidR="0096371B" w:rsidRPr="00107C72" w14:paraId="78DEE7EF" w14:textId="77777777" w:rsidTr="00107C72">
        <w:trPr>
          <w:trHeight w:val="1262"/>
        </w:trPr>
        <w:tc>
          <w:tcPr>
            <w:tcW w:w="1790" w:type="pct"/>
            <w:noWrap/>
          </w:tcPr>
          <w:p w14:paraId="5D5359BC"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1A65F5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A41825"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3F1C3C" w14:textId="37E9DECB" w:rsidR="0096371B" w:rsidRPr="00107C72" w:rsidRDefault="00E05AB1">
            <w:pPr>
              <w:ind w:left="360"/>
              <w:rPr>
                <w:b/>
                <w:bCs/>
                <w:sz w:val="20"/>
                <w:szCs w:val="20"/>
                <w:lang w:val="en-GB"/>
              </w:rPr>
            </w:pPr>
            <w:r>
              <w:rPr>
                <w:b/>
                <w:bCs/>
                <w:sz w:val="20"/>
                <w:szCs w:val="20"/>
                <w:lang w:val="en-GB"/>
              </w:rPr>
              <w:t>N/A</w:t>
            </w:r>
          </w:p>
        </w:tc>
        <w:tc>
          <w:tcPr>
            <w:tcW w:w="1367" w:type="pct"/>
          </w:tcPr>
          <w:p w14:paraId="302AE6A4" w14:textId="77777777" w:rsidR="0096371B" w:rsidRPr="00107C72" w:rsidRDefault="0096371B">
            <w:pPr>
              <w:pStyle w:val="Heading2"/>
              <w:jc w:val="left"/>
              <w:rPr>
                <w:rFonts w:ascii="Times New Roman" w:hAnsi="Times New Roman"/>
                <w:b w:val="0"/>
                <w:lang w:val="en-GB" w:eastAsia="en-US"/>
              </w:rPr>
            </w:pPr>
          </w:p>
        </w:tc>
      </w:tr>
      <w:tr w:rsidR="0096371B" w:rsidRPr="00107C72" w14:paraId="14A60C47" w14:textId="77777777" w:rsidTr="00107C72">
        <w:trPr>
          <w:trHeight w:val="703"/>
        </w:trPr>
        <w:tc>
          <w:tcPr>
            <w:tcW w:w="1790" w:type="pct"/>
            <w:noWrap/>
          </w:tcPr>
          <w:p w14:paraId="1A74AB2C"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08D7677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A907B6"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99B5E5" w14:textId="2214D329" w:rsidR="0096371B" w:rsidRPr="00107C72" w:rsidRDefault="00E05AB1">
            <w:pPr>
              <w:pStyle w:val="ListParagraph"/>
              <w:ind w:left="0"/>
              <w:rPr>
                <w:bCs/>
                <w:sz w:val="20"/>
                <w:szCs w:val="20"/>
                <w:lang w:val="en-GB"/>
              </w:rPr>
            </w:pPr>
            <w:r>
              <w:rPr>
                <w:bCs/>
                <w:sz w:val="20"/>
                <w:szCs w:val="20"/>
                <w:lang w:val="en-GB"/>
              </w:rPr>
              <w:t>3</w:t>
            </w:r>
          </w:p>
        </w:tc>
        <w:tc>
          <w:tcPr>
            <w:tcW w:w="1367" w:type="pct"/>
          </w:tcPr>
          <w:p w14:paraId="10E3F7CC" w14:textId="409D8F4C"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The results section has been revised for improved clarity. Numerical data presentation has been standardized, and redundancy in text has been reduced.</w:t>
            </w:r>
          </w:p>
        </w:tc>
      </w:tr>
      <w:tr w:rsidR="0096371B" w:rsidRPr="00107C72" w14:paraId="6718EEDC" w14:textId="77777777" w:rsidTr="00107C72">
        <w:trPr>
          <w:trHeight w:val="703"/>
        </w:trPr>
        <w:tc>
          <w:tcPr>
            <w:tcW w:w="1790" w:type="pct"/>
            <w:noWrap/>
          </w:tcPr>
          <w:p w14:paraId="4131B7FD" w14:textId="77777777" w:rsidR="0096371B" w:rsidRPr="00107C72" w:rsidRDefault="0096371B" w:rsidP="00993080">
            <w:pPr>
              <w:rPr>
                <w:b/>
                <w:sz w:val="20"/>
                <w:szCs w:val="20"/>
                <w:lang w:val="en-GB"/>
              </w:rPr>
            </w:pPr>
            <w:r w:rsidRPr="00107C72">
              <w:rPr>
                <w:b/>
                <w:sz w:val="20"/>
                <w:szCs w:val="20"/>
                <w:lang w:val="en-GB"/>
              </w:rPr>
              <w:t>10. Are tables and figures clear, relevant, and necessary?</w:t>
            </w:r>
          </w:p>
          <w:p w14:paraId="2B6C479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034E29"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DA60B9" w14:textId="13F59554" w:rsidR="0096371B" w:rsidRPr="00107C72" w:rsidRDefault="00E05AB1">
            <w:pPr>
              <w:pStyle w:val="ListParagraph"/>
              <w:ind w:left="0"/>
              <w:rPr>
                <w:bCs/>
                <w:sz w:val="20"/>
                <w:szCs w:val="20"/>
                <w:lang w:val="en-GB"/>
              </w:rPr>
            </w:pPr>
            <w:r>
              <w:rPr>
                <w:bCs/>
                <w:sz w:val="20"/>
                <w:szCs w:val="20"/>
                <w:lang w:val="en-GB"/>
              </w:rPr>
              <w:t>2</w:t>
            </w:r>
          </w:p>
        </w:tc>
        <w:tc>
          <w:tcPr>
            <w:tcW w:w="1367" w:type="pct"/>
          </w:tcPr>
          <w:p w14:paraId="7DBD6D59" w14:textId="28F781A1"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Tables and figures have been improved for clarity and readability. Formatting issues were corrected, captions were made more descriptive, and unnecessary duplication of data between text and tables was minimized.</w:t>
            </w:r>
          </w:p>
        </w:tc>
      </w:tr>
      <w:tr w:rsidR="0096371B" w:rsidRPr="00107C72" w14:paraId="5B20810C" w14:textId="77777777" w:rsidTr="00107C72">
        <w:trPr>
          <w:trHeight w:val="703"/>
        </w:trPr>
        <w:tc>
          <w:tcPr>
            <w:tcW w:w="1790" w:type="pct"/>
            <w:noWrap/>
          </w:tcPr>
          <w:p w14:paraId="42904DC1" w14:textId="77777777"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14:paraId="3503CB2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95F33B"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A10AA2" w14:textId="3B1FBBDE" w:rsidR="0096371B" w:rsidRPr="00107C72" w:rsidRDefault="00E05AB1">
            <w:pPr>
              <w:pStyle w:val="ListParagraph"/>
              <w:ind w:left="0"/>
              <w:rPr>
                <w:bCs/>
                <w:sz w:val="20"/>
                <w:szCs w:val="20"/>
                <w:lang w:val="en-GB"/>
              </w:rPr>
            </w:pPr>
            <w:r>
              <w:rPr>
                <w:bCs/>
                <w:sz w:val="20"/>
                <w:szCs w:val="20"/>
                <w:lang w:val="en-GB"/>
              </w:rPr>
              <w:t>3</w:t>
            </w:r>
          </w:p>
        </w:tc>
        <w:tc>
          <w:tcPr>
            <w:tcW w:w="1367" w:type="pct"/>
          </w:tcPr>
          <w:p w14:paraId="3921A76B" w14:textId="3E518E7C" w:rsidR="0096371B" w:rsidRPr="00A97D80" w:rsidRDefault="00A97D80" w:rsidP="00A97D80">
            <w:pPr>
              <w:pStyle w:val="Heading2"/>
              <w:rPr>
                <w:b w:val="0"/>
                <w:bCs w:val="0"/>
                <w:lang w:val="en-IN"/>
              </w:rPr>
            </w:pPr>
            <w:r w:rsidRPr="00A97D80">
              <w:rPr>
                <w:b w:val="0"/>
                <w:bCs w:val="0"/>
                <w:lang w:val="en-US"/>
              </w:rPr>
              <w:t>The discussion has been strengthened by linking the findings with recent literature. Additional explanations regarding fungicide efficacy and comparison with previous studies have been included.</w:t>
            </w:r>
          </w:p>
        </w:tc>
      </w:tr>
      <w:tr w:rsidR="0096371B" w:rsidRPr="00107C72" w14:paraId="6BFFE4EA" w14:textId="77777777" w:rsidTr="00107C72">
        <w:trPr>
          <w:trHeight w:val="703"/>
        </w:trPr>
        <w:tc>
          <w:tcPr>
            <w:tcW w:w="1790" w:type="pct"/>
            <w:noWrap/>
          </w:tcPr>
          <w:p w14:paraId="090386A6"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67514740"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273DE3"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7E0CEC" w14:textId="4B77035F" w:rsidR="0096371B" w:rsidRPr="00107C72" w:rsidRDefault="00E05AB1">
            <w:pPr>
              <w:pStyle w:val="ListParagraph"/>
              <w:ind w:left="0"/>
              <w:rPr>
                <w:bCs/>
                <w:sz w:val="20"/>
                <w:szCs w:val="20"/>
                <w:lang w:val="en-GB"/>
              </w:rPr>
            </w:pPr>
            <w:r>
              <w:rPr>
                <w:bCs/>
                <w:sz w:val="20"/>
                <w:szCs w:val="20"/>
                <w:lang w:val="en-GB"/>
              </w:rPr>
              <w:t>3</w:t>
            </w:r>
          </w:p>
        </w:tc>
        <w:tc>
          <w:tcPr>
            <w:tcW w:w="1367" w:type="pct"/>
          </w:tcPr>
          <w:p w14:paraId="5EC2A34F" w14:textId="0E8267E3"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The conclusions have been revised to ensure they are fully supported by the data. Overgeneralized statements have been moderated.</w:t>
            </w:r>
          </w:p>
        </w:tc>
      </w:tr>
      <w:tr w:rsidR="0096371B" w:rsidRPr="00107C72" w14:paraId="75FA2A9D" w14:textId="77777777" w:rsidTr="00107C72">
        <w:trPr>
          <w:trHeight w:val="703"/>
        </w:trPr>
        <w:tc>
          <w:tcPr>
            <w:tcW w:w="1790" w:type="pct"/>
            <w:noWrap/>
          </w:tcPr>
          <w:p w14:paraId="52FDCF55"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6E07C020"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627A12"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F1D47C" w14:textId="2FC9378B" w:rsidR="0096371B" w:rsidRPr="00107C72" w:rsidRDefault="00E05AB1">
            <w:pPr>
              <w:pStyle w:val="ListParagraph"/>
              <w:ind w:left="0"/>
              <w:rPr>
                <w:bCs/>
                <w:sz w:val="20"/>
                <w:szCs w:val="20"/>
                <w:lang w:val="en-GB"/>
              </w:rPr>
            </w:pPr>
            <w:r>
              <w:rPr>
                <w:bCs/>
                <w:sz w:val="20"/>
                <w:szCs w:val="20"/>
                <w:lang w:val="en-GB"/>
              </w:rPr>
              <w:t>2</w:t>
            </w:r>
          </w:p>
        </w:tc>
        <w:tc>
          <w:tcPr>
            <w:tcW w:w="1367" w:type="pct"/>
          </w:tcPr>
          <w:p w14:paraId="4E7191FB" w14:textId="4D6A2423"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A separate section on study limitations has been added. The limitations of in vitro evaluation and the need for field validation have been clearly discussed.</w:t>
            </w:r>
          </w:p>
        </w:tc>
      </w:tr>
      <w:tr w:rsidR="0096371B" w:rsidRPr="00107C72" w14:paraId="0FC2F2F2" w14:textId="77777777" w:rsidTr="00107C72">
        <w:trPr>
          <w:trHeight w:val="703"/>
        </w:trPr>
        <w:tc>
          <w:tcPr>
            <w:tcW w:w="1790" w:type="pct"/>
            <w:noWrap/>
          </w:tcPr>
          <w:p w14:paraId="1941C079"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0A81AA1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67F14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DA0FDD9"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43756BC" w14:textId="556495C7" w:rsidR="0096371B" w:rsidRPr="00107C72" w:rsidRDefault="00E05AB1">
            <w:pPr>
              <w:pStyle w:val="ListParagraph"/>
              <w:ind w:left="0"/>
              <w:rPr>
                <w:bCs/>
                <w:sz w:val="20"/>
                <w:szCs w:val="20"/>
                <w:lang w:val="en-GB"/>
              </w:rPr>
            </w:pPr>
            <w:r>
              <w:rPr>
                <w:bCs/>
                <w:sz w:val="20"/>
                <w:szCs w:val="20"/>
                <w:lang w:val="en-GB"/>
              </w:rPr>
              <w:t>2</w:t>
            </w:r>
          </w:p>
        </w:tc>
        <w:tc>
          <w:tcPr>
            <w:tcW w:w="1367" w:type="pct"/>
          </w:tcPr>
          <w:p w14:paraId="4A072929" w14:textId="2B50D426"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 xml:space="preserve">The reference list has been thoroughly revised. Recent and relevant studies (last 5 years) have been added, particularly on fungicide resistance in </w:t>
            </w:r>
            <w:r w:rsidRPr="00A97D80">
              <w:rPr>
                <w:rFonts w:ascii="Times New Roman" w:hAnsi="Times New Roman"/>
                <w:b w:val="0"/>
                <w:i/>
                <w:iCs/>
                <w:lang w:val="en-US" w:eastAsia="en-US"/>
              </w:rPr>
              <w:t>Alternaria</w:t>
            </w:r>
            <w:r w:rsidRPr="00A97D80">
              <w:rPr>
                <w:rFonts w:ascii="Times New Roman" w:hAnsi="Times New Roman"/>
                <w:b w:val="0"/>
                <w:lang w:val="en-US" w:eastAsia="en-US"/>
              </w:rPr>
              <w:t>. All references have been reformatted for consistency and completeness as per journal guidelines.</w:t>
            </w:r>
          </w:p>
        </w:tc>
      </w:tr>
      <w:tr w:rsidR="0096371B" w:rsidRPr="00107C72" w14:paraId="48A1FF38" w14:textId="77777777" w:rsidTr="00107C72">
        <w:trPr>
          <w:trHeight w:val="703"/>
        </w:trPr>
        <w:tc>
          <w:tcPr>
            <w:tcW w:w="1790" w:type="pct"/>
            <w:noWrap/>
          </w:tcPr>
          <w:p w14:paraId="44EEFAB7"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1F151F4A"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5E2770"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F1BA717"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2E5E810" w14:textId="0ED2DBAC" w:rsidR="0096371B" w:rsidRPr="00107C72" w:rsidRDefault="00E05AB1">
            <w:pPr>
              <w:pStyle w:val="ListParagraph"/>
              <w:ind w:left="0"/>
              <w:rPr>
                <w:bCs/>
                <w:sz w:val="20"/>
                <w:szCs w:val="20"/>
                <w:lang w:val="en-GB"/>
              </w:rPr>
            </w:pPr>
            <w:r>
              <w:rPr>
                <w:bCs/>
                <w:sz w:val="20"/>
                <w:szCs w:val="20"/>
                <w:lang w:val="en-GB"/>
              </w:rPr>
              <w:t>3</w:t>
            </w:r>
          </w:p>
        </w:tc>
        <w:tc>
          <w:tcPr>
            <w:tcW w:w="1367" w:type="pct"/>
          </w:tcPr>
          <w:p w14:paraId="490464F6" w14:textId="3E97034E" w:rsidR="0096371B" w:rsidRPr="00107C72" w:rsidRDefault="00A97D80">
            <w:pPr>
              <w:pStyle w:val="Heading2"/>
              <w:jc w:val="left"/>
              <w:rPr>
                <w:rFonts w:ascii="Times New Roman" w:hAnsi="Times New Roman"/>
                <w:b w:val="0"/>
                <w:lang w:val="en-GB" w:eastAsia="en-US"/>
              </w:rPr>
            </w:pPr>
            <w:r w:rsidRPr="00A97D80">
              <w:rPr>
                <w:rFonts w:ascii="Times New Roman" w:hAnsi="Times New Roman"/>
                <w:b w:val="0"/>
                <w:lang w:val="en-US" w:eastAsia="en-US"/>
              </w:rPr>
              <w:t>The manuscript has been carefully edited to improve grammar, clarity, and readability. Language inconsistencies have been corrected throughout the manuscript.</w:t>
            </w:r>
          </w:p>
        </w:tc>
      </w:tr>
    </w:tbl>
    <w:p w14:paraId="09C8EDA0" w14:textId="77777777" w:rsidR="0096371B" w:rsidRPr="00107C72" w:rsidRDefault="0096371B" w:rsidP="0096371B">
      <w:pPr>
        <w:pStyle w:val="BodyText"/>
        <w:rPr>
          <w:rFonts w:ascii="Times New Roman" w:hAnsi="Times New Roman"/>
          <w:b/>
          <w:bCs/>
          <w:sz w:val="20"/>
          <w:szCs w:val="20"/>
          <w:u w:val="single"/>
          <w:lang w:val="en-GB"/>
        </w:rPr>
      </w:pPr>
    </w:p>
    <w:p w14:paraId="7C50C446" w14:textId="77777777" w:rsidR="0096371B" w:rsidRPr="00107C72" w:rsidRDefault="0096371B" w:rsidP="0096371B">
      <w:pPr>
        <w:pStyle w:val="BodyText"/>
        <w:rPr>
          <w:rFonts w:ascii="Times New Roman" w:hAnsi="Times New Roman"/>
          <w:b/>
          <w:bCs/>
          <w:sz w:val="20"/>
          <w:szCs w:val="20"/>
          <w:u w:val="single"/>
          <w:lang w:val="en-GB"/>
        </w:rPr>
      </w:pPr>
    </w:p>
    <w:p w14:paraId="4186B7A0" w14:textId="77777777" w:rsidR="0096371B" w:rsidRPr="00107C72" w:rsidRDefault="0096371B" w:rsidP="0096371B">
      <w:pPr>
        <w:pStyle w:val="BodyText"/>
        <w:rPr>
          <w:rFonts w:ascii="Times New Roman" w:hAnsi="Times New Roman"/>
          <w:b/>
          <w:bCs/>
          <w:sz w:val="20"/>
          <w:szCs w:val="20"/>
          <w:u w:val="single"/>
          <w:lang w:val="en-GB"/>
        </w:rPr>
      </w:pPr>
    </w:p>
    <w:p w14:paraId="683F5B40" w14:textId="77777777" w:rsidR="0096371B" w:rsidRPr="00107C72" w:rsidRDefault="0096371B" w:rsidP="0096371B">
      <w:pPr>
        <w:pStyle w:val="BodyText"/>
        <w:rPr>
          <w:rFonts w:ascii="Times New Roman" w:hAnsi="Times New Roman"/>
          <w:b/>
          <w:bCs/>
          <w:sz w:val="20"/>
          <w:szCs w:val="20"/>
          <w:u w:val="single"/>
          <w:lang w:val="en-GB"/>
        </w:rPr>
      </w:pPr>
    </w:p>
    <w:p w14:paraId="619C9631"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F3ABDE0"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6371B" w:rsidRPr="00EC7A1F" w14:paraId="3D6AE08A" w14:textId="77777777" w:rsidTr="002E3E2C">
        <w:tc>
          <w:tcPr>
            <w:tcW w:w="1265" w:type="pct"/>
            <w:noWrap/>
          </w:tcPr>
          <w:p w14:paraId="1B931FAE" w14:textId="77777777" w:rsidR="0096371B" w:rsidRPr="00EC7A1F" w:rsidRDefault="0096371B" w:rsidP="002E3E2C">
            <w:pPr>
              <w:pStyle w:val="Heading2"/>
              <w:jc w:val="left"/>
              <w:rPr>
                <w:rFonts w:ascii="Times New Roman" w:hAnsi="Times New Roman"/>
                <w:lang w:val="en-GB" w:eastAsia="en-US"/>
              </w:rPr>
            </w:pPr>
          </w:p>
        </w:tc>
        <w:tc>
          <w:tcPr>
            <w:tcW w:w="2212" w:type="pct"/>
          </w:tcPr>
          <w:p w14:paraId="76331FDD"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25A5055" w14:textId="77777777" w:rsidR="0096371B" w:rsidRPr="00EC7A1F" w:rsidRDefault="0096371B" w:rsidP="002E3E2C">
            <w:pPr>
              <w:rPr>
                <w:lang w:val="en-GB"/>
              </w:rPr>
            </w:pPr>
          </w:p>
        </w:tc>
        <w:tc>
          <w:tcPr>
            <w:tcW w:w="1523" w:type="pct"/>
          </w:tcPr>
          <w:p w14:paraId="7DC887D8"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11067CD"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548689BF" w14:textId="77777777" w:rsidTr="002E3E2C">
        <w:trPr>
          <w:trHeight w:val="1262"/>
        </w:trPr>
        <w:tc>
          <w:tcPr>
            <w:tcW w:w="1265" w:type="pct"/>
            <w:noWrap/>
          </w:tcPr>
          <w:p w14:paraId="4834E965"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30EAAAAC" w14:textId="77777777" w:rsidR="0096371B" w:rsidRPr="00914761" w:rsidRDefault="0096371B" w:rsidP="002E3E2C">
            <w:pPr>
              <w:ind w:left="360"/>
              <w:rPr>
                <w:bCs/>
                <w:sz w:val="20"/>
                <w:szCs w:val="20"/>
                <w:lang w:val="en-GB"/>
              </w:rPr>
            </w:pPr>
          </w:p>
          <w:p w14:paraId="35A2604D"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1553F51" w14:textId="38933E7B" w:rsidR="0096371B" w:rsidRPr="00EC7A1F" w:rsidRDefault="00E05AB1" w:rsidP="002E3E2C">
            <w:pPr>
              <w:ind w:left="360"/>
              <w:rPr>
                <w:b/>
                <w:bCs/>
                <w:sz w:val="20"/>
                <w:szCs w:val="20"/>
                <w:lang w:val="en-GB"/>
              </w:rPr>
            </w:pPr>
            <w:r>
              <w:rPr>
                <w:b/>
                <w:bCs/>
                <w:sz w:val="20"/>
                <w:szCs w:val="20"/>
                <w:lang w:val="en-GB"/>
              </w:rPr>
              <w:t>YES</w:t>
            </w:r>
          </w:p>
        </w:tc>
        <w:tc>
          <w:tcPr>
            <w:tcW w:w="1523" w:type="pct"/>
          </w:tcPr>
          <w:p w14:paraId="2E6ADBFF" w14:textId="7ECCEA48" w:rsidR="0096371B" w:rsidRPr="00EC7A1F" w:rsidRDefault="00A97D80" w:rsidP="002E3E2C">
            <w:pPr>
              <w:pStyle w:val="Heading2"/>
              <w:jc w:val="left"/>
              <w:rPr>
                <w:rFonts w:ascii="Times New Roman" w:hAnsi="Times New Roman"/>
                <w:b w:val="0"/>
                <w:lang w:val="en-GB" w:eastAsia="en-US"/>
              </w:rPr>
            </w:pPr>
            <w:r w:rsidRPr="00A97D80">
              <w:rPr>
                <w:rFonts w:ascii="Times New Roman" w:hAnsi="Times New Roman"/>
                <w:b w:val="0"/>
                <w:lang w:val="en-US" w:eastAsia="en-US"/>
              </w:rPr>
              <w:t>We thank the reviewer for confirming the suitability of the title.</w:t>
            </w:r>
          </w:p>
        </w:tc>
      </w:tr>
      <w:tr w:rsidR="0096371B" w:rsidRPr="00EC7A1F" w14:paraId="736C0E5D" w14:textId="77777777" w:rsidTr="002E3E2C">
        <w:trPr>
          <w:trHeight w:val="1262"/>
        </w:trPr>
        <w:tc>
          <w:tcPr>
            <w:tcW w:w="1265" w:type="pct"/>
            <w:noWrap/>
          </w:tcPr>
          <w:p w14:paraId="485F427F"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986E160" w14:textId="77777777" w:rsidR="0096371B" w:rsidRDefault="0096371B" w:rsidP="002E3E2C">
            <w:pPr>
              <w:ind w:left="284"/>
              <w:rPr>
                <w:bCs/>
                <w:sz w:val="20"/>
                <w:szCs w:val="20"/>
                <w:lang w:val="en-GB"/>
              </w:rPr>
            </w:pPr>
          </w:p>
          <w:p w14:paraId="1680CE2F"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E903292" w14:textId="77777777" w:rsidR="00E05AB1" w:rsidRPr="00E05AB1" w:rsidRDefault="00E05AB1" w:rsidP="00E05AB1">
            <w:pPr>
              <w:ind w:left="360"/>
              <w:rPr>
                <w:b/>
                <w:bCs/>
                <w:sz w:val="20"/>
                <w:szCs w:val="20"/>
                <w:lang w:val="en-IN"/>
              </w:rPr>
            </w:pPr>
            <w:r w:rsidRPr="00E05AB1">
              <w:rPr>
                <w:b/>
                <w:bCs/>
                <w:sz w:val="20"/>
                <w:szCs w:val="20"/>
                <w:lang w:val="en-IN"/>
              </w:rPr>
              <w:t>YES (with minor concerns)</w:t>
            </w:r>
          </w:p>
          <w:p w14:paraId="5F922888" w14:textId="77777777" w:rsidR="00E05AB1" w:rsidRPr="00E05AB1" w:rsidRDefault="00E05AB1" w:rsidP="00E05AB1">
            <w:pPr>
              <w:numPr>
                <w:ilvl w:val="0"/>
                <w:numId w:val="13"/>
              </w:numPr>
              <w:rPr>
                <w:b/>
                <w:bCs/>
                <w:sz w:val="20"/>
                <w:szCs w:val="20"/>
                <w:lang w:val="en-IN"/>
              </w:rPr>
            </w:pPr>
            <w:r w:rsidRPr="00E05AB1">
              <w:rPr>
                <w:b/>
                <w:bCs/>
                <w:sz w:val="20"/>
                <w:szCs w:val="20"/>
                <w:lang w:val="en-IN"/>
              </w:rPr>
              <w:t xml:space="preserve">Include specific numerical comparisons (e.g., % inhibition ranges). </w:t>
            </w:r>
          </w:p>
          <w:p w14:paraId="66729E4A" w14:textId="3B1CA059" w:rsidR="0096371B" w:rsidRPr="00E05AB1" w:rsidRDefault="00E05AB1" w:rsidP="00E05AB1">
            <w:pPr>
              <w:numPr>
                <w:ilvl w:val="0"/>
                <w:numId w:val="13"/>
              </w:numPr>
              <w:rPr>
                <w:b/>
                <w:bCs/>
                <w:sz w:val="20"/>
                <w:szCs w:val="20"/>
                <w:lang w:val="en-IN"/>
              </w:rPr>
            </w:pPr>
            <w:r w:rsidRPr="00E05AB1">
              <w:rPr>
                <w:b/>
                <w:bCs/>
                <w:sz w:val="20"/>
                <w:szCs w:val="20"/>
                <w:lang w:val="en-IN"/>
              </w:rPr>
              <w:t>Highlight gap addressed.</w:t>
            </w:r>
          </w:p>
        </w:tc>
        <w:tc>
          <w:tcPr>
            <w:tcW w:w="1523" w:type="pct"/>
          </w:tcPr>
          <w:p w14:paraId="562F6615" w14:textId="387CE2DF" w:rsidR="0096371B" w:rsidRPr="00EC7A1F" w:rsidRDefault="00A97D80" w:rsidP="002E3E2C">
            <w:pPr>
              <w:pStyle w:val="Heading2"/>
              <w:jc w:val="left"/>
              <w:rPr>
                <w:rFonts w:ascii="Times New Roman" w:hAnsi="Times New Roman"/>
                <w:b w:val="0"/>
                <w:lang w:val="en-GB" w:eastAsia="en-US"/>
              </w:rPr>
            </w:pPr>
            <w:r w:rsidRPr="00A97D80">
              <w:rPr>
                <w:rFonts w:ascii="Times New Roman" w:hAnsi="Times New Roman"/>
                <w:b w:val="0"/>
                <w:lang w:val="en-US" w:eastAsia="en-US"/>
              </w:rPr>
              <w:t>The abstract has been revised to include specific numerical values and clearly highlight the research gap addressed by the study, as suggested.</w:t>
            </w:r>
          </w:p>
        </w:tc>
      </w:tr>
      <w:tr w:rsidR="0096371B" w:rsidRPr="00EC7A1F" w14:paraId="1D3C5062" w14:textId="77777777" w:rsidTr="002E3E2C">
        <w:trPr>
          <w:trHeight w:val="704"/>
        </w:trPr>
        <w:tc>
          <w:tcPr>
            <w:tcW w:w="1265" w:type="pct"/>
            <w:noWrap/>
          </w:tcPr>
          <w:p w14:paraId="137004B7" w14:textId="77777777"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B71AEEE" w14:textId="77777777"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80EA00E" w14:textId="77777777" w:rsidR="00E05AB1" w:rsidRPr="00E05AB1" w:rsidRDefault="00E05AB1" w:rsidP="00E05AB1">
            <w:pPr>
              <w:pStyle w:val="ListParagraph"/>
              <w:rPr>
                <w:bCs/>
                <w:sz w:val="20"/>
                <w:szCs w:val="20"/>
                <w:lang w:val="en-IN"/>
              </w:rPr>
            </w:pPr>
            <w:r w:rsidRPr="00E05AB1">
              <w:rPr>
                <w:b/>
                <w:bCs/>
                <w:sz w:val="20"/>
                <w:szCs w:val="20"/>
                <w:lang w:val="en-IN"/>
              </w:rPr>
              <w:t>YES (with revisions required)</w:t>
            </w:r>
          </w:p>
          <w:p w14:paraId="5579930A" w14:textId="77777777" w:rsidR="00E05AB1" w:rsidRPr="00E05AB1" w:rsidRDefault="00E05AB1" w:rsidP="00E05AB1">
            <w:pPr>
              <w:pStyle w:val="ListParagraph"/>
              <w:numPr>
                <w:ilvl w:val="0"/>
                <w:numId w:val="14"/>
              </w:numPr>
              <w:rPr>
                <w:bCs/>
                <w:sz w:val="20"/>
                <w:szCs w:val="20"/>
                <w:lang w:val="en-IN"/>
              </w:rPr>
            </w:pPr>
            <w:r w:rsidRPr="00E05AB1">
              <w:rPr>
                <w:bCs/>
                <w:sz w:val="20"/>
                <w:szCs w:val="20"/>
                <w:lang w:val="en-IN"/>
              </w:rPr>
              <w:t xml:space="preserve">The study is </w:t>
            </w:r>
            <w:r w:rsidRPr="00E05AB1">
              <w:rPr>
                <w:b/>
                <w:bCs/>
                <w:sz w:val="20"/>
                <w:szCs w:val="20"/>
                <w:lang w:val="en-IN"/>
              </w:rPr>
              <w:t>limited to in vitro conditions</w:t>
            </w:r>
            <w:r w:rsidRPr="00E05AB1">
              <w:rPr>
                <w:bCs/>
                <w:sz w:val="20"/>
                <w:szCs w:val="20"/>
                <w:lang w:val="en-IN"/>
              </w:rPr>
              <w:t xml:space="preserve">, yet conclusions suggest field applicability—this should be moderated. </w:t>
            </w:r>
          </w:p>
          <w:p w14:paraId="6350C11E" w14:textId="029008CC" w:rsidR="0096371B" w:rsidRPr="00E05AB1" w:rsidRDefault="00E05AB1" w:rsidP="00E05AB1">
            <w:pPr>
              <w:pStyle w:val="ListParagraph"/>
              <w:numPr>
                <w:ilvl w:val="0"/>
                <w:numId w:val="14"/>
              </w:numPr>
              <w:rPr>
                <w:bCs/>
                <w:sz w:val="20"/>
                <w:szCs w:val="20"/>
                <w:lang w:val="en-IN"/>
              </w:rPr>
            </w:pPr>
            <w:r w:rsidRPr="00E05AB1">
              <w:rPr>
                <w:bCs/>
                <w:sz w:val="20"/>
                <w:szCs w:val="20"/>
                <w:lang w:val="en-IN"/>
              </w:rPr>
              <w:t xml:space="preserve">Lack of </w:t>
            </w:r>
            <w:r w:rsidRPr="00E05AB1">
              <w:rPr>
                <w:b/>
                <w:bCs/>
                <w:sz w:val="20"/>
                <w:szCs w:val="20"/>
                <w:lang w:val="en-IN"/>
              </w:rPr>
              <w:t>fungicide mode-of-action discussion depth</w:t>
            </w:r>
            <w:r w:rsidRPr="00E05AB1">
              <w:rPr>
                <w:bCs/>
                <w:sz w:val="20"/>
                <w:szCs w:val="20"/>
                <w:lang w:val="en-IN"/>
              </w:rPr>
              <w:t xml:space="preserve"> (especially resistance risk).</w:t>
            </w:r>
          </w:p>
        </w:tc>
        <w:tc>
          <w:tcPr>
            <w:tcW w:w="1523" w:type="pct"/>
          </w:tcPr>
          <w:p w14:paraId="2C0D81E1" w14:textId="14D98A78" w:rsidR="0096371B" w:rsidRPr="00EC7A1F" w:rsidRDefault="00A97D80" w:rsidP="002E3E2C">
            <w:pPr>
              <w:pStyle w:val="Heading2"/>
              <w:jc w:val="left"/>
              <w:rPr>
                <w:rFonts w:ascii="Times New Roman" w:hAnsi="Times New Roman"/>
                <w:b w:val="0"/>
                <w:lang w:val="en-GB" w:eastAsia="en-US"/>
              </w:rPr>
            </w:pPr>
            <w:r w:rsidRPr="00A97D80">
              <w:rPr>
                <w:rFonts w:ascii="Times New Roman" w:hAnsi="Times New Roman"/>
                <w:b w:val="0"/>
                <w:lang w:val="en-US" w:eastAsia="en-US"/>
              </w:rPr>
              <w:t>We appreciate the reviewer’s valuable comments. The manuscript has been revised to avoid overgeneralization of results. Statements suggesting direct field applicability have been moderated. Additionally, the discussion has been expanded to include detailed information on fungicide modes of action and resistance risks associated with repeated usage.</w:t>
            </w:r>
          </w:p>
        </w:tc>
      </w:tr>
      <w:tr w:rsidR="0096371B" w:rsidRPr="00EC7A1F" w14:paraId="3C0F7FC0" w14:textId="77777777" w:rsidTr="002E3E2C">
        <w:trPr>
          <w:trHeight w:val="703"/>
        </w:trPr>
        <w:tc>
          <w:tcPr>
            <w:tcW w:w="1265" w:type="pct"/>
            <w:noWrap/>
          </w:tcPr>
          <w:p w14:paraId="2DE4898F" w14:textId="77777777"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14:paraId="337DF124" w14:textId="77777777" w:rsidR="0096371B" w:rsidRPr="00914761" w:rsidRDefault="0096371B" w:rsidP="002E3E2C">
            <w:pPr>
              <w:ind w:left="360"/>
              <w:rPr>
                <w:bCs/>
                <w:sz w:val="20"/>
                <w:szCs w:val="20"/>
                <w:lang w:val="en-GB"/>
              </w:rPr>
            </w:pPr>
            <w:r w:rsidRPr="00914761">
              <w:rPr>
                <w:bCs/>
                <w:sz w:val="20"/>
                <w:szCs w:val="20"/>
                <w:lang w:val="en-GB"/>
              </w:rPr>
              <w:t>(YES or NO)</w:t>
            </w:r>
          </w:p>
          <w:p w14:paraId="0198C2C8" w14:textId="77777777" w:rsidR="0096371B" w:rsidRPr="00914761" w:rsidRDefault="0096371B" w:rsidP="002E3E2C">
            <w:pPr>
              <w:ind w:left="360"/>
              <w:rPr>
                <w:bCs/>
                <w:sz w:val="20"/>
                <w:szCs w:val="20"/>
                <w:lang w:val="en-GB"/>
              </w:rPr>
            </w:pPr>
          </w:p>
          <w:p w14:paraId="5C7517D2" w14:textId="77777777"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94BFF27" w14:textId="77777777" w:rsidR="00E05AB1" w:rsidRPr="00E05AB1" w:rsidRDefault="00E05AB1" w:rsidP="00E05AB1">
            <w:pPr>
              <w:pStyle w:val="ListParagraph"/>
              <w:rPr>
                <w:bCs/>
                <w:sz w:val="20"/>
                <w:szCs w:val="20"/>
                <w:lang w:val="en-IN"/>
              </w:rPr>
            </w:pPr>
            <w:r w:rsidRPr="00E05AB1">
              <w:rPr>
                <w:b/>
                <w:bCs/>
                <w:sz w:val="20"/>
                <w:szCs w:val="20"/>
                <w:lang w:val="en-IN"/>
              </w:rPr>
              <w:t>NO</w:t>
            </w:r>
          </w:p>
          <w:p w14:paraId="7DED5985" w14:textId="77777777" w:rsidR="00E05AB1" w:rsidRPr="00E05AB1" w:rsidRDefault="00E05AB1" w:rsidP="00E05AB1">
            <w:pPr>
              <w:pStyle w:val="ListParagraph"/>
              <w:numPr>
                <w:ilvl w:val="0"/>
                <w:numId w:val="15"/>
              </w:numPr>
              <w:rPr>
                <w:bCs/>
                <w:sz w:val="20"/>
                <w:szCs w:val="20"/>
                <w:lang w:val="en-IN"/>
              </w:rPr>
            </w:pPr>
            <w:r w:rsidRPr="00E05AB1">
              <w:rPr>
                <w:bCs/>
                <w:sz w:val="20"/>
                <w:szCs w:val="20"/>
                <w:lang w:val="en-IN"/>
              </w:rPr>
              <w:t xml:space="preserve">Include more </w:t>
            </w:r>
            <w:r w:rsidRPr="00E05AB1">
              <w:rPr>
                <w:b/>
                <w:bCs/>
                <w:sz w:val="20"/>
                <w:szCs w:val="20"/>
                <w:lang w:val="en-IN"/>
              </w:rPr>
              <w:t>recent (last 5 years)</w:t>
            </w:r>
            <w:r w:rsidRPr="00E05AB1">
              <w:rPr>
                <w:bCs/>
                <w:sz w:val="20"/>
                <w:szCs w:val="20"/>
                <w:lang w:val="en-IN"/>
              </w:rPr>
              <w:t xml:space="preserve"> studies on: </w:t>
            </w:r>
          </w:p>
          <w:p w14:paraId="58AF2BC1" w14:textId="1DD3B0E6" w:rsidR="00E05AB1" w:rsidRPr="00E05AB1" w:rsidRDefault="00E05AB1" w:rsidP="00E05AB1">
            <w:pPr>
              <w:pStyle w:val="ListParagraph"/>
              <w:numPr>
                <w:ilvl w:val="1"/>
                <w:numId w:val="15"/>
              </w:numPr>
              <w:rPr>
                <w:bCs/>
                <w:sz w:val="20"/>
                <w:szCs w:val="20"/>
                <w:lang w:val="en-IN"/>
              </w:rPr>
            </w:pPr>
            <w:r w:rsidRPr="00E05AB1">
              <w:rPr>
                <w:bCs/>
                <w:sz w:val="20"/>
                <w:szCs w:val="20"/>
                <w:lang w:val="en-IN"/>
              </w:rPr>
              <w:t xml:space="preserve">Fungicide resistance in </w:t>
            </w:r>
            <w:r w:rsidRPr="00E05AB1">
              <w:rPr>
                <w:bCs/>
                <w:i/>
                <w:iCs/>
                <w:sz w:val="20"/>
                <w:szCs w:val="20"/>
                <w:lang w:val="en-IN"/>
              </w:rPr>
              <w:t>Alternaria</w:t>
            </w:r>
            <w:r w:rsidRPr="00E05AB1">
              <w:rPr>
                <w:bCs/>
                <w:sz w:val="20"/>
                <w:szCs w:val="20"/>
                <w:lang w:val="en-IN"/>
              </w:rPr>
              <w:t xml:space="preserve"> </w:t>
            </w:r>
          </w:p>
          <w:p w14:paraId="532E72AA" w14:textId="77777777" w:rsidR="00E05AB1" w:rsidRPr="00E05AB1" w:rsidRDefault="00E05AB1" w:rsidP="00E05AB1">
            <w:pPr>
              <w:pStyle w:val="ListParagraph"/>
              <w:numPr>
                <w:ilvl w:val="0"/>
                <w:numId w:val="15"/>
              </w:numPr>
              <w:rPr>
                <w:bCs/>
                <w:sz w:val="20"/>
                <w:szCs w:val="20"/>
                <w:lang w:val="en-IN"/>
              </w:rPr>
            </w:pPr>
            <w:r w:rsidRPr="00E05AB1">
              <w:rPr>
                <w:bCs/>
                <w:sz w:val="20"/>
                <w:szCs w:val="20"/>
                <w:lang w:val="en-IN"/>
              </w:rPr>
              <w:t xml:space="preserve">Improve citation formatting consistency. </w:t>
            </w:r>
          </w:p>
          <w:p w14:paraId="37F1BEA6" w14:textId="77777777" w:rsidR="00E05AB1" w:rsidRPr="00E05AB1" w:rsidRDefault="00E05AB1" w:rsidP="00E05AB1">
            <w:pPr>
              <w:pStyle w:val="ListParagraph"/>
              <w:numPr>
                <w:ilvl w:val="0"/>
                <w:numId w:val="15"/>
              </w:numPr>
              <w:rPr>
                <w:bCs/>
                <w:sz w:val="20"/>
                <w:szCs w:val="20"/>
                <w:lang w:val="en-IN"/>
              </w:rPr>
            </w:pPr>
            <w:r w:rsidRPr="00E05AB1">
              <w:rPr>
                <w:bCs/>
                <w:sz w:val="20"/>
                <w:szCs w:val="20"/>
                <w:lang w:val="en-IN"/>
              </w:rPr>
              <w:t>Some references are incomplete or poorly formatted.</w:t>
            </w:r>
          </w:p>
          <w:p w14:paraId="131FB0BB" w14:textId="77777777" w:rsidR="0096371B" w:rsidRPr="00EC7A1F" w:rsidRDefault="0096371B" w:rsidP="002E3E2C">
            <w:pPr>
              <w:pStyle w:val="ListParagraph"/>
              <w:ind w:left="0"/>
              <w:rPr>
                <w:bCs/>
                <w:sz w:val="20"/>
                <w:szCs w:val="20"/>
                <w:lang w:val="en-GB"/>
              </w:rPr>
            </w:pPr>
          </w:p>
        </w:tc>
        <w:tc>
          <w:tcPr>
            <w:tcW w:w="1523" w:type="pct"/>
          </w:tcPr>
          <w:p w14:paraId="41CBA1EB" w14:textId="18D0DB7E" w:rsidR="0096371B" w:rsidRPr="00EC7A1F" w:rsidRDefault="00A97D80" w:rsidP="002E3E2C">
            <w:pPr>
              <w:pStyle w:val="Heading2"/>
              <w:jc w:val="left"/>
              <w:rPr>
                <w:rFonts w:ascii="Times New Roman" w:hAnsi="Times New Roman"/>
                <w:b w:val="0"/>
                <w:lang w:val="en-GB" w:eastAsia="en-US"/>
              </w:rPr>
            </w:pPr>
            <w:r w:rsidRPr="00A97D80">
              <w:rPr>
                <w:rFonts w:ascii="Times New Roman" w:hAnsi="Times New Roman"/>
                <w:b w:val="0"/>
                <w:lang w:val="en-US" w:eastAsia="en-US"/>
              </w:rPr>
              <w:t xml:space="preserve">We thank the reviewer for this important suggestion. Recent literature (last 5 years) related to fungicide resistance in </w:t>
            </w:r>
            <w:r w:rsidRPr="00A97D80">
              <w:rPr>
                <w:rFonts w:ascii="Times New Roman" w:hAnsi="Times New Roman"/>
                <w:b w:val="0"/>
                <w:i/>
                <w:iCs/>
                <w:lang w:val="en-US" w:eastAsia="en-US"/>
              </w:rPr>
              <w:t>Alternaria</w:t>
            </w:r>
            <w:r w:rsidRPr="00A97D80">
              <w:rPr>
                <w:rFonts w:ascii="Times New Roman" w:hAnsi="Times New Roman"/>
                <w:b w:val="0"/>
                <w:lang w:val="en-US" w:eastAsia="en-US"/>
              </w:rPr>
              <w:t xml:space="preserve"> has been incorporated. All references have been carefully checked and formatted according to journal guidelines, and incomplete entries have been corrected.</w:t>
            </w:r>
          </w:p>
        </w:tc>
      </w:tr>
    </w:tbl>
    <w:p w14:paraId="39A4B840" w14:textId="77777777" w:rsidR="0096371B" w:rsidRPr="000B20E3" w:rsidRDefault="0096371B" w:rsidP="0096371B">
      <w:pPr>
        <w:rPr>
          <w:lang w:val="en-GB"/>
        </w:rPr>
      </w:pPr>
    </w:p>
    <w:p w14:paraId="7F3D3E5F" w14:textId="77777777" w:rsidR="0096371B" w:rsidRDefault="0096371B" w:rsidP="0096371B">
      <w:pPr>
        <w:pStyle w:val="Heading2"/>
        <w:jc w:val="left"/>
        <w:rPr>
          <w:rFonts w:ascii="Times New Roman" w:hAnsi="Times New Roman"/>
          <w:highlight w:val="yellow"/>
          <w:lang w:val="en-GB" w:eastAsia="en-US"/>
        </w:rPr>
      </w:pPr>
    </w:p>
    <w:p w14:paraId="1A3379DB" w14:textId="77777777" w:rsidR="0096371B" w:rsidRPr="00107C72" w:rsidRDefault="0096371B" w:rsidP="0096371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6371B" w:rsidRPr="00107C72" w14:paraId="1C82A36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3D697DB"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A8C8979"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p>
        </w:tc>
      </w:tr>
      <w:tr w:rsidR="0096371B" w:rsidRPr="00107C72" w14:paraId="76A39019" w14:textId="77777777" w:rsidTr="00107C72">
        <w:tc>
          <w:tcPr>
            <w:tcW w:w="2784" w:type="pct"/>
            <w:noWrap/>
            <w:tcMar>
              <w:top w:w="0" w:type="dxa"/>
              <w:left w:w="108" w:type="dxa"/>
              <w:bottom w:w="0" w:type="dxa"/>
              <w:right w:w="108" w:type="dxa"/>
            </w:tcMar>
            <w:vAlign w:val="center"/>
          </w:tcPr>
          <w:p w14:paraId="5AC4567A"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93663E8" w14:textId="77777777" w:rsidR="0096371B" w:rsidRPr="00107C72" w:rsidRDefault="009637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6371B" w:rsidRPr="00107C72" w14:paraId="2B95653D" w14:textId="77777777" w:rsidTr="00107C72">
        <w:tc>
          <w:tcPr>
            <w:tcW w:w="2784" w:type="pct"/>
            <w:noWrap/>
            <w:tcMar>
              <w:top w:w="0" w:type="dxa"/>
              <w:left w:w="108" w:type="dxa"/>
              <w:bottom w:w="0" w:type="dxa"/>
              <w:right w:w="108" w:type="dxa"/>
            </w:tcMar>
            <w:vAlign w:val="center"/>
          </w:tcPr>
          <w:p w14:paraId="7BDC0098"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543EB3D1" w14:textId="77777777" w:rsidR="00D01C0C" w:rsidRPr="00E05AB1" w:rsidRDefault="00D01C0C" w:rsidP="00D01C0C">
            <w:pPr>
              <w:rPr>
                <w:lang w:val="en-IN"/>
              </w:rPr>
            </w:pPr>
            <w:r w:rsidRPr="00E05AB1">
              <w:rPr>
                <w:lang w:val="en-IN"/>
              </w:rPr>
              <w:t xml:space="preserve">The manuscript presents useful applied data but lacks novelty at a higher scientific level. The work is largely confirmatory (screening fungicides using a standard poisoned food technique). It may be suitable after </w:t>
            </w:r>
            <w:r w:rsidRPr="00E05AB1">
              <w:rPr>
                <w:b/>
                <w:bCs/>
                <w:lang w:val="en-IN"/>
              </w:rPr>
              <w:t>major revision</w:t>
            </w:r>
            <w:r w:rsidRPr="00E05AB1">
              <w:rPr>
                <w:lang w:val="en-IN"/>
              </w:rPr>
              <w:t>, especially if the authors:</w:t>
            </w:r>
          </w:p>
          <w:p w14:paraId="04852DD3" w14:textId="77777777" w:rsidR="00D01C0C" w:rsidRPr="00E05AB1" w:rsidRDefault="00D01C0C" w:rsidP="00D01C0C">
            <w:pPr>
              <w:numPr>
                <w:ilvl w:val="0"/>
                <w:numId w:val="16"/>
              </w:numPr>
              <w:rPr>
                <w:lang w:val="en-IN"/>
              </w:rPr>
            </w:pPr>
            <w:r w:rsidRPr="00E05AB1">
              <w:rPr>
                <w:lang w:val="en-IN"/>
              </w:rPr>
              <w:t xml:space="preserve">Strengthen discussion with recent literature </w:t>
            </w:r>
          </w:p>
          <w:p w14:paraId="043BA36A" w14:textId="77777777" w:rsidR="00D01C0C" w:rsidRPr="00E05AB1" w:rsidRDefault="00D01C0C" w:rsidP="00D01C0C">
            <w:pPr>
              <w:numPr>
                <w:ilvl w:val="0"/>
                <w:numId w:val="16"/>
              </w:numPr>
              <w:rPr>
                <w:lang w:val="en-IN"/>
              </w:rPr>
            </w:pPr>
            <w:r w:rsidRPr="00E05AB1">
              <w:rPr>
                <w:lang w:val="en-IN"/>
              </w:rPr>
              <w:t xml:space="preserve">Address limitations </w:t>
            </w:r>
          </w:p>
          <w:p w14:paraId="420FCE9D" w14:textId="7EF8CFFA" w:rsidR="0096371B" w:rsidRPr="00107C72" w:rsidRDefault="00D01C0C" w:rsidP="00D01C0C">
            <w:pPr>
              <w:pStyle w:val="NormalWeb"/>
              <w:spacing w:before="0" w:beforeAutospacing="0" w:after="0" w:afterAutospacing="0"/>
              <w:rPr>
                <w:rFonts w:ascii="Times New Roman" w:hAnsi="Times New Roman" w:cs="Times New Roman"/>
                <w:sz w:val="20"/>
                <w:szCs w:val="20"/>
                <w:lang w:val="en-GB"/>
              </w:rPr>
            </w:pPr>
            <w:r w:rsidRPr="00E05AB1">
              <w:rPr>
                <w:lang w:val="en-IN"/>
              </w:rPr>
              <w:t>Tone down generalizations</w:t>
            </w:r>
          </w:p>
          <w:p w14:paraId="73763F90"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1A71720C"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D30FE38" w14:textId="1A793C17" w:rsidR="0096371B" w:rsidRPr="003840DA" w:rsidRDefault="003840DA">
            <w:pPr>
              <w:pStyle w:val="NormalWeb"/>
              <w:spacing w:before="0" w:beforeAutospacing="0" w:after="0" w:afterAutospacing="0"/>
              <w:rPr>
                <w:rFonts w:ascii="Times New Roman" w:hAnsi="Times New Roman" w:cs="Times New Roman"/>
                <w:sz w:val="20"/>
                <w:szCs w:val="20"/>
                <w:lang w:val="en-GB"/>
              </w:rPr>
            </w:pPr>
            <w:r w:rsidRPr="003840DA">
              <w:rPr>
                <w:rFonts w:ascii="Times New Roman" w:hAnsi="Times New Roman" w:cs="Times New Roman"/>
                <w:sz w:val="20"/>
                <w:szCs w:val="20"/>
              </w:rPr>
              <w:t>We sincerely thank the editor for the constructive suggestions. In response, we have substantially revised the manuscript by strengthening the discussion with recent literature, clearly addressing the limitations of the study, and moderating claims regarding broader applicability. We have emphasized that the study represents preliminary in vitro screening and highlighted the importance of future field validation. These revisions have significantly improved the scientific rigor and clarity of the manuscript.</w:t>
            </w:r>
          </w:p>
        </w:tc>
      </w:tr>
    </w:tbl>
    <w:p w14:paraId="1D59A629" w14:textId="77777777" w:rsidR="0096371B" w:rsidRPr="00107C72" w:rsidRDefault="0096371B" w:rsidP="0096371B">
      <w:pPr>
        <w:rPr>
          <w:rFonts w:eastAsia="Arial Unicode MS"/>
          <w:b/>
          <w:bCs/>
          <w:sz w:val="20"/>
          <w:szCs w:val="20"/>
          <w:highlight w:val="yellow"/>
          <w:u w:val="single"/>
          <w:lang w:val="en-GB"/>
        </w:rPr>
      </w:pPr>
    </w:p>
    <w:p w14:paraId="134833EF" w14:textId="77777777" w:rsidR="0096371B" w:rsidRPr="00107C72" w:rsidRDefault="0096371B" w:rsidP="0096371B">
      <w:pPr>
        <w:rPr>
          <w:rFonts w:eastAsia="Arial Unicode MS"/>
          <w:b/>
          <w:bCs/>
          <w:sz w:val="20"/>
          <w:szCs w:val="20"/>
          <w:u w:val="single"/>
          <w:lang w:val="en-GB"/>
        </w:rPr>
      </w:pPr>
    </w:p>
    <w:p w14:paraId="53FD24C6" w14:textId="77777777" w:rsidR="0096371B" w:rsidRPr="00107C72" w:rsidRDefault="0096371B" w:rsidP="0096371B">
      <w:pPr>
        <w:rPr>
          <w:rFonts w:eastAsia="Arial Unicode MS"/>
          <w:b/>
          <w:bCs/>
          <w:sz w:val="20"/>
          <w:szCs w:val="20"/>
          <w:u w:val="single"/>
          <w:lang w:val="en-GB"/>
        </w:rPr>
      </w:pPr>
    </w:p>
    <w:p w14:paraId="154ECB45" w14:textId="77777777" w:rsidR="0076618C" w:rsidRPr="00DB38E2" w:rsidRDefault="0076618C" w:rsidP="0076618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76618C" w:rsidRPr="00DB38E2" w14:paraId="3D05C526"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AD8DF93" w14:textId="77777777" w:rsidR="0076618C" w:rsidRPr="00DB38E2" w:rsidRDefault="0076618C"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76618C" w:rsidRPr="00DB38E2" w14:paraId="31CB543B" w14:textId="77777777" w:rsidTr="000778A6">
        <w:tc>
          <w:tcPr>
            <w:tcW w:w="1660" w:type="pct"/>
            <w:noWrap/>
            <w:tcMar>
              <w:top w:w="0" w:type="dxa"/>
              <w:left w:w="108" w:type="dxa"/>
              <w:bottom w:w="0" w:type="dxa"/>
              <w:right w:w="108" w:type="dxa"/>
            </w:tcMar>
            <w:vAlign w:val="center"/>
          </w:tcPr>
          <w:p w14:paraId="216905DE" w14:textId="77777777" w:rsidR="0076618C" w:rsidRPr="00DB38E2" w:rsidRDefault="0076618C"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5512DEED" w14:textId="77777777" w:rsidR="0076618C" w:rsidRPr="00DB38E2" w:rsidRDefault="0076618C"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4FFF1CAA" w14:textId="77777777" w:rsidR="0076618C" w:rsidRPr="00DB38E2" w:rsidRDefault="0076618C"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8FB752F" w14:textId="77777777" w:rsidR="0076618C" w:rsidRPr="00DB38E2" w:rsidRDefault="0076618C" w:rsidP="000778A6">
            <w:pPr>
              <w:keepNext/>
              <w:outlineLvl w:val="1"/>
              <w:rPr>
                <w:rFonts w:ascii="Arial" w:eastAsia="MS Mincho" w:hAnsi="Arial" w:cs="Arial"/>
                <w:bCs/>
                <w:sz w:val="20"/>
                <w:szCs w:val="20"/>
                <w:lang w:val="en-GB"/>
              </w:rPr>
            </w:pPr>
          </w:p>
        </w:tc>
      </w:tr>
      <w:tr w:rsidR="0076618C" w:rsidRPr="00DB38E2" w14:paraId="2BA9744D" w14:textId="77777777" w:rsidTr="000778A6">
        <w:trPr>
          <w:trHeight w:val="890"/>
        </w:trPr>
        <w:tc>
          <w:tcPr>
            <w:tcW w:w="1660" w:type="pct"/>
            <w:noWrap/>
            <w:tcMar>
              <w:top w:w="0" w:type="dxa"/>
              <w:left w:w="108" w:type="dxa"/>
              <w:bottom w:w="0" w:type="dxa"/>
              <w:right w:w="108" w:type="dxa"/>
            </w:tcMar>
            <w:vAlign w:val="center"/>
          </w:tcPr>
          <w:p w14:paraId="606B3233" w14:textId="77777777" w:rsidR="0076618C" w:rsidRPr="00DB38E2" w:rsidRDefault="0076618C"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B71B568" w14:textId="77777777" w:rsidR="0076618C" w:rsidRPr="00DB38E2" w:rsidRDefault="0076618C"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24491952" w14:textId="77777777" w:rsidR="0076618C" w:rsidRPr="00DB38E2" w:rsidRDefault="0076618C"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35D1DA8" w14:textId="77777777" w:rsidR="0076618C" w:rsidRPr="00DB38E2" w:rsidRDefault="0076618C" w:rsidP="000778A6">
            <w:pPr>
              <w:rPr>
                <w:rFonts w:ascii="Arial" w:eastAsia="Arial Unicode MS" w:hAnsi="Arial" w:cs="Arial"/>
                <w:sz w:val="20"/>
                <w:szCs w:val="20"/>
                <w:lang w:val="en-GB"/>
              </w:rPr>
            </w:pPr>
          </w:p>
        </w:tc>
        <w:tc>
          <w:tcPr>
            <w:tcW w:w="1647" w:type="pct"/>
            <w:vAlign w:val="center"/>
          </w:tcPr>
          <w:p w14:paraId="464778B8" w14:textId="77777777" w:rsidR="0076618C" w:rsidRPr="00DB38E2" w:rsidRDefault="0076618C" w:rsidP="000778A6">
            <w:pPr>
              <w:rPr>
                <w:rFonts w:ascii="Arial" w:eastAsia="Arial Unicode MS" w:hAnsi="Arial" w:cs="Arial"/>
                <w:sz w:val="20"/>
                <w:szCs w:val="20"/>
                <w:lang w:val="en-GB"/>
              </w:rPr>
            </w:pPr>
          </w:p>
          <w:p w14:paraId="3EEEF7A5" w14:textId="6D254762" w:rsidR="0076618C" w:rsidRPr="005B396B" w:rsidRDefault="005B396B" w:rsidP="000778A6">
            <w:pPr>
              <w:rPr>
                <w:rFonts w:ascii="Arial" w:eastAsia="Arial Unicode MS" w:hAnsi="Arial" w:cs="Arial"/>
                <w:sz w:val="20"/>
                <w:szCs w:val="20"/>
                <w:lang w:val="en-IN"/>
              </w:rPr>
            </w:pPr>
            <w:r w:rsidRPr="005B396B">
              <w:rPr>
                <w:rFonts w:ascii="Arial" w:eastAsia="Arial Unicode MS" w:hAnsi="Arial" w:cs="Arial"/>
                <w:sz w:val="20"/>
                <w:szCs w:val="20"/>
                <w:lang w:val="en-IN"/>
              </w:rPr>
              <w:t>No ethical issues are associated with this study.</w:t>
            </w:r>
          </w:p>
          <w:p w14:paraId="709F55BF" w14:textId="77777777" w:rsidR="0076618C" w:rsidRPr="00DB38E2" w:rsidRDefault="0076618C" w:rsidP="000778A6">
            <w:pPr>
              <w:rPr>
                <w:rFonts w:ascii="Arial" w:eastAsia="Arial Unicode MS" w:hAnsi="Arial" w:cs="Arial"/>
                <w:sz w:val="20"/>
                <w:szCs w:val="20"/>
                <w:lang w:val="en-GB"/>
              </w:rPr>
            </w:pPr>
          </w:p>
        </w:tc>
      </w:tr>
    </w:tbl>
    <w:p w14:paraId="1EDF87D0" w14:textId="77777777" w:rsidR="0076618C" w:rsidRPr="00DB38E2" w:rsidRDefault="0076618C" w:rsidP="0076618C">
      <w:pPr>
        <w:pStyle w:val="BodyText"/>
        <w:rPr>
          <w:rFonts w:ascii="Arial" w:hAnsi="Arial" w:cs="Arial"/>
          <w:b/>
          <w:bCs/>
          <w:sz w:val="20"/>
          <w:szCs w:val="20"/>
          <w:u w:val="single"/>
          <w:lang w:val="en-GB"/>
        </w:rPr>
      </w:pPr>
    </w:p>
    <w:p w14:paraId="006A083D" w14:textId="77777777" w:rsidR="0076618C" w:rsidRDefault="0076618C" w:rsidP="0076618C"/>
    <w:p w14:paraId="26B92277" w14:textId="77777777" w:rsidR="008913D5" w:rsidRPr="0096371B" w:rsidRDefault="008913D5" w:rsidP="0096371B"/>
    <w:sectPr w:rsidR="008913D5" w:rsidRP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94040" w14:textId="77777777" w:rsidR="00C41C88" w:rsidRPr="0000007A" w:rsidRDefault="00C41C88" w:rsidP="0099583E">
      <w:r>
        <w:separator/>
      </w:r>
    </w:p>
  </w:endnote>
  <w:endnote w:type="continuationSeparator" w:id="0">
    <w:p w14:paraId="108C5D21" w14:textId="77777777" w:rsidR="00C41C88" w:rsidRPr="0000007A" w:rsidRDefault="00C41C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F3CC7"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2F16" w14:textId="77777777" w:rsidR="0096371B" w:rsidRDefault="0096371B" w:rsidP="0096371B">
    <w:pPr>
      <w:pStyle w:val="Footer"/>
      <w:jc w:val="right"/>
    </w:pPr>
  </w:p>
  <w:p w14:paraId="739D32AF"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70AE5FA7" w14:textId="77777777" w:rsidR="0096371B" w:rsidRDefault="0096371B" w:rsidP="0096371B">
    <w:pPr>
      <w:pStyle w:val="Footer"/>
      <w:jc w:val="right"/>
      <w:rPr>
        <w:b/>
        <w:sz w:val="20"/>
      </w:rPr>
    </w:pPr>
    <w:r>
      <w:rPr>
        <w:b/>
        <w:sz w:val="20"/>
      </w:rPr>
      <w:t>V240326</w:t>
    </w:r>
  </w:p>
  <w:p w14:paraId="6C988213" w14:textId="77777777" w:rsidR="0096371B" w:rsidRDefault="0096371B" w:rsidP="0096371B">
    <w:pPr>
      <w:pStyle w:val="Footer"/>
      <w:jc w:val="right"/>
    </w:pPr>
  </w:p>
  <w:p w14:paraId="31C30F3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55C1"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7D640" w14:textId="77777777" w:rsidR="00C41C88" w:rsidRPr="0000007A" w:rsidRDefault="00C41C88" w:rsidP="0099583E">
      <w:r>
        <w:separator/>
      </w:r>
    </w:p>
  </w:footnote>
  <w:footnote w:type="continuationSeparator" w:id="0">
    <w:p w14:paraId="13908079" w14:textId="77777777" w:rsidR="00C41C88" w:rsidRPr="0000007A" w:rsidRDefault="00C41C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ED447"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91FA"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5A8BEF1F"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D9A1"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06B"/>
    <w:multiLevelType w:val="multilevel"/>
    <w:tmpl w:val="1EE8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81F2B"/>
    <w:multiLevelType w:val="multilevel"/>
    <w:tmpl w:val="BF88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21534"/>
    <w:multiLevelType w:val="multilevel"/>
    <w:tmpl w:val="4894E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E011B08"/>
    <w:multiLevelType w:val="multilevel"/>
    <w:tmpl w:val="7444C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0722811">
    <w:abstractNumId w:val="6"/>
  </w:num>
  <w:num w:numId="2" w16cid:durableId="876116006">
    <w:abstractNumId w:val="10"/>
  </w:num>
  <w:num w:numId="3" w16cid:durableId="523784041">
    <w:abstractNumId w:val="9"/>
  </w:num>
  <w:num w:numId="4" w16cid:durableId="1899507452">
    <w:abstractNumId w:val="11"/>
  </w:num>
  <w:num w:numId="5" w16cid:durableId="2059620361">
    <w:abstractNumId w:val="8"/>
  </w:num>
  <w:num w:numId="6" w16cid:durableId="1028799826">
    <w:abstractNumId w:val="2"/>
  </w:num>
  <w:num w:numId="7" w16cid:durableId="1252205314">
    <w:abstractNumId w:val="5"/>
  </w:num>
  <w:num w:numId="8" w16cid:durableId="210466096">
    <w:abstractNumId w:val="15"/>
  </w:num>
  <w:num w:numId="9" w16cid:durableId="1151559792">
    <w:abstractNumId w:val="13"/>
  </w:num>
  <w:num w:numId="10" w16cid:durableId="1202330257">
    <w:abstractNumId w:val="4"/>
  </w:num>
  <w:num w:numId="11" w16cid:durableId="893588996">
    <w:abstractNumId w:val="3"/>
  </w:num>
  <w:num w:numId="12" w16cid:durableId="1515879679">
    <w:abstractNumId w:val="7"/>
  </w:num>
  <w:num w:numId="13" w16cid:durableId="1896236104">
    <w:abstractNumId w:val="14"/>
  </w:num>
  <w:num w:numId="14" w16cid:durableId="1735618489">
    <w:abstractNumId w:val="1"/>
  </w:num>
  <w:num w:numId="15" w16cid:durableId="1015574961">
    <w:abstractNumId w:val="12"/>
  </w:num>
  <w:num w:numId="16" w16cid:durableId="932740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4F37"/>
    <w:rsid w:val="00006187"/>
    <w:rsid w:val="00010403"/>
    <w:rsid w:val="00012C8B"/>
    <w:rsid w:val="00021981"/>
    <w:rsid w:val="000234E1"/>
    <w:rsid w:val="0002598E"/>
    <w:rsid w:val="00037D52"/>
    <w:rsid w:val="00041FCE"/>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39BC"/>
    <w:rsid w:val="00136984"/>
    <w:rsid w:val="001427A4"/>
    <w:rsid w:val="00144521"/>
    <w:rsid w:val="00150304"/>
    <w:rsid w:val="0015296D"/>
    <w:rsid w:val="001542CC"/>
    <w:rsid w:val="00163622"/>
    <w:rsid w:val="001645A2"/>
    <w:rsid w:val="00164F4E"/>
    <w:rsid w:val="00165685"/>
    <w:rsid w:val="0017480A"/>
    <w:rsid w:val="00174F6E"/>
    <w:rsid w:val="001766DF"/>
    <w:rsid w:val="00177B84"/>
    <w:rsid w:val="00184644"/>
    <w:rsid w:val="0018753A"/>
    <w:rsid w:val="0019527A"/>
    <w:rsid w:val="00197E68"/>
    <w:rsid w:val="001A1605"/>
    <w:rsid w:val="001B0C63"/>
    <w:rsid w:val="001B319B"/>
    <w:rsid w:val="001B513F"/>
    <w:rsid w:val="001C5042"/>
    <w:rsid w:val="001D3A1D"/>
    <w:rsid w:val="001E4B3D"/>
    <w:rsid w:val="001F24FF"/>
    <w:rsid w:val="001F2913"/>
    <w:rsid w:val="001F707F"/>
    <w:rsid w:val="002011F3"/>
    <w:rsid w:val="00201B85"/>
    <w:rsid w:val="00202E80"/>
    <w:rsid w:val="002105F7"/>
    <w:rsid w:val="00220111"/>
    <w:rsid w:val="0022369C"/>
    <w:rsid w:val="00230F2E"/>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40D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5CC1"/>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27E21"/>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396B"/>
    <w:rsid w:val="005C25A0"/>
    <w:rsid w:val="005D230D"/>
    <w:rsid w:val="006014F5"/>
    <w:rsid w:val="00602F7D"/>
    <w:rsid w:val="00605952"/>
    <w:rsid w:val="00613CC2"/>
    <w:rsid w:val="00620677"/>
    <w:rsid w:val="00624032"/>
    <w:rsid w:val="00627397"/>
    <w:rsid w:val="00642DC6"/>
    <w:rsid w:val="00645A56"/>
    <w:rsid w:val="006532DF"/>
    <w:rsid w:val="0065579D"/>
    <w:rsid w:val="00663792"/>
    <w:rsid w:val="0067046C"/>
    <w:rsid w:val="00676845"/>
    <w:rsid w:val="00680547"/>
    <w:rsid w:val="0068446F"/>
    <w:rsid w:val="00687B83"/>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18C"/>
    <w:rsid w:val="00766889"/>
    <w:rsid w:val="00766A0D"/>
    <w:rsid w:val="00767F8C"/>
    <w:rsid w:val="00770EEE"/>
    <w:rsid w:val="00780B67"/>
    <w:rsid w:val="007972A6"/>
    <w:rsid w:val="007B1099"/>
    <w:rsid w:val="007B6E18"/>
    <w:rsid w:val="007D0246"/>
    <w:rsid w:val="007F5873"/>
    <w:rsid w:val="00806382"/>
    <w:rsid w:val="00815F94"/>
    <w:rsid w:val="0081797D"/>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3A61"/>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3B5E"/>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632B"/>
    <w:rsid w:val="00A97D80"/>
    <w:rsid w:val="00AA0068"/>
    <w:rsid w:val="00AA41B3"/>
    <w:rsid w:val="00AA6670"/>
    <w:rsid w:val="00AB04D8"/>
    <w:rsid w:val="00AB1ED6"/>
    <w:rsid w:val="00AB397D"/>
    <w:rsid w:val="00AB638A"/>
    <w:rsid w:val="00AB6E43"/>
    <w:rsid w:val="00AC1349"/>
    <w:rsid w:val="00AD6C51"/>
    <w:rsid w:val="00AE0F3A"/>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1C88"/>
    <w:rsid w:val="00C43DA2"/>
    <w:rsid w:val="00C46811"/>
    <w:rsid w:val="00C635B6"/>
    <w:rsid w:val="00C70DFC"/>
    <w:rsid w:val="00C75CEA"/>
    <w:rsid w:val="00C82466"/>
    <w:rsid w:val="00C84097"/>
    <w:rsid w:val="00C92F3A"/>
    <w:rsid w:val="00C97898"/>
    <w:rsid w:val="00C97CCE"/>
    <w:rsid w:val="00CB429B"/>
    <w:rsid w:val="00CC2753"/>
    <w:rsid w:val="00CD093E"/>
    <w:rsid w:val="00CD1556"/>
    <w:rsid w:val="00CD1FD7"/>
    <w:rsid w:val="00CD6AA8"/>
    <w:rsid w:val="00CE069A"/>
    <w:rsid w:val="00CE199A"/>
    <w:rsid w:val="00CE5AC7"/>
    <w:rsid w:val="00CF0BBB"/>
    <w:rsid w:val="00D01C0C"/>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3806"/>
    <w:rsid w:val="00E05AB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A6590"/>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C8F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05AB1"/>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E05AB1"/>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68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Bhavana Kempegowda</cp:lastModifiedBy>
  <cp:revision>6</cp:revision>
  <dcterms:created xsi:type="dcterms:W3CDTF">2026-04-02T14:22:00Z</dcterms:created>
  <dcterms:modified xsi:type="dcterms:W3CDTF">2026-04-04T11:16:00Z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