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413ACF" w:rsidRPr="00107C72" w14:paraId="38262FB2" w14:textId="77777777" w:rsidTr="00107C72">
        <w:trPr>
          <w:trHeight w:val="290"/>
        </w:trPr>
        <w:tc>
          <w:tcPr>
            <w:tcW w:w="5000" w:type="pct"/>
            <w:gridSpan w:val="2"/>
            <w:tcBorders>
              <w:top w:val="nil"/>
              <w:left w:val="nil"/>
              <w:right w:val="nil"/>
            </w:tcBorders>
          </w:tcPr>
          <w:p w14:paraId="766FC003" w14:textId="77777777" w:rsidR="00413ACF" w:rsidRPr="001B33CF" w:rsidRDefault="00413ACF" w:rsidP="001B33CF">
            <w:pPr>
              <w:rPr>
                <w:lang w:val="en-GB"/>
              </w:rPr>
            </w:pPr>
          </w:p>
        </w:tc>
      </w:tr>
      <w:tr w:rsidR="00413ACF" w:rsidRPr="00107C72" w14:paraId="61C73439" w14:textId="77777777" w:rsidTr="00107C72">
        <w:trPr>
          <w:trHeight w:val="290"/>
        </w:trPr>
        <w:tc>
          <w:tcPr>
            <w:tcW w:w="1186" w:type="pct"/>
          </w:tcPr>
          <w:p w14:paraId="2C009C34" w14:textId="77777777" w:rsidR="00413ACF" w:rsidRPr="00107C72" w:rsidRDefault="00413ACF"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2E7536E1" w14:textId="77777777" w:rsidR="00413ACF" w:rsidRPr="00B05E01" w:rsidRDefault="004165B1" w:rsidP="00E65EB7">
            <w:pPr>
              <w:rPr>
                <w:b/>
                <w:bCs/>
                <w:color w:val="0000CC"/>
                <w:sz w:val="20"/>
                <w:szCs w:val="20"/>
                <w:lang w:val="en-IN"/>
              </w:rPr>
            </w:pPr>
            <w:hyperlink r:id="rId7" w:tgtFrame="_parent" w:history="1">
              <w:r w:rsidR="00413ACF" w:rsidRPr="00B57A0C">
                <w:rPr>
                  <w:b/>
                  <w:bCs/>
                  <w:noProof/>
                  <w:color w:val="0000CC"/>
                  <w:sz w:val="20"/>
                  <w:szCs w:val="20"/>
                  <w:lang w:val="en-IN"/>
                </w:rPr>
                <w:t xml:space="preserve">Journal of Advances in Biology &amp; Biotechnology </w:t>
              </w:r>
            </w:hyperlink>
          </w:p>
        </w:tc>
      </w:tr>
      <w:tr w:rsidR="00413ACF" w:rsidRPr="00107C72" w14:paraId="4FB43610" w14:textId="77777777" w:rsidTr="00107C72">
        <w:trPr>
          <w:trHeight w:val="290"/>
        </w:trPr>
        <w:tc>
          <w:tcPr>
            <w:tcW w:w="1186" w:type="pct"/>
          </w:tcPr>
          <w:p w14:paraId="322B4A6C" w14:textId="77777777" w:rsidR="00413ACF" w:rsidRPr="00107C72" w:rsidRDefault="00413ACF"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41D2D14C" w14:textId="77777777" w:rsidR="00413ACF" w:rsidRPr="00107C72" w:rsidRDefault="005A22EC" w:rsidP="00F3669D">
            <w:pPr>
              <w:pStyle w:val="NormalWeb"/>
              <w:spacing w:before="0" w:beforeAutospacing="0" w:after="0" w:afterAutospacing="0"/>
              <w:rPr>
                <w:rFonts w:ascii="Times New Roman" w:hAnsi="Times New Roman" w:cs="Times New Roman"/>
                <w:b/>
                <w:bCs/>
                <w:sz w:val="20"/>
                <w:szCs w:val="28"/>
                <w:lang w:val="en-GB"/>
              </w:rPr>
            </w:pPr>
            <w:r w:rsidRPr="005A22EC">
              <w:rPr>
                <w:rFonts w:ascii="Times New Roman" w:hAnsi="Times New Roman" w:cs="Times New Roman"/>
                <w:b/>
                <w:bCs/>
                <w:sz w:val="20"/>
                <w:szCs w:val="28"/>
                <w:lang w:val="en-GB"/>
              </w:rPr>
              <w:t>Ms_JABB_155594</w:t>
            </w:r>
          </w:p>
        </w:tc>
      </w:tr>
      <w:tr w:rsidR="00413ACF" w:rsidRPr="00107C72" w14:paraId="05D97747" w14:textId="77777777" w:rsidTr="00107C72">
        <w:trPr>
          <w:trHeight w:val="650"/>
        </w:trPr>
        <w:tc>
          <w:tcPr>
            <w:tcW w:w="1186" w:type="pct"/>
          </w:tcPr>
          <w:p w14:paraId="4F8ADB67" w14:textId="77777777" w:rsidR="00413ACF" w:rsidRPr="00107C72" w:rsidRDefault="00413ACF"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1D0FE539" w14:textId="77777777" w:rsidR="00413ACF" w:rsidRPr="00107C72" w:rsidRDefault="005A22EC" w:rsidP="000450FC">
            <w:pPr>
              <w:pStyle w:val="NormalWeb"/>
              <w:spacing w:before="0" w:beforeAutospacing="0" w:after="0" w:afterAutospacing="0"/>
              <w:rPr>
                <w:rFonts w:ascii="Times New Roman" w:hAnsi="Times New Roman" w:cs="Times New Roman"/>
                <w:b/>
                <w:sz w:val="20"/>
                <w:szCs w:val="28"/>
                <w:lang w:val="en-GB"/>
              </w:rPr>
            </w:pPr>
            <w:r w:rsidRPr="005A22EC">
              <w:rPr>
                <w:rFonts w:ascii="Times New Roman" w:hAnsi="Times New Roman" w:cs="Times New Roman"/>
                <w:b/>
                <w:sz w:val="20"/>
                <w:szCs w:val="28"/>
                <w:lang w:val="en-GB"/>
              </w:rPr>
              <w:t>Assessment of Phenotypic Diversity and Performance Evaluation of Local Lotus (</w:t>
            </w:r>
            <w:proofErr w:type="spellStart"/>
            <w:r w:rsidRPr="00112D41">
              <w:rPr>
                <w:rFonts w:ascii="Times New Roman" w:hAnsi="Times New Roman" w:cs="Times New Roman"/>
                <w:b/>
                <w:i/>
                <w:sz w:val="20"/>
                <w:szCs w:val="28"/>
                <w:lang w:val="en-GB"/>
              </w:rPr>
              <w:t>Nelumbo</w:t>
            </w:r>
            <w:proofErr w:type="spellEnd"/>
            <w:r w:rsidRPr="00112D41">
              <w:rPr>
                <w:rFonts w:ascii="Times New Roman" w:hAnsi="Times New Roman" w:cs="Times New Roman"/>
                <w:b/>
                <w:i/>
                <w:sz w:val="20"/>
                <w:szCs w:val="28"/>
                <w:lang w:val="en-GB"/>
              </w:rPr>
              <w:t xml:space="preserve"> </w:t>
            </w:r>
            <w:proofErr w:type="spellStart"/>
            <w:r w:rsidRPr="00112D41">
              <w:rPr>
                <w:rFonts w:ascii="Times New Roman" w:hAnsi="Times New Roman" w:cs="Times New Roman"/>
                <w:b/>
                <w:i/>
                <w:sz w:val="20"/>
                <w:szCs w:val="28"/>
                <w:lang w:val="en-GB"/>
              </w:rPr>
              <w:t>nucifera</w:t>
            </w:r>
            <w:proofErr w:type="spellEnd"/>
            <w:r w:rsidRPr="005A22EC">
              <w:rPr>
                <w:rFonts w:ascii="Times New Roman" w:hAnsi="Times New Roman" w:cs="Times New Roman"/>
                <w:b/>
                <w:sz w:val="20"/>
                <w:szCs w:val="28"/>
                <w:lang w:val="en-GB"/>
              </w:rPr>
              <w:t xml:space="preserve"> </w:t>
            </w:r>
            <w:proofErr w:type="spellStart"/>
            <w:r w:rsidRPr="005A22EC">
              <w:rPr>
                <w:rFonts w:ascii="Times New Roman" w:hAnsi="Times New Roman" w:cs="Times New Roman"/>
                <w:b/>
                <w:sz w:val="20"/>
                <w:szCs w:val="28"/>
                <w:lang w:val="en-GB"/>
              </w:rPr>
              <w:t>Gaertn</w:t>
            </w:r>
            <w:proofErr w:type="spellEnd"/>
            <w:r w:rsidRPr="005A22EC">
              <w:rPr>
                <w:rFonts w:ascii="Times New Roman" w:hAnsi="Times New Roman" w:cs="Times New Roman"/>
                <w:b/>
                <w:sz w:val="20"/>
                <w:szCs w:val="28"/>
                <w:lang w:val="en-GB"/>
              </w:rPr>
              <w:t>.)  Genotypes in Kerala</w:t>
            </w:r>
          </w:p>
        </w:tc>
      </w:tr>
      <w:tr w:rsidR="00413ACF" w:rsidRPr="00107C72" w14:paraId="0E37F56C" w14:textId="77777777" w:rsidTr="00107C72">
        <w:trPr>
          <w:trHeight w:val="332"/>
        </w:trPr>
        <w:tc>
          <w:tcPr>
            <w:tcW w:w="1186" w:type="pct"/>
          </w:tcPr>
          <w:p w14:paraId="02C1A1C8" w14:textId="77777777" w:rsidR="00413ACF" w:rsidRPr="00107C72" w:rsidRDefault="00413ACF"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596837F7" w14:textId="77777777" w:rsidR="00413ACF" w:rsidRPr="00107C72" w:rsidRDefault="00413ACF"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13CEEFED" w14:textId="77777777" w:rsidR="00413ACF" w:rsidRPr="00107C72" w:rsidRDefault="00413ACF" w:rsidP="00413ACF">
      <w:pPr>
        <w:pStyle w:val="BodyText"/>
        <w:rPr>
          <w:rFonts w:ascii="Times New Roman" w:hAnsi="Times New Roman"/>
          <w:b/>
          <w:bCs/>
          <w:sz w:val="20"/>
          <w:szCs w:val="20"/>
          <w:u w:val="single"/>
          <w:lang w:val="en-GB"/>
        </w:rPr>
      </w:pPr>
    </w:p>
    <w:p w14:paraId="0505C92E" w14:textId="77777777" w:rsidR="00413ACF" w:rsidRPr="00107C72" w:rsidRDefault="00413ACF" w:rsidP="00413ACF">
      <w:pPr>
        <w:pStyle w:val="BodyText"/>
        <w:rPr>
          <w:rFonts w:ascii="Times New Roman" w:hAnsi="Times New Roman"/>
          <w:sz w:val="20"/>
          <w:szCs w:val="20"/>
          <w:lang w:val="en-GB"/>
        </w:rPr>
      </w:pPr>
    </w:p>
    <w:p w14:paraId="4A03A67A" w14:textId="77777777" w:rsidR="00413ACF" w:rsidRPr="00107C72" w:rsidRDefault="00413ACF" w:rsidP="00413ACF">
      <w:pPr>
        <w:pStyle w:val="BodyText"/>
        <w:rPr>
          <w:rFonts w:ascii="Times New Roman" w:hAnsi="Times New Roman"/>
          <w:sz w:val="20"/>
          <w:szCs w:val="20"/>
          <w:lang w:val="en-GB"/>
        </w:rPr>
      </w:pPr>
    </w:p>
    <w:p w14:paraId="09167C14" w14:textId="77777777" w:rsidR="00413ACF" w:rsidRPr="00107C72" w:rsidRDefault="00413ACF" w:rsidP="00413ACF">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3EA2B201" w14:textId="77777777" w:rsidR="00413ACF" w:rsidRPr="00107C72" w:rsidRDefault="00413ACF" w:rsidP="00413ACF">
      <w:pPr>
        <w:pStyle w:val="BodyText"/>
        <w:rPr>
          <w:rFonts w:ascii="Times New Roman" w:hAnsi="Times New Roman"/>
          <w:b/>
          <w:sz w:val="20"/>
          <w:szCs w:val="20"/>
          <w:u w:val="single"/>
          <w:lang w:val="en-GB"/>
        </w:rPr>
      </w:pPr>
      <w:bookmarkStart w:id="0" w:name="_GoBack"/>
      <w:bookmarkEnd w:id="0"/>
    </w:p>
    <w:p w14:paraId="0293A6AF" w14:textId="77777777" w:rsidR="00413ACF" w:rsidRPr="00107C72" w:rsidRDefault="00413ACF" w:rsidP="00413ACF">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83"/>
        <w:gridCol w:w="4694"/>
        <w:gridCol w:w="4675"/>
      </w:tblGrid>
      <w:tr w:rsidR="00413ACF" w:rsidRPr="00107C72" w14:paraId="7657D4DD" w14:textId="77777777" w:rsidTr="00D702F4">
        <w:tc>
          <w:tcPr>
            <w:tcW w:w="1465" w:type="pct"/>
            <w:noWrap/>
          </w:tcPr>
          <w:p w14:paraId="756E44A3" w14:textId="77777777" w:rsidR="00413ACF" w:rsidRPr="00107C72" w:rsidRDefault="00413ACF" w:rsidP="00EF2F8A">
            <w:pPr>
              <w:pStyle w:val="Heading2"/>
              <w:jc w:val="left"/>
              <w:rPr>
                <w:rFonts w:ascii="Times New Roman" w:hAnsi="Times New Roman"/>
                <w:lang w:val="en-GB" w:eastAsia="en-US"/>
              </w:rPr>
            </w:pPr>
          </w:p>
        </w:tc>
        <w:tc>
          <w:tcPr>
            <w:tcW w:w="1771" w:type="pct"/>
          </w:tcPr>
          <w:p w14:paraId="224C22D8" w14:textId="77777777" w:rsidR="00413ACF" w:rsidRPr="00107C72" w:rsidRDefault="00413ACF"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764" w:type="pct"/>
          </w:tcPr>
          <w:p w14:paraId="5DE18C2A" w14:textId="77777777" w:rsidR="00413ACF" w:rsidRPr="00107C72" w:rsidRDefault="00413ACF"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30CAFCFA" w14:textId="77777777" w:rsidR="00413ACF" w:rsidRPr="00107C72" w:rsidRDefault="00413ACF" w:rsidP="00EF2F8A">
            <w:pPr>
              <w:pStyle w:val="Heading2"/>
              <w:jc w:val="left"/>
              <w:rPr>
                <w:rFonts w:ascii="Times New Roman" w:hAnsi="Times New Roman"/>
                <w:b w:val="0"/>
                <w:lang w:val="en-GB" w:eastAsia="en-US"/>
              </w:rPr>
            </w:pPr>
          </w:p>
        </w:tc>
      </w:tr>
      <w:tr w:rsidR="00413ACF" w:rsidRPr="00D702F4" w14:paraId="04ACC915" w14:textId="77777777" w:rsidTr="00D702F4">
        <w:trPr>
          <w:trHeight w:val="1264"/>
        </w:trPr>
        <w:tc>
          <w:tcPr>
            <w:tcW w:w="1465" w:type="pct"/>
            <w:noWrap/>
          </w:tcPr>
          <w:p w14:paraId="228E1E85" w14:textId="77777777" w:rsidR="00413ACF" w:rsidRPr="00D702F4" w:rsidRDefault="00413ACF" w:rsidP="00D702F4">
            <w:pPr>
              <w:jc w:val="both"/>
              <w:rPr>
                <w:rFonts w:eastAsia="MS Mincho"/>
                <w:bCs/>
                <w:sz w:val="22"/>
                <w:lang w:val="en-GB"/>
              </w:rPr>
            </w:pPr>
            <w:r w:rsidRPr="00D702F4">
              <w:rPr>
                <w:bCs/>
                <w:sz w:val="22"/>
                <w:lang w:val="en-GB"/>
              </w:rPr>
              <w:t>Please write a few sentences regarding the importance of this manuscript for the scientific community. A minimum of 3-4 sentences may be required for this part.</w:t>
            </w:r>
          </w:p>
        </w:tc>
        <w:tc>
          <w:tcPr>
            <w:tcW w:w="1771" w:type="pct"/>
          </w:tcPr>
          <w:p w14:paraId="41358E16" w14:textId="2D919AEF" w:rsidR="00413ACF" w:rsidRPr="00D702F4" w:rsidRDefault="00904E2D" w:rsidP="00D702F4">
            <w:pPr>
              <w:spacing w:before="100" w:beforeAutospacing="1" w:after="100" w:afterAutospacing="1"/>
              <w:jc w:val="both"/>
              <w:rPr>
                <w:sz w:val="22"/>
              </w:rPr>
            </w:pPr>
            <w:r w:rsidRPr="00D702F4">
              <w:rPr>
                <w:sz w:val="22"/>
              </w:rPr>
              <w:t>The manuscript offers a good understanding of the phenotypic variation of native indigenous lotus (</w:t>
            </w:r>
            <w:proofErr w:type="spellStart"/>
            <w:r w:rsidRPr="00D702F4">
              <w:rPr>
                <w:sz w:val="22"/>
              </w:rPr>
              <w:t>Nelumbo</w:t>
            </w:r>
            <w:proofErr w:type="spellEnd"/>
            <w:r w:rsidRPr="00D702F4">
              <w:rPr>
                <w:sz w:val="22"/>
              </w:rPr>
              <w:t xml:space="preserve"> </w:t>
            </w:r>
            <w:proofErr w:type="spellStart"/>
            <w:r w:rsidRPr="00D702F4">
              <w:rPr>
                <w:sz w:val="22"/>
              </w:rPr>
              <w:t>nucifera</w:t>
            </w:r>
            <w:proofErr w:type="spellEnd"/>
            <w:r w:rsidRPr="00D702F4">
              <w:rPr>
                <w:sz w:val="22"/>
              </w:rPr>
              <w:t xml:space="preserve">) genotypes, which is relevant to floricultural and conservation, as well as improvement of genetic programs. The assessment of area-specific germplasm also helps in the recognition of better qualities that may be applied in commercial production and breeding plans. These studies are necessary to save biodiversity and ensure sustainable utilization of the local plant resources. Nevertheless, the statistical analysis and scientific interpretation would be made stronger, which would directly positively impact the research community. </w:t>
            </w:r>
          </w:p>
        </w:tc>
        <w:tc>
          <w:tcPr>
            <w:tcW w:w="1764" w:type="pct"/>
          </w:tcPr>
          <w:p w14:paraId="3E98BD8E" w14:textId="70662447" w:rsidR="00413ACF" w:rsidRPr="00D702F4" w:rsidRDefault="00D702F4" w:rsidP="00D702F4">
            <w:pPr>
              <w:pStyle w:val="Heading2"/>
              <w:rPr>
                <w:rFonts w:ascii="Times New Roman" w:hAnsi="Times New Roman"/>
                <w:b w:val="0"/>
                <w:sz w:val="22"/>
                <w:szCs w:val="24"/>
                <w:lang w:val="en-GB" w:eastAsia="en-US"/>
              </w:rPr>
            </w:pPr>
            <w:proofErr w:type="spellStart"/>
            <w:r w:rsidRPr="00D702F4">
              <w:rPr>
                <w:rFonts w:ascii="Times New Roman" w:hAnsi="Times New Roman"/>
                <w:b w:val="0"/>
                <w:sz w:val="22"/>
                <w:szCs w:val="24"/>
              </w:rPr>
              <w:t>We</w:t>
            </w:r>
            <w:proofErr w:type="spellEnd"/>
            <w:r w:rsidRPr="00D702F4">
              <w:rPr>
                <w:rFonts w:ascii="Times New Roman" w:hAnsi="Times New Roman"/>
                <w:b w:val="0"/>
                <w:sz w:val="22"/>
                <w:szCs w:val="24"/>
              </w:rPr>
              <w:t xml:space="preserve"> </w:t>
            </w:r>
            <w:proofErr w:type="spellStart"/>
            <w:r w:rsidRPr="00D702F4">
              <w:rPr>
                <w:rFonts w:ascii="Times New Roman" w:hAnsi="Times New Roman"/>
                <w:b w:val="0"/>
                <w:sz w:val="22"/>
                <w:szCs w:val="24"/>
              </w:rPr>
              <w:t>appreciate</w:t>
            </w:r>
            <w:proofErr w:type="spellEnd"/>
            <w:r w:rsidRPr="00D702F4">
              <w:rPr>
                <w:rFonts w:ascii="Times New Roman" w:hAnsi="Times New Roman"/>
                <w:b w:val="0"/>
                <w:sz w:val="22"/>
                <w:szCs w:val="24"/>
              </w:rPr>
              <w:t xml:space="preserve"> the </w:t>
            </w:r>
            <w:proofErr w:type="spellStart"/>
            <w:r w:rsidRPr="00D702F4">
              <w:rPr>
                <w:rFonts w:ascii="Times New Roman" w:hAnsi="Times New Roman"/>
                <w:b w:val="0"/>
                <w:sz w:val="22"/>
                <w:szCs w:val="24"/>
              </w:rPr>
              <w:t>reviewer’s</w:t>
            </w:r>
            <w:proofErr w:type="spellEnd"/>
            <w:r w:rsidRPr="00D702F4">
              <w:rPr>
                <w:rFonts w:ascii="Times New Roman" w:hAnsi="Times New Roman"/>
                <w:b w:val="0"/>
                <w:sz w:val="22"/>
                <w:szCs w:val="24"/>
              </w:rPr>
              <w:t xml:space="preserve"> </w:t>
            </w:r>
            <w:proofErr w:type="spellStart"/>
            <w:r w:rsidRPr="00D702F4">
              <w:rPr>
                <w:rFonts w:ascii="Times New Roman" w:hAnsi="Times New Roman"/>
                <w:b w:val="0"/>
                <w:sz w:val="22"/>
                <w:szCs w:val="24"/>
              </w:rPr>
              <w:t>summary</w:t>
            </w:r>
            <w:proofErr w:type="spellEnd"/>
            <w:r w:rsidRPr="00D702F4">
              <w:rPr>
                <w:rFonts w:ascii="Times New Roman" w:hAnsi="Times New Roman"/>
                <w:b w:val="0"/>
                <w:sz w:val="22"/>
                <w:szCs w:val="24"/>
              </w:rPr>
              <w:t xml:space="preserve"> of the </w:t>
            </w:r>
            <w:proofErr w:type="spellStart"/>
            <w:r w:rsidRPr="00D702F4">
              <w:rPr>
                <w:rFonts w:ascii="Times New Roman" w:hAnsi="Times New Roman"/>
                <w:b w:val="0"/>
                <w:sz w:val="22"/>
                <w:szCs w:val="24"/>
              </w:rPr>
              <w:t>study's</w:t>
            </w:r>
            <w:proofErr w:type="spellEnd"/>
            <w:r w:rsidRPr="00D702F4">
              <w:rPr>
                <w:rFonts w:ascii="Times New Roman" w:hAnsi="Times New Roman"/>
                <w:b w:val="0"/>
                <w:sz w:val="22"/>
                <w:szCs w:val="24"/>
              </w:rPr>
              <w:t xml:space="preserve"> importance and </w:t>
            </w:r>
            <w:proofErr w:type="spellStart"/>
            <w:r w:rsidRPr="00D702F4">
              <w:rPr>
                <w:rFonts w:ascii="Times New Roman" w:hAnsi="Times New Roman"/>
                <w:b w:val="0"/>
                <w:sz w:val="22"/>
                <w:szCs w:val="24"/>
              </w:rPr>
              <w:t>their</w:t>
            </w:r>
            <w:proofErr w:type="spellEnd"/>
            <w:r w:rsidRPr="00D702F4">
              <w:rPr>
                <w:rFonts w:ascii="Times New Roman" w:hAnsi="Times New Roman"/>
                <w:b w:val="0"/>
                <w:sz w:val="22"/>
                <w:szCs w:val="24"/>
              </w:rPr>
              <w:t xml:space="preserve"> recognition of the value </w:t>
            </w:r>
            <w:proofErr w:type="spellStart"/>
            <w:r w:rsidRPr="00D702F4">
              <w:rPr>
                <w:rFonts w:ascii="Times New Roman" w:hAnsi="Times New Roman"/>
                <w:b w:val="0"/>
                <w:sz w:val="22"/>
                <w:szCs w:val="24"/>
              </w:rPr>
              <w:t>this</w:t>
            </w:r>
            <w:proofErr w:type="spellEnd"/>
            <w:r w:rsidRPr="00D702F4">
              <w:rPr>
                <w:rFonts w:ascii="Times New Roman" w:hAnsi="Times New Roman"/>
                <w:b w:val="0"/>
                <w:sz w:val="22"/>
                <w:szCs w:val="24"/>
              </w:rPr>
              <w:t xml:space="preserve"> </w:t>
            </w:r>
            <w:proofErr w:type="spellStart"/>
            <w:r w:rsidRPr="00D702F4">
              <w:rPr>
                <w:rFonts w:ascii="Times New Roman" w:hAnsi="Times New Roman"/>
                <w:b w:val="0"/>
                <w:sz w:val="22"/>
                <w:szCs w:val="24"/>
              </w:rPr>
              <w:t>work</w:t>
            </w:r>
            <w:proofErr w:type="spellEnd"/>
            <w:r w:rsidRPr="00D702F4">
              <w:rPr>
                <w:rFonts w:ascii="Times New Roman" w:hAnsi="Times New Roman"/>
                <w:b w:val="0"/>
                <w:sz w:val="22"/>
                <w:szCs w:val="24"/>
              </w:rPr>
              <w:t xml:space="preserve"> </w:t>
            </w:r>
            <w:proofErr w:type="spellStart"/>
            <w:r w:rsidRPr="00D702F4">
              <w:rPr>
                <w:rFonts w:ascii="Times New Roman" w:hAnsi="Times New Roman"/>
                <w:b w:val="0"/>
                <w:sz w:val="22"/>
                <w:szCs w:val="24"/>
              </w:rPr>
              <w:t>brings</w:t>
            </w:r>
            <w:proofErr w:type="spellEnd"/>
            <w:r w:rsidRPr="00D702F4">
              <w:rPr>
                <w:rFonts w:ascii="Times New Roman" w:hAnsi="Times New Roman"/>
                <w:b w:val="0"/>
                <w:sz w:val="22"/>
                <w:szCs w:val="24"/>
              </w:rPr>
              <w:t xml:space="preserve"> to the </w:t>
            </w:r>
            <w:proofErr w:type="spellStart"/>
            <w:r w:rsidRPr="00D702F4">
              <w:rPr>
                <w:rFonts w:ascii="Times New Roman" w:hAnsi="Times New Roman"/>
                <w:b w:val="0"/>
                <w:sz w:val="22"/>
                <w:szCs w:val="24"/>
              </w:rPr>
              <w:t>field</w:t>
            </w:r>
            <w:proofErr w:type="spellEnd"/>
            <w:r w:rsidRPr="00D702F4">
              <w:rPr>
                <w:rFonts w:ascii="Times New Roman" w:hAnsi="Times New Roman"/>
                <w:b w:val="0"/>
                <w:sz w:val="22"/>
                <w:szCs w:val="24"/>
              </w:rPr>
              <w:t xml:space="preserve">. </w:t>
            </w:r>
            <w:r w:rsidRPr="00D702F4">
              <w:rPr>
                <w:rFonts w:ascii="Times New Roman" w:hAnsi="Times New Roman"/>
                <w:b w:val="0"/>
                <w:sz w:val="22"/>
                <w:szCs w:val="24"/>
                <w:lang w:val="en-GB" w:eastAsia="en-US"/>
              </w:rPr>
              <w:t xml:space="preserve">This manuscript provides a comprehensive evaluation of the phenotypic variation within indigenous </w:t>
            </w:r>
            <w:proofErr w:type="spellStart"/>
            <w:r w:rsidRPr="00D702F4">
              <w:rPr>
                <w:rFonts w:ascii="Times New Roman" w:hAnsi="Times New Roman"/>
                <w:b w:val="0"/>
                <w:i/>
                <w:sz w:val="22"/>
                <w:szCs w:val="24"/>
                <w:lang w:val="en-GB" w:eastAsia="en-US"/>
              </w:rPr>
              <w:t>Nelumbo</w:t>
            </w:r>
            <w:proofErr w:type="spellEnd"/>
            <w:r w:rsidRPr="00D702F4">
              <w:rPr>
                <w:rFonts w:ascii="Times New Roman" w:hAnsi="Times New Roman"/>
                <w:b w:val="0"/>
                <w:i/>
                <w:sz w:val="22"/>
                <w:szCs w:val="24"/>
                <w:lang w:val="en-GB" w:eastAsia="en-US"/>
              </w:rPr>
              <w:t xml:space="preserve"> </w:t>
            </w:r>
            <w:proofErr w:type="spellStart"/>
            <w:r w:rsidRPr="00D702F4">
              <w:rPr>
                <w:rFonts w:ascii="Times New Roman" w:hAnsi="Times New Roman"/>
                <w:b w:val="0"/>
                <w:i/>
                <w:sz w:val="22"/>
                <w:szCs w:val="24"/>
                <w:lang w:val="en-GB" w:eastAsia="en-US"/>
              </w:rPr>
              <w:t>nucifera</w:t>
            </w:r>
            <w:proofErr w:type="spellEnd"/>
            <w:r w:rsidRPr="00D702F4">
              <w:rPr>
                <w:rFonts w:ascii="Times New Roman" w:hAnsi="Times New Roman"/>
                <w:b w:val="0"/>
                <w:i/>
                <w:sz w:val="22"/>
                <w:szCs w:val="24"/>
                <w:lang w:val="en-GB" w:eastAsia="en-US"/>
              </w:rPr>
              <w:t xml:space="preserve"> </w:t>
            </w:r>
            <w:r w:rsidRPr="00D702F4">
              <w:rPr>
                <w:rFonts w:ascii="Times New Roman" w:hAnsi="Times New Roman"/>
                <w:b w:val="0"/>
                <w:sz w:val="22"/>
                <w:szCs w:val="24"/>
                <w:lang w:val="en-GB" w:eastAsia="en-US"/>
              </w:rPr>
              <w:t>genotypes, filling a critical knowledge gap in aquatic plant biodiversity and floricultural research. By documenting area-specific germplasm, the study establishes a foundational resource for targeted breeding programs and the sustainable commercialization of native genetic resources. Furthermore, the findings offer vital insights for conservation strategies aimed at preserving the genetic integrity of native lotus populations. Ultimately, this research serves as a catalyst for future genetic improvement programs and contributes significantly to the broader understanding of regional plant resource management.</w:t>
            </w:r>
          </w:p>
        </w:tc>
      </w:tr>
    </w:tbl>
    <w:p w14:paraId="5DA53D5A" w14:textId="77777777" w:rsidR="00413ACF" w:rsidRDefault="00413ACF" w:rsidP="00413ACF">
      <w:pPr>
        <w:rPr>
          <w:sz w:val="20"/>
          <w:szCs w:val="20"/>
          <w:lang w:val="en-GB"/>
        </w:rPr>
      </w:pPr>
    </w:p>
    <w:p w14:paraId="272F8DEC" w14:textId="77777777" w:rsidR="00413ACF" w:rsidRDefault="00413ACF" w:rsidP="00413ACF">
      <w:pPr>
        <w:rPr>
          <w:sz w:val="20"/>
          <w:szCs w:val="20"/>
          <w:lang w:val="en-GB"/>
        </w:rPr>
      </w:pPr>
    </w:p>
    <w:p w14:paraId="6664639C" w14:textId="77777777" w:rsidR="00413ACF" w:rsidRPr="00107C72" w:rsidRDefault="00413ACF" w:rsidP="00413ACF">
      <w:pPr>
        <w:rPr>
          <w:sz w:val="20"/>
          <w:szCs w:val="20"/>
          <w:lang w:val="en-GB"/>
        </w:rPr>
      </w:pPr>
    </w:p>
    <w:p w14:paraId="344E3F73" w14:textId="77777777" w:rsidR="00413ACF" w:rsidRPr="00107C72" w:rsidRDefault="00413ACF" w:rsidP="00413ACF">
      <w:pPr>
        <w:rPr>
          <w:sz w:val="20"/>
          <w:szCs w:val="20"/>
          <w:lang w:val="en-GB"/>
        </w:rPr>
      </w:pPr>
    </w:p>
    <w:p w14:paraId="38E4E835" w14:textId="77777777" w:rsidR="00413ACF" w:rsidRPr="00107C72" w:rsidRDefault="00413ACF" w:rsidP="00413ACF">
      <w:pPr>
        <w:pStyle w:val="Heading2"/>
        <w:jc w:val="left"/>
        <w:rPr>
          <w:rFonts w:ascii="Times New Roman" w:hAnsi="Times New Roman"/>
          <w:lang w:val="en-GB" w:eastAsia="en-US"/>
        </w:rPr>
      </w:pPr>
      <w:proofErr w:type="gramStart"/>
      <w:r w:rsidRPr="00CE069A">
        <w:rPr>
          <w:rFonts w:ascii="Times New Roman" w:hAnsi="Times New Roman"/>
          <w:highlight w:val="yellow"/>
          <w:lang w:val="en-GB" w:eastAsia="en-US"/>
        </w:rPr>
        <w:t>PART  2</w:t>
      </w:r>
      <w:proofErr w:type="gramEnd"/>
    </w:p>
    <w:p w14:paraId="40AD1365" w14:textId="77777777" w:rsidR="00413ACF" w:rsidRPr="00107C72" w:rsidRDefault="00413ACF" w:rsidP="00413ACF">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8"/>
        <w:gridCol w:w="1620"/>
        <w:gridCol w:w="6893"/>
      </w:tblGrid>
      <w:tr w:rsidR="00413ACF" w:rsidRPr="00107C72" w14:paraId="3A729BE1" w14:textId="77777777" w:rsidTr="00107C72">
        <w:tc>
          <w:tcPr>
            <w:tcW w:w="5000" w:type="pct"/>
            <w:gridSpan w:val="3"/>
            <w:tcBorders>
              <w:top w:val="nil"/>
              <w:left w:val="nil"/>
              <w:right w:val="nil"/>
            </w:tcBorders>
            <w:noWrap/>
          </w:tcPr>
          <w:p w14:paraId="4ACDD0DF" w14:textId="77777777" w:rsidR="00413ACF" w:rsidRPr="00107C72" w:rsidRDefault="00413ACF" w:rsidP="00177B84">
            <w:pPr>
              <w:rPr>
                <w:lang w:val="en-GB"/>
              </w:rPr>
            </w:pPr>
          </w:p>
          <w:p w14:paraId="54D2EA47" w14:textId="77777777" w:rsidR="00413ACF" w:rsidRPr="00107C72" w:rsidRDefault="00413ACF">
            <w:pPr>
              <w:rPr>
                <w:sz w:val="20"/>
                <w:szCs w:val="20"/>
                <w:lang w:val="en-GB"/>
              </w:rPr>
            </w:pPr>
          </w:p>
        </w:tc>
      </w:tr>
      <w:tr w:rsidR="00413ACF" w:rsidRPr="00107C72" w14:paraId="2145DA12" w14:textId="77777777" w:rsidTr="00705943">
        <w:tc>
          <w:tcPr>
            <w:tcW w:w="1790" w:type="pct"/>
            <w:noWrap/>
          </w:tcPr>
          <w:p w14:paraId="59D2EAC4" w14:textId="77777777" w:rsidR="00413ACF" w:rsidRPr="00107C72" w:rsidRDefault="00413ACF">
            <w:pPr>
              <w:pStyle w:val="Heading2"/>
              <w:jc w:val="left"/>
              <w:rPr>
                <w:rFonts w:ascii="Times New Roman" w:hAnsi="Times New Roman"/>
                <w:lang w:val="en-GB" w:eastAsia="en-US"/>
              </w:rPr>
            </w:pPr>
          </w:p>
        </w:tc>
        <w:tc>
          <w:tcPr>
            <w:tcW w:w="611" w:type="pct"/>
          </w:tcPr>
          <w:p w14:paraId="0B854DDA" w14:textId="77777777" w:rsidR="00413ACF" w:rsidRPr="00107C72" w:rsidRDefault="00413ACF"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2599" w:type="pct"/>
          </w:tcPr>
          <w:p w14:paraId="14086636" w14:textId="77777777" w:rsidR="00413ACF" w:rsidRPr="00276B30" w:rsidRDefault="00413ACF" w:rsidP="00276B30">
            <w:pPr>
              <w:spacing w:after="160" w:line="259" w:lineRule="auto"/>
              <w:jc w:val="both"/>
              <w:rPr>
                <w:b/>
                <w:sz w:val="20"/>
                <w:szCs w:val="20"/>
                <w:lang w:val="en-GB"/>
              </w:rPr>
            </w:pPr>
            <w:r w:rsidRPr="00276B30">
              <w:rPr>
                <w:rFonts w:eastAsia="Calibri"/>
                <w:b/>
                <w:kern w:val="2"/>
                <w:sz w:val="20"/>
                <w:szCs w:val="20"/>
                <w:lang w:val="en-GB"/>
              </w:rPr>
              <w:t>Author’s Feedback</w:t>
            </w:r>
            <w:r w:rsidRPr="00276B30">
              <w:rPr>
                <w:rFonts w:eastAsia="Calibri"/>
                <w:kern w:val="2"/>
                <w:sz w:val="20"/>
                <w:szCs w:val="20"/>
                <w:lang w:val="en-GB"/>
              </w:rPr>
              <w:t xml:space="preserve"> </w:t>
            </w:r>
          </w:p>
        </w:tc>
      </w:tr>
      <w:tr w:rsidR="00413ACF" w:rsidRPr="00107C72" w14:paraId="558E7D99" w14:textId="77777777" w:rsidTr="00705943">
        <w:trPr>
          <w:trHeight w:val="1262"/>
        </w:trPr>
        <w:tc>
          <w:tcPr>
            <w:tcW w:w="1790" w:type="pct"/>
            <w:noWrap/>
          </w:tcPr>
          <w:p w14:paraId="0FCB9DB6" w14:textId="77777777" w:rsidR="00413ACF" w:rsidRPr="00107C72" w:rsidRDefault="00413ACF" w:rsidP="00993080">
            <w:pPr>
              <w:rPr>
                <w:b/>
                <w:bCs/>
                <w:sz w:val="20"/>
                <w:szCs w:val="20"/>
                <w:lang w:val="en-GB"/>
              </w:rPr>
            </w:pPr>
            <w:r w:rsidRPr="00107C72">
              <w:rPr>
                <w:b/>
                <w:bCs/>
                <w:sz w:val="20"/>
                <w:szCs w:val="20"/>
                <w:lang w:val="en-GB"/>
              </w:rPr>
              <w:t xml:space="preserve">1. Is the title clear and appropriate for the study? </w:t>
            </w:r>
          </w:p>
          <w:p w14:paraId="116E194D" w14:textId="77777777" w:rsidR="00413ACF" w:rsidRPr="00107C72" w:rsidRDefault="00413AC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7CD4BB4" w14:textId="77777777" w:rsidR="00413ACF" w:rsidRPr="00107C72" w:rsidRDefault="00413ACF"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611" w:type="pct"/>
          </w:tcPr>
          <w:p w14:paraId="29DE2317" w14:textId="7EE23EF2" w:rsidR="00413ACF" w:rsidRPr="00107C72" w:rsidRDefault="00904E2D">
            <w:pPr>
              <w:ind w:left="360"/>
              <w:rPr>
                <w:b/>
                <w:bCs/>
                <w:sz w:val="20"/>
                <w:szCs w:val="20"/>
                <w:lang w:val="en-GB"/>
              </w:rPr>
            </w:pPr>
            <w:r>
              <w:rPr>
                <w:b/>
                <w:bCs/>
                <w:sz w:val="20"/>
                <w:szCs w:val="20"/>
                <w:lang w:val="en-GB"/>
              </w:rPr>
              <w:t>4</w:t>
            </w:r>
          </w:p>
        </w:tc>
        <w:tc>
          <w:tcPr>
            <w:tcW w:w="2599" w:type="pct"/>
          </w:tcPr>
          <w:p w14:paraId="49F4F602" w14:textId="210910BA" w:rsidR="00413ACF" w:rsidRPr="00276B30" w:rsidRDefault="00D702F4" w:rsidP="00276B30">
            <w:pPr>
              <w:pStyle w:val="Heading2"/>
              <w:rPr>
                <w:rFonts w:ascii="Times New Roman" w:hAnsi="Times New Roman"/>
                <w:b w:val="0"/>
                <w:lang w:val="en-GB" w:eastAsia="en-US"/>
              </w:rPr>
            </w:pPr>
            <w:r w:rsidRPr="00276B30">
              <w:rPr>
                <w:rFonts w:ascii="Times New Roman" w:hAnsi="Times New Roman"/>
                <w:b w:val="0"/>
                <w:lang w:val="en-GB" w:eastAsia="en-US"/>
              </w:rPr>
              <w:t>We appreciate the reviewer’s positive rating of the title. We believe it accurately reflects the core objectives and scope of the study. However, we remain open to further refining the terminology to ensure maximum clarity for the scientific community if specific adjustments are suggested.</w:t>
            </w:r>
          </w:p>
        </w:tc>
      </w:tr>
      <w:tr w:rsidR="00CA1FAB" w:rsidRPr="00107C72" w14:paraId="5419C77E" w14:textId="77777777" w:rsidTr="00705943">
        <w:trPr>
          <w:trHeight w:val="1262"/>
        </w:trPr>
        <w:tc>
          <w:tcPr>
            <w:tcW w:w="1790" w:type="pct"/>
            <w:noWrap/>
          </w:tcPr>
          <w:p w14:paraId="07A6B442" w14:textId="77777777" w:rsidR="00CA1FAB" w:rsidRPr="00107C72" w:rsidRDefault="00CA1FAB" w:rsidP="00CA1FAB">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215DED5E" w14:textId="77777777" w:rsidR="00CA1FAB" w:rsidRPr="00107C72" w:rsidRDefault="00CA1FAB" w:rsidP="00CA1FA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8E1F7BA" w14:textId="2B67FB21" w:rsidR="00CA1FAB" w:rsidRPr="00107C72" w:rsidRDefault="00CA1FAB" w:rsidP="00CA1FAB">
            <w:pPr>
              <w:rPr>
                <w:b/>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611" w:type="pct"/>
          </w:tcPr>
          <w:p w14:paraId="1FE96487" w14:textId="4F19DB82" w:rsidR="00CA1FAB" w:rsidRDefault="00CA1FAB" w:rsidP="00CA1FAB">
            <w:pPr>
              <w:ind w:left="360"/>
              <w:rPr>
                <w:b/>
                <w:bCs/>
                <w:sz w:val="20"/>
                <w:szCs w:val="20"/>
                <w:lang w:val="en-GB"/>
              </w:rPr>
            </w:pPr>
            <w:r>
              <w:rPr>
                <w:b/>
                <w:bCs/>
                <w:sz w:val="20"/>
                <w:szCs w:val="20"/>
                <w:lang w:val="en-GB"/>
              </w:rPr>
              <w:t>4</w:t>
            </w:r>
          </w:p>
        </w:tc>
        <w:tc>
          <w:tcPr>
            <w:tcW w:w="2599" w:type="pct"/>
          </w:tcPr>
          <w:p w14:paraId="57C24D3B" w14:textId="2E06DEBF" w:rsidR="00CA1FAB" w:rsidRPr="00276B30" w:rsidRDefault="00CA1FAB" w:rsidP="00CA1FAB">
            <w:pPr>
              <w:pStyle w:val="Heading2"/>
              <w:rPr>
                <w:rFonts w:ascii="Times New Roman" w:hAnsi="Times New Roman"/>
                <w:b w:val="0"/>
                <w:lang w:val="en-GB" w:eastAsia="en-US"/>
              </w:rPr>
            </w:pPr>
            <w:r w:rsidRPr="00276B30">
              <w:rPr>
                <w:rFonts w:ascii="Times New Roman" w:hAnsi="Times New Roman"/>
                <w:b w:val="0"/>
                <w:lang w:val="en-GB" w:eastAsia="en-US"/>
              </w:rPr>
              <w:t>We appreciate the reviewer’s positive assessment of the abstract. In response to this rating, we have further refined the text to ensure it provides a concise yet comprehensive overview of the research objectives, methodology, and key phenotypic findings. We believe these refinements enhance the abstract's clarity and its ability to communicate the study's impact to the broader scientific community.</w:t>
            </w:r>
          </w:p>
        </w:tc>
      </w:tr>
      <w:tr w:rsidR="00CA1FAB" w:rsidRPr="00107C72" w14:paraId="073EFC0C" w14:textId="77777777" w:rsidTr="00705943">
        <w:trPr>
          <w:trHeight w:val="1262"/>
        </w:trPr>
        <w:tc>
          <w:tcPr>
            <w:tcW w:w="1790" w:type="pct"/>
            <w:noWrap/>
          </w:tcPr>
          <w:p w14:paraId="19890BA7" w14:textId="77777777" w:rsidR="00CA1FAB" w:rsidRPr="00107C72" w:rsidRDefault="00CA1FAB" w:rsidP="00CA1FAB">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3990CEA6" w14:textId="77777777" w:rsidR="00CA1FAB" w:rsidRPr="00107C72" w:rsidRDefault="00CA1FAB" w:rsidP="00CA1FA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650F793" w14:textId="03548D00" w:rsidR="00CA1FAB" w:rsidRPr="00107C72" w:rsidRDefault="00CA1FAB" w:rsidP="00CA1FA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611" w:type="pct"/>
          </w:tcPr>
          <w:p w14:paraId="5B36A2C2" w14:textId="5DB1F28B" w:rsidR="00CA1FAB" w:rsidRPr="00107C72" w:rsidRDefault="00CA1FAB" w:rsidP="00CA1FAB">
            <w:pPr>
              <w:ind w:left="360"/>
              <w:rPr>
                <w:b/>
                <w:bCs/>
                <w:sz w:val="20"/>
                <w:szCs w:val="20"/>
                <w:lang w:val="en-GB"/>
              </w:rPr>
            </w:pPr>
            <w:r>
              <w:rPr>
                <w:b/>
                <w:bCs/>
                <w:sz w:val="20"/>
                <w:szCs w:val="20"/>
                <w:lang w:val="en-GB"/>
              </w:rPr>
              <w:t>4</w:t>
            </w:r>
          </w:p>
        </w:tc>
        <w:tc>
          <w:tcPr>
            <w:tcW w:w="2599" w:type="pct"/>
          </w:tcPr>
          <w:p w14:paraId="5A0EDCF1" w14:textId="0EB2AB86" w:rsidR="00CA1FAB" w:rsidRPr="00276B30" w:rsidRDefault="00CA1FAB" w:rsidP="00CA1FAB">
            <w:pPr>
              <w:pStyle w:val="Heading2"/>
              <w:rPr>
                <w:rFonts w:ascii="Times New Roman" w:hAnsi="Times New Roman"/>
                <w:b w:val="0"/>
                <w:lang w:val="en-GB" w:eastAsia="en-US"/>
              </w:rPr>
            </w:pPr>
            <w:r w:rsidRPr="00276B30">
              <w:rPr>
                <w:rFonts w:ascii="Times New Roman" w:hAnsi="Times New Roman"/>
                <w:b w:val="0"/>
                <w:lang w:val="en-GB" w:eastAsia="en-US"/>
              </w:rPr>
              <w:t xml:space="preserve">We thank the reviewer for the positive rating. We have carefully reviewed our keywords to ensure they complement, rather than duplicate, the terms used in the title. By focusing on specific descriptors such as, </w:t>
            </w:r>
            <w:proofErr w:type="gramStart"/>
            <w:r w:rsidRPr="00276B30">
              <w:rPr>
                <w:rFonts w:ascii="Times New Roman" w:hAnsi="Times New Roman"/>
                <w:b w:val="0"/>
                <w:lang w:val="en-GB" w:eastAsia="en-US"/>
              </w:rPr>
              <w:t>Phenotypic</w:t>
            </w:r>
            <w:proofErr w:type="gramEnd"/>
            <w:r w:rsidRPr="00276B30">
              <w:rPr>
                <w:rFonts w:ascii="Times New Roman" w:hAnsi="Times New Roman"/>
                <w:b w:val="0"/>
                <w:lang w:val="en-GB" w:eastAsia="en-US"/>
              </w:rPr>
              <w:t xml:space="preserve"> diversity, Performance evaluation, multivariate analysis etc. we aimed to maximize the discoverability and indexing of this research in botanical and horticultural databases.</w:t>
            </w:r>
          </w:p>
        </w:tc>
      </w:tr>
      <w:tr w:rsidR="00CA1FAB" w:rsidRPr="00107C72" w14:paraId="7A576FD3" w14:textId="77777777" w:rsidTr="00705943">
        <w:trPr>
          <w:trHeight w:val="1262"/>
        </w:trPr>
        <w:tc>
          <w:tcPr>
            <w:tcW w:w="1790" w:type="pct"/>
            <w:noWrap/>
          </w:tcPr>
          <w:p w14:paraId="6CBD85DD" w14:textId="77777777" w:rsidR="00CA1FAB" w:rsidRPr="00107C72" w:rsidRDefault="00CA1FAB" w:rsidP="00CA1FAB">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3DC55EA1" w14:textId="77777777" w:rsidR="00CA1FAB" w:rsidRPr="00107C72" w:rsidRDefault="00CA1FAB" w:rsidP="00CA1FA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48CDF43" w14:textId="57CC1D54" w:rsidR="00CA1FAB" w:rsidRPr="00107C72" w:rsidRDefault="00CA1FAB" w:rsidP="00CA1FA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611" w:type="pct"/>
          </w:tcPr>
          <w:p w14:paraId="5B5DF7BD" w14:textId="4C8E0D5C" w:rsidR="00CA1FAB" w:rsidRPr="00107C72" w:rsidRDefault="00CA1FAB" w:rsidP="00CA1FAB">
            <w:pPr>
              <w:ind w:left="360"/>
              <w:rPr>
                <w:b/>
                <w:bCs/>
                <w:sz w:val="20"/>
                <w:szCs w:val="20"/>
                <w:lang w:val="en-GB"/>
              </w:rPr>
            </w:pPr>
            <w:r>
              <w:rPr>
                <w:b/>
                <w:bCs/>
                <w:sz w:val="20"/>
                <w:szCs w:val="20"/>
                <w:lang w:val="en-GB"/>
              </w:rPr>
              <w:t>4</w:t>
            </w:r>
          </w:p>
        </w:tc>
        <w:tc>
          <w:tcPr>
            <w:tcW w:w="2599" w:type="pct"/>
          </w:tcPr>
          <w:p w14:paraId="3EF5E4CD" w14:textId="00A36734" w:rsidR="00CA1FAB" w:rsidRPr="00276B30" w:rsidRDefault="00CA1FAB" w:rsidP="00CA1FAB">
            <w:pPr>
              <w:pStyle w:val="Heading2"/>
              <w:rPr>
                <w:rFonts w:ascii="Times New Roman" w:hAnsi="Times New Roman"/>
                <w:b w:val="0"/>
                <w:lang w:val="en-GB" w:eastAsia="en-US"/>
              </w:rPr>
            </w:pPr>
            <w:r w:rsidRPr="00276B30">
              <w:rPr>
                <w:rFonts w:ascii="Times New Roman" w:hAnsi="Times New Roman"/>
                <w:b w:val="0"/>
                <w:lang w:val="en-GB" w:eastAsia="en-US"/>
              </w:rPr>
              <w:t>We are grateful for the reviewer’s feedback. The background section was designed to offer a comprehensive and organized overview of the species' significance and the phenotypic variation present in local populations. We believe this context effectively justifies the necessity of the current research for the scientific community.</w:t>
            </w:r>
          </w:p>
        </w:tc>
      </w:tr>
      <w:tr w:rsidR="00CA1FAB" w:rsidRPr="00107C72" w14:paraId="1EF9310C" w14:textId="77777777" w:rsidTr="00705943">
        <w:trPr>
          <w:trHeight w:val="1262"/>
        </w:trPr>
        <w:tc>
          <w:tcPr>
            <w:tcW w:w="1790" w:type="pct"/>
            <w:noWrap/>
          </w:tcPr>
          <w:p w14:paraId="1695B497" w14:textId="77777777" w:rsidR="00CA1FAB" w:rsidRPr="00107C72" w:rsidRDefault="00CA1FAB" w:rsidP="00CA1FAB">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083DBEB4" w14:textId="77777777" w:rsidR="00CA1FAB" w:rsidRPr="00107C72" w:rsidRDefault="00CA1FAB" w:rsidP="00CA1FA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89F64C9" w14:textId="43C9BB8F" w:rsidR="00CA1FAB" w:rsidRPr="00107C72" w:rsidRDefault="00CA1FAB" w:rsidP="00CA1FA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611" w:type="pct"/>
          </w:tcPr>
          <w:p w14:paraId="55EA47C3" w14:textId="2D2D3152" w:rsidR="00CA1FAB" w:rsidRPr="00107C72" w:rsidRDefault="00CA1FAB" w:rsidP="00CA1FAB">
            <w:pPr>
              <w:ind w:left="360"/>
              <w:rPr>
                <w:b/>
                <w:bCs/>
                <w:sz w:val="20"/>
                <w:szCs w:val="20"/>
                <w:lang w:val="en-GB"/>
              </w:rPr>
            </w:pPr>
            <w:r>
              <w:rPr>
                <w:b/>
                <w:bCs/>
                <w:sz w:val="20"/>
                <w:szCs w:val="20"/>
                <w:lang w:val="en-GB"/>
              </w:rPr>
              <w:t>4</w:t>
            </w:r>
          </w:p>
        </w:tc>
        <w:tc>
          <w:tcPr>
            <w:tcW w:w="2599" w:type="pct"/>
          </w:tcPr>
          <w:p w14:paraId="17CFEE64" w14:textId="39C9DE7F" w:rsidR="00CA1FAB" w:rsidRPr="00276B30" w:rsidRDefault="00CA1FAB" w:rsidP="00CA1FAB">
            <w:pPr>
              <w:pStyle w:val="Heading2"/>
              <w:rPr>
                <w:rFonts w:ascii="Times New Roman" w:hAnsi="Times New Roman"/>
                <w:b w:val="0"/>
                <w:lang w:val="en-GB" w:eastAsia="en-US"/>
              </w:rPr>
            </w:pPr>
            <w:r w:rsidRPr="00276B30">
              <w:rPr>
                <w:rFonts w:ascii="Times New Roman" w:hAnsi="Times New Roman"/>
                <w:b w:val="0"/>
                <w:lang w:val="en-GB" w:eastAsia="en-US"/>
              </w:rPr>
              <w:t>We are grateful for the reviewer’s feedback. The objectives of the study are explicitly stated to highlight our focus on the phenotypic diversity of native lotus. We have reviewed the text to ensure these goals remain prominent and provide a clear justification for the research conducted.</w:t>
            </w:r>
          </w:p>
        </w:tc>
      </w:tr>
      <w:tr w:rsidR="00CA1FAB" w:rsidRPr="00107C72" w14:paraId="679A8476" w14:textId="77777777" w:rsidTr="00705943">
        <w:trPr>
          <w:trHeight w:val="1262"/>
        </w:trPr>
        <w:tc>
          <w:tcPr>
            <w:tcW w:w="1790" w:type="pct"/>
            <w:noWrap/>
          </w:tcPr>
          <w:p w14:paraId="1121812E" w14:textId="77777777" w:rsidR="00CA1FAB" w:rsidRPr="00107C72" w:rsidRDefault="00CA1FAB" w:rsidP="00CA1FAB">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4D656CA5" w14:textId="77777777" w:rsidR="00CA1FAB" w:rsidRPr="00107C72" w:rsidRDefault="00CA1FAB" w:rsidP="00CA1FA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614E70A" w14:textId="4705D2DA" w:rsidR="00CA1FAB" w:rsidRPr="00107C72" w:rsidRDefault="00CA1FAB" w:rsidP="00CA1FA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611" w:type="pct"/>
          </w:tcPr>
          <w:p w14:paraId="7AF03F60" w14:textId="4576D807" w:rsidR="00CA1FAB" w:rsidRPr="00107C72" w:rsidRDefault="00CA1FAB" w:rsidP="00CA1FAB">
            <w:pPr>
              <w:ind w:left="360"/>
              <w:rPr>
                <w:b/>
                <w:bCs/>
                <w:sz w:val="20"/>
                <w:szCs w:val="20"/>
                <w:lang w:val="en-GB"/>
              </w:rPr>
            </w:pPr>
            <w:r>
              <w:rPr>
                <w:b/>
                <w:bCs/>
                <w:sz w:val="20"/>
                <w:szCs w:val="20"/>
                <w:lang w:val="en-GB"/>
              </w:rPr>
              <w:t>3</w:t>
            </w:r>
          </w:p>
        </w:tc>
        <w:tc>
          <w:tcPr>
            <w:tcW w:w="2599" w:type="pct"/>
          </w:tcPr>
          <w:p w14:paraId="6DBC306C" w14:textId="7B4A4E6B" w:rsidR="00CA1FAB" w:rsidRPr="00276B30" w:rsidRDefault="00CA1FAB" w:rsidP="00CA1FAB">
            <w:pPr>
              <w:pStyle w:val="Heading2"/>
              <w:rPr>
                <w:rFonts w:ascii="Times New Roman" w:hAnsi="Times New Roman"/>
                <w:b w:val="0"/>
                <w:lang w:val="en-GB" w:eastAsia="en-US"/>
              </w:rPr>
            </w:pPr>
            <w:r w:rsidRPr="00276B30">
              <w:rPr>
                <w:rFonts w:ascii="Times New Roman" w:hAnsi="Times New Roman"/>
                <w:b w:val="0"/>
                <w:lang w:val="en-GB" w:eastAsia="en-US"/>
              </w:rPr>
              <w:t xml:space="preserve">We thank the reviewer for the "Satisfactory" assessment. We have revised the literature review to include a more diverse range of recent studies, balancing regional findings with global advancements in </w:t>
            </w:r>
            <w:proofErr w:type="spellStart"/>
            <w:r w:rsidRPr="00276B30">
              <w:rPr>
                <w:rFonts w:ascii="Times New Roman" w:hAnsi="Times New Roman"/>
                <w:b w:val="0"/>
                <w:lang w:val="en-GB" w:eastAsia="en-US"/>
              </w:rPr>
              <w:t>Nelumbo</w:t>
            </w:r>
            <w:proofErr w:type="spellEnd"/>
            <w:r w:rsidRPr="00276B30">
              <w:rPr>
                <w:rFonts w:ascii="Times New Roman" w:hAnsi="Times New Roman"/>
                <w:b w:val="0"/>
                <w:lang w:val="en-GB" w:eastAsia="en-US"/>
              </w:rPr>
              <w:t xml:space="preserve"> </w:t>
            </w:r>
            <w:proofErr w:type="spellStart"/>
            <w:r w:rsidRPr="00276B30">
              <w:rPr>
                <w:rFonts w:ascii="Times New Roman" w:hAnsi="Times New Roman"/>
                <w:b w:val="0"/>
                <w:lang w:val="en-GB" w:eastAsia="en-US"/>
              </w:rPr>
              <w:t>nucifera</w:t>
            </w:r>
            <w:proofErr w:type="spellEnd"/>
            <w:r w:rsidRPr="00276B30">
              <w:rPr>
                <w:rFonts w:ascii="Times New Roman" w:hAnsi="Times New Roman"/>
                <w:b w:val="0"/>
                <w:lang w:val="en-GB" w:eastAsia="en-US"/>
              </w:rPr>
              <w:t xml:space="preserve"> research. By incorporating the latest developments in germplasm evaluation and morphological studies, we believe the revised manuscript now offers a more comprehensive and contemporary foundation for our study.</w:t>
            </w:r>
          </w:p>
        </w:tc>
      </w:tr>
      <w:tr w:rsidR="00CA1FAB" w:rsidRPr="00107C72" w14:paraId="7DA4C53B" w14:textId="77777777" w:rsidTr="00705943">
        <w:trPr>
          <w:trHeight w:val="1262"/>
        </w:trPr>
        <w:tc>
          <w:tcPr>
            <w:tcW w:w="1790" w:type="pct"/>
            <w:noWrap/>
          </w:tcPr>
          <w:p w14:paraId="25DC656F" w14:textId="77777777" w:rsidR="00CA1FAB" w:rsidRPr="00107C72" w:rsidRDefault="00CA1FAB" w:rsidP="00CA1FAB">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132C0F92" w14:textId="77777777" w:rsidR="00CA1FAB" w:rsidRPr="00107C72" w:rsidRDefault="00CA1FAB" w:rsidP="00CA1FA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C5E0904" w14:textId="77777777" w:rsidR="00CA1FAB" w:rsidRPr="00107C72" w:rsidRDefault="00CA1FAB" w:rsidP="00CA1FA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611" w:type="pct"/>
          </w:tcPr>
          <w:p w14:paraId="5E8CA209" w14:textId="61DD00DB" w:rsidR="00CA1FAB" w:rsidRPr="00107C72" w:rsidRDefault="00CA1FAB" w:rsidP="00CA1FAB">
            <w:pPr>
              <w:ind w:left="360"/>
              <w:rPr>
                <w:b/>
                <w:bCs/>
                <w:sz w:val="20"/>
                <w:szCs w:val="20"/>
                <w:lang w:val="en-GB"/>
              </w:rPr>
            </w:pPr>
            <w:r>
              <w:rPr>
                <w:b/>
                <w:bCs/>
                <w:sz w:val="20"/>
                <w:szCs w:val="20"/>
                <w:lang w:val="en-GB"/>
              </w:rPr>
              <w:t>3</w:t>
            </w:r>
          </w:p>
        </w:tc>
        <w:tc>
          <w:tcPr>
            <w:tcW w:w="2599" w:type="pct"/>
          </w:tcPr>
          <w:p w14:paraId="54312D54" w14:textId="04580716" w:rsidR="00CA1FAB" w:rsidRPr="00276B30" w:rsidRDefault="00CA1FAB" w:rsidP="00CA1FAB">
            <w:pPr>
              <w:pStyle w:val="Heading2"/>
              <w:rPr>
                <w:rFonts w:ascii="Times New Roman" w:hAnsi="Times New Roman"/>
                <w:b w:val="0"/>
                <w:lang w:val="en-GB" w:eastAsia="en-US"/>
              </w:rPr>
            </w:pPr>
            <w:r w:rsidRPr="00276B30">
              <w:rPr>
                <w:rFonts w:ascii="Times New Roman" w:hAnsi="Times New Roman"/>
                <w:b w:val="0"/>
                <w:lang w:val="en-GB" w:eastAsia="en-US"/>
              </w:rPr>
              <w:t>We are grateful for the reviewer's rating. The research methodology was carefully selected to align with the study's focus on morphological and post-harvest evaluation. We have added further detail to the experimental design section to highlight the rigor of our data collection process, ensuring it remains highly appropriate for the phenotypic characterization of indigenous lotus resources.</w:t>
            </w:r>
          </w:p>
        </w:tc>
      </w:tr>
      <w:tr w:rsidR="00CA1FAB" w:rsidRPr="00107C72" w14:paraId="668404C9" w14:textId="77777777" w:rsidTr="00705943">
        <w:trPr>
          <w:trHeight w:val="1262"/>
        </w:trPr>
        <w:tc>
          <w:tcPr>
            <w:tcW w:w="1790" w:type="pct"/>
            <w:noWrap/>
          </w:tcPr>
          <w:p w14:paraId="352F60D8" w14:textId="77777777" w:rsidR="00CA1FAB" w:rsidRPr="00107C72" w:rsidRDefault="00CA1FAB" w:rsidP="00CA1FAB">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75A31469" w14:textId="77777777" w:rsidR="00CA1FAB" w:rsidRPr="00107C72" w:rsidRDefault="00CA1FAB" w:rsidP="00CA1FA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C52E719" w14:textId="77777777" w:rsidR="00CA1FAB" w:rsidRPr="00107C72" w:rsidRDefault="00CA1FAB" w:rsidP="00CA1FA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611" w:type="pct"/>
          </w:tcPr>
          <w:p w14:paraId="637873BC" w14:textId="43CAC082" w:rsidR="00CA1FAB" w:rsidRPr="00107C72" w:rsidRDefault="00CA1FAB" w:rsidP="00CA1FAB">
            <w:pPr>
              <w:ind w:left="360"/>
              <w:rPr>
                <w:b/>
                <w:bCs/>
                <w:sz w:val="20"/>
                <w:szCs w:val="20"/>
                <w:lang w:val="en-GB"/>
              </w:rPr>
            </w:pPr>
            <w:r>
              <w:rPr>
                <w:b/>
                <w:bCs/>
                <w:sz w:val="20"/>
                <w:szCs w:val="20"/>
                <w:lang w:val="en-GB"/>
              </w:rPr>
              <w:t>NA</w:t>
            </w:r>
          </w:p>
        </w:tc>
        <w:tc>
          <w:tcPr>
            <w:tcW w:w="2599" w:type="pct"/>
          </w:tcPr>
          <w:p w14:paraId="1EFCE258" w14:textId="618F28E3" w:rsidR="00CA1FAB" w:rsidRPr="00276B30" w:rsidRDefault="00CA1FAB" w:rsidP="00CA1FAB">
            <w:pPr>
              <w:pStyle w:val="Heading2"/>
              <w:rPr>
                <w:rFonts w:ascii="Times New Roman" w:hAnsi="Times New Roman"/>
                <w:b w:val="0"/>
                <w:lang w:val="en-GB" w:eastAsia="en-US"/>
              </w:rPr>
            </w:pPr>
            <w:r w:rsidRPr="00276B30">
              <w:rPr>
                <w:rFonts w:ascii="Times New Roman" w:hAnsi="Times New Roman"/>
                <w:b w:val="0"/>
                <w:lang w:val="en-GB" w:eastAsia="en-US"/>
              </w:rPr>
              <w:t>Although the study did not involve human or animal subjects, we have taken the reviewer's suggestion to explicitly state our compliance with local biological resource regulations. The manuscript now includes a statement confirming that all lotus genotypes were collected in accordance with institutional guidelines and local collection protocols. This addition ensures transparency regarding the source of the plant material and our adherence to regional research ethics.</w:t>
            </w:r>
          </w:p>
        </w:tc>
      </w:tr>
      <w:tr w:rsidR="00CA1FAB" w:rsidRPr="00107C72" w14:paraId="12210776" w14:textId="77777777" w:rsidTr="00705943">
        <w:trPr>
          <w:trHeight w:val="703"/>
        </w:trPr>
        <w:tc>
          <w:tcPr>
            <w:tcW w:w="1790" w:type="pct"/>
            <w:noWrap/>
          </w:tcPr>
          <w:p w14:paraId="71B88369" w14:textId="77777777" w:rsidR="00CA1FAB" w:rsidRPr="00107C72" w:rsidRDefault="00CA1FAB" w:rsidP="00CA1FAB">
            <w:pPr>
              <w:rPr>
                <w:b/>
                <w:sz w:val="20"/>
                <w:szCs w:val="20"/>
                <w:lang w:val="en-GB"/>
              </w:rPr>
            </w:pPr>
            <w:r w:rsidRPr="00107C72">
              <w:rPr>
                <w:b/>
                <w:sz w:val="20"/>
                <w:szCs w:val="20"/>
                <w:lang w:val="en-GB"/>
              </w:rPr>
              <w:t xml:space="preserve">9. Are the results presented clearly? </w:t>
            </w:r>
          </w:p>
          <w:p w14:paraId="4E963EAB" w14:textId="77777777" w:rsidR="00CA1FAB" w:rsidRPr="00107C72" w:rsidRDefault="00CA1FAB" w:rsidP="00CA1FA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4EEF2C5" w14:textId="77777777" w:rsidR="00CA1FAB" w:rsidRPr="00107C72" w:rsidRDefault="00CA1FAB" w:rsidP="00CA1FA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611" w:type="pct"/>
          </w:tcPr>
          <w:p w14:paraId="0DE468CE" w14:textId="544816B7" w:rsidR="00CA1FAB" w:rsidRPr="00107C72" w:rsidRDefault="00CA1FAB" w:rsidP="00CA1FAB">
            <w:pPr>
              <w:pStyle w:val="ListParagraph"/>
              <w:ind w:left="0"/>
              <w:rPr>
                <w:bCs/>
                <w:sz w:val="20"/>
                <w:szCs w:val="20"/>
                <w:lang w:val="en-GB"/>
              </w:rPr>
            </w:pPr>
            <w:r>
              <w:rPr>
                <w:bCs/>
                <w:sz w:val="20"/>
                <w:szCs w:val="20"/>
                <w:lang w:val="en-GB"/>
              </w:rPr>
              <w:t>4</w:t>
            </w:r>
          </w:p>
        </w:tc>
        <w:tc>
          <w:tcPr>
            <w:tcW w:w="2599" w:type="pct"/>
          </w:tcPr>
          <w:p w14:paraId="0E95566B" w14:textId="35BAF3AE" w:rsidR="00CA1FAB" w:rsidRPr="00276B30" w:rsidRDefault="00CA1FAB" w:rsidP="00CA1FAB">
            <w:pPr>
              <w:pStyle w:val="Heading2"/>
              <w:rPr>
                <w:rFonts w:ascii="Times New Roman" w:hAnsi="Times New Roman"/>
                <w:b w:val="0"/>
                <w:lang w:val="en-GB" w:eastAsia="en-US"/>
              </w:rPr>
            </w:pPr>
            <w:proofErr w:type="spellStart"/>
            <w:r w:rsidRPr="00276B30">
              <w:rPr>
                <w:rFonts w:ascii="Times New Roman" w:hAnsi="Times New Roman"/>
                <w:b w:val="0"/>
              </w:rPr>
              <w:t>We</w:t>
            </w:r>
            <w:proofErr w:type="spellEnd"/>
            <w:r w:rsidRPr="00276B30">
              <w:rPr>
                <w:rFonts w:ascii="Times New Roman" w:hAnsi="Times New Roman"/>
                <w:b w:val="0"/>
              </w:rPr>
              <w:t xml:space="preserve"> </w:t>
            </w:r>
            <w:proofErr w:type="spellStart"/>
            <w:r w:rsidRPr="00276B30">
              <w:rPr>
                <w:rFonts w:ascii="Times New Roman" w:hAnsi="Times New Roman"/>
                <w:b w:val="0"/>
              </w:rPr>
              <w:t>appreciate</w:t>
            </w:r>
            <w:proofErr w:type="spellEnd"/>
            <w:r w:rsidRPr="00276B30">
              <w:rPr>
                <w:rFonts w:ascii="Times New Roman" w:hAnsi="Times New Roman"/>
                <w:b w:val="0"/>
              </w:rPr>
              <w:t xml:space="preserve"> the </w:t>
            </w:r>
            <w:proofErr w:type="spellStart"/>
            <w:r w:rsidRPr="00276B30">
              <w:rPr>
                <w:rFonts w:ascii="Times New Roman" w:hAnsi="Times New Roman"/>
                <w:b w:val="0"/>
              </w:rPr>
              <w:t>reviewer’s</w:t>
            </w:r>
            <w:proofErr w:type="spellEnd"/>
            <w:r w:rsidRPr="00276B30">
              <w:rPr>
                <w:rFonts w:ascii="Times New Roman" w:hAnsi="Times New Roman"/>
                <w:b w:val="0"/>
              </w:rPr>
              <w:t xml:space="preserve"> constructive feedback on the </w:t>
            </w:r>
            <w:proofErr w:type="spellStart"/>
            <w:r w:rsidRPr="00276B30">
              <w:rPr>
                <w:rFonts w:ascii="Times New Roman" w:hAnsi="Times New Roman"/>
                <w:b w:val="0"/>
              </w:rPr>
              <w:t>presentation</w:t>
            </w:r>
            <w:proofErr w:type="spellEnd"/>
            <w:r w:rsidRPr="00276B30">
              <w:rPr>
                <w:rFonts w:ascii="Times New Roman" w:hAnsi="Times New Roman"/>
                <w:b w:val="0"/>
              </w:rPr>
              <w:t xml:space="preserve"> of </w:t>
            </w:r>
            <w:proofErr w:type="spellStart"/>
            <w:r w:rsidRPr="00276B30">
              <w:rPr>
                <w:rFonts w:ascii="Times New Roman" w:hAnsi="Times New Roman"/>
                <w:b w:val="0"/>
              </w:rPr>
              <w:t>our</w:t>
            </w:r>
            <w:proofErr w:type="spellEnd"/>
            <w:r w:rsidRPr="00276B30">
              <w:rPr>
                <w:rFonts w:ascii="Times New Roman" w:hAnsi="Times New Roman"/>
                <w:b w:val="0"/>
              </w:rPr>
              <w:t xml:space="preserve"> </w:t>
            </w:r>
            <w:proofErr w:type="spellStart"/>
            <w:r w:rsidRPr="00276B30">
              <w:rPr>
                <w:rFonts w:ascii="Times New Roman" w:hAnsi="Times New Roman"/>
                <w:b w:val="0"/>
              </w:rPr>
              <w:t>results</w:t>
            </w:r>
            <w:proofErr w:type="spellEnd"/>
            <w:r w:rsidRPr="00276B30">
              <w:rPr>
                <w:rFonts w:ascii="Times New Roman" w:hAnsi="Times New Roman"/>
                <w:b w:val="0"/>
              </w:rPr>
              <w:t xml:space="preserve">. To </w:t>
            </w:r>
            <w:proofErr w:type="spellStart"/>
            <w:r w:rsidRPr="00276B30">
              <w:rPr>
                <w:rFonts w:ascii="Times New Roman" w:hAnsi="Times New Roman"/>
                <w:b w:val="0"/>
              </w:rPr>
              <w:t>improve</w:t>
            </w:r>
            <w:proofErr w:type="spellEnd"/>
            <w:r w:rsidRPr="00276B30">
              <w:rPr>
                <w:rFonts w:ascii="Times New Roman" w:hAnsi="Times New Roman"/>
                <w:b w:val="0"/>
              </w:rPr>
              <w:t xml:space="preserve"> </w:t>
            </w:r>
            <w:proofErr w:type="spellStart"/>
            <w:r w:rsidRPr="00276B30">
              <w:rPr>
                <w:rFonts w:ascii="Times New Roman" w:hAnsi="Times New Roman"/>
                <w:b w:val="0"/>
              </w:rPr>
              <w:t>readability</w:t>
            </w:r>
            <w:proofErr w:type="spellEnd"/>
            <w:r w:rsidRPr="00276B30">
              <w:rPr>
                <w:rFonts w:ascii="Times New Roman" w:hAnsi="Times New Roman"/>
                <w:b w:val="0"/>
              </w:rPr>
              <w:t xml:space="preserve">, </w:t>
            </w:r>
            <w:proofErr w:type="spellStart"/>
            <w:r w:rsidRPr="00276B30">
              <w:rPr>
                <w:rFonts w:ascii="Times New Roman" w:hAnsi="Times New Roman"/>
                <w:b w:val="0"/>
              </w:rPr>
              <w:t>we</w:t>
            </w:r>
            <w:proofErr w:type="spellEnd"/>
            <w:r w:rsidRPr="00276B30">
              <w:rPr>
                <w:rFonts w:ascii="Times New Roman" w:hAnsi="Times New Roman"/>
                <w:b w:val="0"/>
              </w:rPr>
              <w:t xml:space="preserve"> have </w:t>
            </w:r>
            <w:proofErr w:type="spellStart"/>
            <w:r w:rsidRPr="00276B30">
              <w:rPr>
                <w:rFonts w:ascii="Times New Roman" w:hAnsi="Times New Roman"/>
                <w:b w:val="0"/>
              </w:rPr>
              <w:t>significantly</w:t>
            </w:r>
            <w:proofErr w:type="spellEnd"/>
            <w:r w:rsidRPr="00276B30">
              <w:rPr>
                <w:rFonts w:ascii="Times New Roman" w:hAnsi="Times New Roman"/>
                <w:b w:val="0"/>
              </w:rPr>
              <w:t xml:space="preserve"> </w:t>
            </w:r>
            <w:proofErr w:type="spellStart"/>
            <w:r w:rsidRPr="00276B30">
              <w:rPr>
                <w:rFonts w:ascii="Times New Roman" w:hAnsi="Times New Roman"/>
                <w:b w:val="0"/>
              </w:rPr>
              <w:t>condensed</w:t>
            </w:r>
            <w:proofErr w:type="spellEnd"/>
            <w:r w:rsidRPr="00276B30">
              <w:rPr>
                <w:rFonts w:ascii="Times New Roman" w:hAnsi="Times New Roman"/>
                <w:b w:val="0"/>
              </w:rPr>
              <w:t xml:space="preserve"> the descriptive </w:t>
            </w:r>
            <w:proofErr w:type="spellStart"/>
            <w:r w:rsidRPr="00276B30">
              <w:rPr>
                <w:rFonts w:ascii="Times New Roman" w:hAnsi="Times New Roman"/>
                <w:b w:val="0"/>
              </w:rPr>
              <w:t>text</w:t>
            </w:r>
            <w:proofErr w:type="spellEnd"/>
            <w:r w:rsidRPr="00276B30">
              <w:rPr>
                <w:rFonts w:ascii="Times New Roman" w:hAnsi="Times New Roman"/>
                <w:b w:val="0"/>
              </w:rPr>
              <w:t xml:space="preserve">, </w:t>
            </w:r>
            <w:proofErr w:type="spellStart"/>
            <w:r w:rsidRPr="00276B30">
              <w:rPr>
                <w:rFonts w:ascii="Times New Roman" w:hAnsi="Times New Roman"/>
                <w:b w:val="0"/>
              </w:rPr>
              <w:t>shifting</w:t>
            </w:r>
            <w:proofErr w:type="spellEnd"/>
            <w:r w:rsidRPr="00276B30">
              <w:rPr>
                <w:rFonts w:ascii="Times New Roman" w:hAnsi="Times New Roman"/>
                <w:b w:val="0"/>
              </w:rPr>
              <w:t xml:space="preserve"> the focus </w:t>
            </w:r>
            <w:proofErr w:type="spellStart"/>
            <w:r w:rsidRPr="00276B30">
              <w:rPr>
                <w:rFonts w:ascii="Times New Roman" w:hAnsi="Times New Roman"/>
                <w:b w:val="0"/>
              </w:rPr>
              <w:t>from</w:t>
            </w:r>
            <w:proofErr w:type="spellEnd"/>
            <w:r w:rsidRPr="00276B30">
              <w:rPr>
                <w:rFonts w:ascii="Times New Roman" w:hAnsi="Times New Roman"/>
                <w:b w:val="0"/>
              </w:rPr>
              <w:t xml:space="preserve"> </w:t>
            </w:r>
            <w:proofErr w:type="spellStart"/>
            <w:r w:rsidRPr="00276B30">
              <w:rPr>
                <w:rFonts w:ascii="Times New Roman" w:hAnsi="Times New Roman"/>
                <w:b w:val="0"/>
              </w:rPr>
              <w:t>raw</w:t>
            </w:r>
            <w:proofErr w:type="spellEnd"/>
            <w:r w:rsidRPr="00276B30">
              <w:rPr>
                <w:rFonts w:ascii="Times New Roman" w:hAnsi="Times New Roman"/>
                <w:b w:val="0"/>
              </w:rPr>
              <w:t xml:space="preserve"> data </w:t>
            </w:r>
            <w:proofErr w:type="spellStart"/>
            <w:r w:rsidRPr="00276B30">
              <w:rPr>
                <w:rFonts w:ascii="Times New Roman" w:hAnsi="Times New Roman"/>
                <w:b w:val="0"/>
              </w:rPr>
              <w:t>reporting</w:t>
            </w:r>
            <w:proofErr w:type="spellEnd"/>
            <w:r w:rsidRPr="00276B30">
              <w:rPr>
                <w:rFonts w:ascii="Times New Roman" w:hAnsi="Times New Roman"/>
                <w:b w:val="0"/>
              </w:rPr>
              <w:t xml:space="preserve"> to </w:t>
            </w:r>
            <w:proofErr w:type="spellStart"/>
            <w:r w:rsidRPr="00276B30">
              <w:rPr>
                <w:rFonts w:ascii="Times New Roman" w:hAnsi="Times New Roman"/>
                <w:b w:val="0"/>
              </w:rPr>
              <w:t>highlighting</w:t>
            </w:r>
            <w:proofErr w:type="spellEnd"/>
            <w:r w:rsidRPr="00276B30">
              <w:rPr>
                <w:rFonts w:ascii="Times New Roman" w:hAnsi="Times New Roman"/>
                <w:b w:val="0"/>
              </w:rPr>
              <w:t xml:space="preserve"> the </w:t>
            </w:r>
            <w:proofErr w:type="spellStart"/>
            <w:r w:rsidRPr="00276B30">
              <w:rPr>
                <w:rFonts w:ascii="Times New Roman" w:hAnsi="Times New Roman"/>
                <w:b w:val="0"/>
              </w:rPr>
              <w:t>most</w:t>
            </w:r>
            <w:proofErr w:type="spellEnd"/>
            <w:r w:rsidRPr="00276B30">
              <w:rPr>
                <w:rFonts w:ascii="Times New Roman" w:hAnsi="Times New Roman"/>
                <w:b w:val="0"/>
              </w:rPr>
              <w:t xml:space="preserve"> </w:t>
            </w:r>
            <w:proofErr w:type="spellStart"/>
            <w:r w:rsidRPr="00276B30">
              <w:rPr>
                <w:rFonts w:ascii="Times New Roman" w:hAnsi="Times New Roman"/>
                <w:b w:val="0"/>
              </w:rPr>
              <w:t>significant</w:t>
            </w:r>
            <w:proofErr w:type="spellEnd"/>
            <w:r w:rsidRPr="00276B30">
              <w:rPr>
                <w:rFonts w:ascii="Times New Roman" w:hAnsi="Times New Roman"/>
                <w:b w:val="0"/>
              </w:rPr>
              <w:t xml:space="preserve"> </w:t>
            </w:r>
            <w:proofErr w:type="spellStart"/>
            <w:r w:rsidRPr="00276B30">
              <w:rPr>
                <w:rFonts w:ascii="Times New Roman" w:hAnsi="Times New Roman"/>
                <w:b w:val="0"/>
              </w:rPr>
              <w:t>phenotypic</w:t>
            </w:r>
            <w:proofErr w:type="spellEnd"/>
            <w:r w:rsidRPr="00276B30">
              <w:rPr>
                <w:rFonts w:ascii="Times New Roman" w:hAnsi="Times New Roman"/>
                <w:b w:val="0"/>
              </w:rPr>
              <w:t xml:space="preserve"> patterns and trends </w:t>
            </w:r>
            <w:proofErr w:type="spellStart"/>
            <w:r w:rsidRPr="00276B30">
              <w:rPr>
                <w:rFonts w:ascii="Times New Roman" w:hAnsi="Times New Roman"/>
                <w:b w:val="0"/>
              </w:rPr>
              <w:t>among</w:t>
            </w:r>
            <w:proofErr w:type="spellEnd"/>
            <w:r w:rsidRPr="00276B30">
              <w:rPr>
                <w:rFonts w:ascii="Times New Roman" w:hAnsi="Times New Roman"/>
                <w:b w:val="0"/>
              </w:rPr>
              <w:t xml:space="preserve"> the </w:t>
            </w:r>
            <w:proofErr w:type="spellStart"/>
            <w:r w:rsidRPr="00276B30">
              <w:rPr>
                <w:rFonts w:ascii="Times New Roman" w:hAnsi="Times New Roman"/>
                <w:b w:val="0"/>
              </w:rPr>
              <w:t>genotypes</w:t>
            </w:r>
            <w:proofErr w:type="spellEnd"/>
            <w:r w:rsidRPr="00276B30">
              <w:rPr>
                <w:rFonts w:ascii="Times New Roman" w:hAnsi="Times New Roman"/>
                <w:b w:val="0"/>
              </w:rPr>
              <w:t xml:space="preserve">. To </w:t>
            </w:r>
            <w:proofErr w:type="spellStart"/>
            <w:r w:rsidRPr="00276B30">
              <w:rPr>
                <w:rFonts w:ascii="Times New Roman" w:hAnsi="Times New Roman"/>
                <w:b w:val="0"/>
              </w:rPr>
              <w:t>provide</w:t>
            </w:r>
            <w:proofErr w:type="spellEnd"/>
            <w:r w:rsidRPr="00276B30">
              <w:rPr>
                <w:rFonts w:ascii="Times New Roman" w:hAnsi="Times New Roman"/>
                <w:b w:val="0"/>
              </w:rPr>
              <w:t xml:space="preserve"> a </w:t>
            </w:r>
            <w:proofErr w:type="spellStart"/>
            <w:r w:rsidRPr="00276B30">
              <w:rPr>
                <w:rFonts w:ascii="Times New Roman" w:hAnsi="Times New Roman"/>
                <w:b w:val="0"/>
              </w:rPr>
              <w:t>clearer</w:t>
            </w:r>
            <w:proofErr w:type="spellEnd"/>
            <w:r w:rsidRPr="00276B30">
              <w:rPr>
                <w:rFonts w:ascii="Times New Roman" w:hAnsi="Times New Roman"/>
                <w:b w:val="0"/>
              </w:rPr>
              <w:t xml:space="preserve"> </w:t>
            </w:r>
            <w:proofErr w:type="spellStart"/>
            <w:r w:rsidRPr="00276B30">
              <w:rPr>
                <w:rFonts w:ascii="Times New Roman" w:hAnsi="Times New Roman"/>
                <w:b w:val="0"/>
              </w:rPr>
              <w:t>visual</w:t>
            </w:r>
            <w:proofErr w:type="spellEnd"/>
            <w:r w:rsidRPr="00276B30">
              <w:rPr>
                <w:rFonts w:ascii="Times New Roman" w:hAnsi="Times New Roman"/>
                <w:b w:val="0"/>
              </w:rPr>
              <w:t xml:space="preserve"> </w:t>
            </w:r>
            <w:proofErr w:type="spellStart"/>
            <w:r w:rsidRPr="00276B30">
              <w:rPr>
                <w:rFonts w:ascii="Times New Roman" w:hAnsi="Times New Roman"/>
                <w:b w:val="0"/>
              </w:rPr>
              <w:t>summary</w:t>
            </w:r>
            <w:proofErr w:type="spellEnd"/>
            <w:r w:rsidRPr="00276B30">
              <w:rPr>
                <w:rFonts w:ascii="Times New Roman" w:hAnsi="Times New Roman"/>
                <w:b w:val="0"/>
              </w:rPr>
              <w:t xml:space="preserve">, </w:t>
            </w:r>
            <w:proofErr w:type="spellStart"/>
            <w:r w:rsidRPr="00276B30">
              <w:rPr>
                <w:rFonts w:ascii="Times New Roman" w:hAnsi="Times New Roman"/>
                <w:b w:val="0"/>
              </w:rPr>
              <w:t>we</w:t>
            </w:r>
            <w:proofErr w:type="spellEnd"/>
            <w:r w:rsidRPr="00276B30">
              <w:rPr>
                <w:rFonts w:ascii="Times New Roman" w:hAnsi="Times New Roman"/>
                <w:b w:val="0"/>
              </w:rPr>
              <w:t xml:space="preserve"> have </w:t>
            </w:r>
            <w:proofErr w:type="spellStart"/>
            <w:r w:rsidRPr="00276B30">
              <w:rPr>
                <w:rFonts w:ascii="Times New Roman" w:hAnsi="Times New Roman"/>
                <w:b w:val="0"/>
              </w:rPr>
              <w:t>also</w:t>
            </w:r>
            <w:proofErr w:type="spellEnd"/>
            <w:r w:rsidRPr="00276B30">
              <w:rPr>
                <w:rFonts w:ascii="Times New Roman" w:hAnsi="Times New Roman"/>
                <w:b w:val="0"/>
              </w:rPr>
              <w:t xml:space="preserve"> </w:t>
            </w:r>
            <w:proofErr w:type="spellStart"/>
            <w:r w:rsidRPr="00276B30">
              <w:rPr>
                <w:rFonts w:ascii="Times New Roman" w:hAnsi="Times New Roman"/>
                <w:b w:val="0"/>
              </w:rPr>
              <w:t>incorporated</w:t>
            </w:r>
            <w:proofErr w:type="spellEnd"/>
            <w:r w:rsidRPr="00276B30">
              <w:rPr>
                <w:rFonts w:ascii="Times New Roman" w:hAnsi="Times New Roman"/>
                <w:b w:val="0"/>
              </w:rPr>
              <w:t xml:space="preserve"> new figures—</w:t>
            </w:r>
            <w:proofErr w:type="spellStart"/>
            <w:r w:rsidRPr="00276B30">
              <w:rPr>
                <w:rFonts w:ascii="Times New Roman" w:hAnsi="Times New Roman"/>
                <w:b w:val="0"/>
              </w:rPr>
              <w:t>specifically</w:t>
            </w:r>
            <w:proofErr w:type="spellEnd"/>
            <w:r w:rsidRPr="00276B30">
              <w:rPr>
                <w:rFonts w:ascii="Times New Roman" w:hAnsi="Times New Roman"/>
                <w:b w:val="0"/>
              </w:rPr>
              <w:t xml:space="preserve"> </w:t>
            </w:r>
            <w:proofErr w:type="gramStart"/>
            <w:r w:rsidRPr="00276B30">
              <w:rPr>
                <w:rFonts w:ascii="Times New Roman" w:hAnsi="Times New Roman"/>
                <w:b w:val="0"/>
              </w:rPr>
              <w:t>a</w:t>
            </w:r>
            <w:proofErr w:type="gramEnd"/>
            <w:r w:rsidRPr="00276B30">
              <w:rPr>
                <w:rFonts w:ascii="Times New Roman" w:hAnsi="Times New Roman"/>
                <w:b w:val="0"/>
              </w:rPr>
              <w:t xml:space="preserve"> Cluster </w:t>
            </w:r>
            <w:proofErr w:type="spellStart"/>
            <w:r w:rsidRPr="00276B30">
              <w:rPr>
                <w:rFonts w:ascii="Times New Roman" w:hAnsi="Times New Roman"/>
                <w:b w:val="0"/>
              </w:rPr>
              <w:t>Dendrogram</w:t>
            </w:r>
            <w:proofErr w:type="spellEnd"/>
            <w:r w:rsidRPr="00276B30">
              <w:rPr>
                <w:rFonts w:ascii="Times New Roman" w:hAnsi="Times New Roman"/>
                <w:b w:val="0"/>
              </w:rPr>
              <w:t xml:space="preserve"> and a </w:t>
            </w:r>
            <w:proofErr w:type="spellStart"/>
            <w:r w:rsidRPr="00276B30">
              <w:rPr>
                <w:rFonts w:ascii="Times New Roman" w:hAnsi="Times New Roman"/>
                <w:b w:val="0"/>
              </w:rPr>
              <w:t>heat</w:t>
            </w:r>
            <w:proofErr w:type="spellEnd"/>
            <w:r w:rsidRPr="00276B30">
              <w:rPr>
                <w:rFonts w:ascii="Times New Roman" w:hAnsi="Times New Roman"/>
                <w:b w:val="0"/>
              </w:rPr>
              <w:t xml:space="preserve"> </w:t>
            </w:r>
            <w:proofErr w:type="spellStart"/>
            <w:r w:rsidRPr="00276B30">
              <w:rPr>
                <w:rFonts w:ascii="Times New Roman" w:hAnsi="Times New Roman"/>
                <w:b w:val="0"/>
              </w:rPr>
              <w:t>map</w:t>
            </w:r>
            <w:proofErr w:type="spellEnd"/>
            <w:r w:rsidRPr="00276B30">
              <w:rPr>
                <w:rFonts w:ascii="Times New Roman" w:hAnsi="Times New Roman"/>
                <w:b w:val="0"/>
              </w:rPr>
              <w:t xml:space="preserve"> </w:t>
            </w:r>
            <w:proofErr w:type="spellStart"/>
            <w:r w:rsidRPr="00276B30">
              <w:rPr>
                <w:rFonts w:ascii="Times New Roman" w:hAnsi="Times New Roman"/>
                <w:b w:val="0"/>
              </w:rPr>
              <w:t>which</w:t>
            </w:r>
            <w:proofErr w:type="spellEnd"/>
            <w:r w:rsidRPr="00276B30">
              <w:rPr>
                <w:rFonts w:ascii="Times New Roman" w:hAnsi="Times New Roman"/>
                <w:b w:val="0"/>
              </w:rPr>
              <w:t xml:space="preserve"> </w:t>
            </w:r>
            <w:proofErr w:type="spellStart"/>
            <w:r w:rsidRPr="00276B30">
              <w:rPr>
                <w:rFonts w:ascii="Times New Roman" w:hAnsi="Times New Roman"/>
                <w:b w:val="0"/>
              </w:rPr>
              <w:t>allow</w:t>
            </w:r>
            <w:proofErr w:type="spellEnd"/>
            <w:r w:rsidRPr="00276B30">
              <w:rPr>
                <w:rFonts w:ascii="Times New Roman" w:hAnsi="Times New Roman"/>
                <w:b w:val="0"/>
              </w:rPr>
              <w:t xml:space="preserve"> for an </w:t>
            </w:r>
            <w:proofErr w:type="spellStart"/>
            <w:r w:rsidRPr="00276B30">
              <w:rPr>
                <w:rFonts w:ascii="Times New Roman" w:hAnsi="Times New Roman"/>
                <w:b w:val="0"/>
              </w:rPr>
              <w:t>immediate</w:t>
            </w:r>
            <w:proofErr w:type="spellEnd"/>
            <w:r w:rsidRPr="00276B30">
              <w:rPr>
                <w:rFonts w:ascii="Times New Roman" w:hAnsi="Times New Roman"/>
                <w:b w:val="0"/>
              </w:rPr>
              <w:t xml:space="preserve"> and intuitive </w:t>
            </w:r>
            <w:proofErr w:type="spellStart"/>
            <w:r w:rsidRPr="00276B30">
              <w:rPr>
                <w:rFonts w:ascii="Times New Roman" w:hAnsi="Times New Roman"/>
                <w:b w:val="0"/>
              </w:rPr>
              <w:t>understanding</w:t>
            </w:r>
            <w:proofErr w:type="spellEnd"/>
            <w:r w:rsidRPr="00276B30">
              <w:rPr>
                <w:rFonts w:ascii="Times New Roman" w:hAnsi="Times New Roman"/>
                <w:b w:val="0"/>
              </w:rPr>
              <w:t xml:space="preserve"> of the </w:t>
            </w:r>
            <w:proofErr w:type="spellStart"/>
            <w:r w:rsidRPr="00276B30">
              <w:rPr>
                <w:rFonts w:ascii="Times New Roman" w:hAnsi="Times New Roman"/>
                <w:b w:val="0"/>
              </w:rPr>
              <w:t>relationships</w:t>
            </w:r>
            <w:proofErr w:type="spellEnd"/>
            <w:r w:rsidRPr="00276B30">
              <w:rPr>
                <w:rFonts w:ascii="Times New Roman" w:hAnsi="Times New Roman"/>
                <w:b w:val="0"/>
              </w:rPr>
              <w:t xml:space="preserve"> </w:t>
            </w:r>
            <w:proofErr w:type="spellStart"/>
            <w:r w:rsidRPr="00276B30">
              <w:rPr>
                <w:rFonts w:ascii="Times New Roman" w:hAnsi="Times New Roman"/>
                <w:b w:val="0"/>
              </w:rPr>
              <w:t>between</w:t>
            </w:r>
            <w:proofErr w:type="spellEnd"/>
            <w:r w:rsidRPr="00276B30">
              <w:rPr>
                <w:rFonts w:ascii="Times New Roman" w:hAnsi="Times New Roman"/>
                <w:b w:val="0"/>
              </w:rPr>
              <w:t xml:space="preserve"> accessions. </w:t>
            </w:r>
            <w:proofErr w:type="spellStart"/>
            <w:r w:rsidRPr="00276B30">
              <w:rPr>
                <w:rFonts w:ascii="Times New Roman" w:hAnsi="Times New Roman"/>
                <w:b w:val="0"/>
              </w:rPr>
              <w:t>These</w:t>
            </w:r>
            <w:proofErr w:type="spellEnd"/>
            <w:r w:rsidRPr="00276B30">
              <w:rPr>
                <w:rFonts w:ascii="Times New Roman" w:hAnsi="Times New Roman"/>
                <w:b w:val="0"/>
              </w:rPr>
              <w:t xml:space="preserve"> </w:t>
            </w:r>
            <w:proofErr w:type="spellStart"/>
            <w:r w:rsidRPr="00276B30">
              <w:rPr>
                <w:rFonts w:ascii="Times New Roman" w:hAnsi="Times New Roman"/>
                <w:b w:val="0"/>
              </w:rPr>
              <w:t>adjustments</w:t>
            </w:r>
            <w:proofErr w:type="spellEnd"/>
            <w:r w:rsidRPr="00276B30">
              <w:rPr>
                <w:rFonts w:ascii="Times New Roman" w:hAnsi="Times New Roman"/>
                <w:b w:val="0"/>
              </w:rPr>
              <w:t xml:space="preserve"> </w:t>
            </w:r>
            <w:proofErr w:type="spellStart"/>
            <w:r w:rsidRPr="00276B30">
              <w:rPr>
                <w:rFonts w:ascii="Times New Roman" w:hAnsi="Times New Roman"/>
                <w:b w:val="0"/>
              </w:rPr>
              <w:t>ensure</w:t>
            </w:r>
            <w:proofErr w:type="spellEnd"/>
            <w:r w:rsidRPr="00276B30">
              <w:rPr>
                <w:rFonts w:ascii="Times New Roman" w:hAnsi="Times New Roman"/>
                <w:b w:val="0"/>
              </w:rPr>
              <w:t xml:space="preserve"> </w:t>
            </w:r>
            <w:proofErr w:type="spellStart"/>
            <w:r w:rsidRPr="00276B30">
              <w:rPr>
                <w:rFonts w:ascii="Times New Roman" w:hAnsi="Times New Roman"/>
                <w:b w:val="0"/>
              </w:rPr>
              <w:t>that</w:t>
            </w:r>
            <w:proofErr w:type="spellEnd"/>
            <w:r w:rsidRPr="00276B30">
              <w:rPr>
                <w:rFonts w:ascii="Times New Roman" w:hAnsi="Times New Roman"/>
                <w:b w:val="0"/>
              </w:rPr>
              <w:t xml:space="preserve"> the compréhensive data </w:t>
            </w:r>
            <w:proofErr w:type="spellStart"/>
            <w:r w:rsidRPr="00276B30">
              <w:rPr>
                <w:rFonts w:ascii="Times New Roman" w:hAnsi="Times New Roman"/>
                <w:b w:val="0"/>
              </w:rPr>
              <w:t>is</w:t>
            </w:r>
            <w:proofErr w:type="spellEnd"/>
            <w:r w:rsidRPr="00276B30">
              <w:rPr>
                <w:rFonts w:ascii="Times New Roman" w:hAnsi="Times New Roman"/>
                <w:b w:val="0"/>
              </w:rPr>
              <w:t xml:space="preserve"> </w:t>
            </w:r>
            <w:proofErr w:type="spellStart"/>
            <w:r w:rsidRPr="00276B30">
              <w:rPr>
                <w:rFonts w:ascii="Times New Roman" w:hAnsi="Times New Roman"/>
                <w:b w:val="0"/>
              </w:rPr>
              <w:t>now</w:t>
            </w:r>
            <w:proofErr w:type="spellEnd"/>
            <w:r w:rsidRPr="00276B30">
              <w:rPr>
                <w:rFonts w:ascii="Times New Roman" w:hAnsi="Times New Roman"/>
                <w:b w:val="0"/>
              </w:rPr>
              <w:t xml:space="preserve"> </w:t>
            </w:r>
            <w:proofErr w:type="spellStart"/>
            <w:r w:rsidRPr="00276B30">
              <w:rPr>
                <w:rFonts w:ascii="Times New Roman" w:hAnsi="Times New Roman"/>
                <w:b w:val="0"/>
              </w:rPr>
              <w:t>presented</w:t>
            </w:r>
            <w:proofErr w:type="spellEnd"/>
            <w:r w:rsidRPr="00276B30">
              <w:rPr>
                <w:rFonts w:ascii="Times New Roman" w:hAnsi="Times New Roman"/>
                <w:b w:val="0"/>
              </w:rPr>
              <w:t xml:space="preserve"> in </w:t>
            </w:r>
            <w:proofErr w:type="gramStart"/>
            <w:r w:rsidRPr="00276B30">
              <w:rPr>
                <w:rFonts w:ascii="Times New Roman" w:hAnsi="Times New Roman"/>
                <w:b w:val="0"/>
              </w:rPr>
              <w:t>a</w:t>
            </w:r>
            <w:proofErr w:type="gramEnd"/>
            <w:r w:rsidRPr="00276B30">
              <w:rPr>
                <w:rFonts w:ascii="Times New Roman" w:hAnsi="Times New Roman"/>
                <w:b w:val="0"/>
              </w:rPr>
              <w:t xml:space="preserve"> more </w:t>
            </w:r>
            <w:proofErr w:type="spellStart"/>
            <w:r w:rsidRPr="00276B30">
              <w:rPr>
                <w:rFonts w:ascii="Times New Roman" w:hAnsi="Times New Roman"/>
                <w:b w:val="0"/>
              </w:rPr>
              <w:t>structured</w:t>
            </w:r>
            <w:proofErr w:type="spellEnd"/>
            <w:r w:rsidRPr="00276B30">
              <w:rPr>
                <w:rFonts w:ascii="Times New Roman" w:hAnsi="Times New Roman"/>
                <w:b w:val="0"/>
              </w:rPr>
              <w:t xml:space="preserve">, </w:t>
            </w:r>
            <w:proofErr w:type="spellStart"/>
            <w:r w:rsidRPr="00276B30">
              <w:rPr>
                <w:rFonts w:ascii="Times New Roman" w:hAnsi="Times New Roman"/>
                <w:b w:val="0"/>
              </w:rPr>
              <w:t>visually</w:t>
            </w:r>
            <w:proofErr w:type="spellEnd"/>
            <w:r w:rsidRPr="00276B30">
              <w:rPr>
                <w:rFonts w:ascii="Times New Roman" w:hAnsi="Times New Roman"/>
                <w:b w:val="0"/>
              </w:rPr>
              <w:t xml:space="preserve"> </w:t>
            </w:r>
            <w:proofErr w:type="spellStart"/>
            <w:r w:rsidRPr="00276B30">
              <w:rPr>
                <w:rFonts w:ascii="Times New Roman" w:hAnsi="Times New Roman"/>
                <w:b w:val="0"/>
              </w:rPr>
              <w:t>engaging</w:t>
            </w:r>
            <w:proofErr w:type="spellEnd"/>
            <w:r w:rsidRPr="00276B30">
              <w:rPr>
                <w:rFonts w:ascii="Times New Roman" w:hAnsi="Times New Roman"/>
                <w:b w:val="0"/>
              </w:rPr>
              <w:t xml:space="preserve">, and accessible format for the </w:t>
            </w:r>
            <w:proofErr w:type="spellStart"/>
            <w:r w:rsidRPr="00276B30">
              <w:rPr>
                <w:rFonts w:ascii="Times New Roman" w:hAnsi="Times New Roman"/>
                <w:b w:val="0"/>
              </w:rPr>
              <w:t>reader</w:t>
            </w:r>
            <w:proofErr w:type="spellEnd"/>
            <w:r w:rsidRPr="00276B30">
              <w:rPr>
                <w:rFonts w:ascii="Times New Roman" w:hAnsi="Times New Roman"/>
                <w:b w:val="0"/>
              </w:rPr>
              <w:t>.</w:t>
            </w:r>
          </w:p>
        </w:tc>
      </w:tr>
      <w:tr w:rsidR="00CA1FAB" w:rsidRPr="00107C72" w14:paraId="5BE025F7" w14:textId="77777777" w:rsidTr="00705943">
        <w:trPr>
          <w:trHeight w:val="703"/>
        </w:trPr>
        <w:tc>
          <w:tcPr>
            <w:tcW w:w="1790" w:type="pct"/>
            <w:noWrap/>
          </w:tcPr>
          <w:p w14:paraId="18280360" w14:textId="77777777" w:rsidR="00CA1FAB" w:rsidRPr="00107C72" w:rsidRDefault="00CA1FAB" w:rsidP="00CA1FAB">
            <w:pPr>
              <w:rPr>
                <w:b/>
                <w:sz w:val="20"/>
                <w:szCs w:val="20"/>
                <w:lang w:val="en-GB"/>
              </w:rPr>
            </w:pPr>
            <w:r w:rsidRPr="00107C72">
              <w:rPr>
                <w:b/>
                <w:sz w:val="20"/>
                <w:szCs w:val="20"/>
                <w:lang w:val="en-GB"/>
              </w:rPr>
              <w:t>10. Are tables and figures clear, relevant, and necessary?</w:t>
            </w:r>
          </w:p>
          <w:p w14:paraId="5216349E" w14:textId="77777777" w:rsidR="00CA1FAB" w:rsidRPr="00107C72" w:rsidRDefault="00CA1FAB" w:rsidP="00CA1FA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8ED7AD3" w14:textId="77777777" w:rsidR="00CA1FAB" w:rsidRPr="00107C72" w:rsidRDefault="00CA1FAB" w:rsidP="00CA1FA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611" w:type="pct"/>
          </w:tcPr>
          <w:p w14:paraId="098DB9F0" w14:textId="6C9C3C00" w:rsidR="00CA1FAB" w:rsidRPr="00107C72" w:rsidRDefault="00CA1FAB" w:rsidP="00CA1FAB">
            <w:pPr>
              <w:pStyle w:val="ListParagraph"/>
              <w:ind w:left="0"/>
              <w:rPr>
                <w:bCs/>
                <w:sz w:val="20"/>
                <w:szCs w:val="20"/>
                <w:lang w:val="en-GB"/>
              </w:rPr>
            </w:pPr>
            <w:r>
              <w:rPr>
                <w:bCs/>
                <w:sz w:val="20"/>
                <w:szCs w:val="20"/>
                <w:lang w:val="en-GB"/>
              </w:rPr>
              <w:t>3</w:t>
            </w:r>
          </w:p>
        </w:tc>
        <w:tc>
          <w:tcPr>
            <w:tcW w:w="2599" w:type="pct"/>
          </w:tcPr>
          <w:p w14:paraId="1D22D207" w14:textId="284E887A" w:rsidR="00CA1FAB" w:rsidRPr="00276B30" w:rsidRDefault="00CA1FAB" w:rsidP="00CA1FAB">
            <w:pPr>
              <w:pStyle w:val="Heading2"/>
              <w:rPr>
                <w:rFonts w:ascii="Times New Roman" w:hAnsi="Times New Roman"/>
                <w:b w:val="0"/>
                <w:lang w:val="en-GB" w:eastAsia="en-US"/>
              </w:rPr>
            </w:pPr>
            <w:r w:rsidRPr="00276B30">
              <w:rPr>
                <w:rFonts w:ascii="Times New Roman" w:hAnsi="Times New Roman"/>
                <w:b w:val="0"/>
                <w:lang w:val="en-GB" w:eastAsia="en-US"/>
              </w:rPr>
              <w:t>We are grateful for the reviewer's rating. All tables and figures have been carefully reviewed to ensure they are essential for interpreting the phenotypic data. We have improved the resolution of the figures and standardized the formatting of the tables to enhance readability. Specifically, we ensured that all statistical significance markers (such as LSD or p-values) are clearly labelled and that the captions provide sufficient context to make each visual aid self-explanatory. These adjustments ensure a more professional presentation and a clearer understanding of the research findings.</w:t>
            </w:r>
          </w:p>
        </w:tc>
      </w:tr>
      <w:tr w:rsidR="00CA1FAB" w:rsidRPr="00107C72" w14:paraId="32AD0C59" w14:textId="77777777" w:rsidTr="00705943">
        <w:trPr>
          <w:trHeight w:val="703"/>
        </w:trPr>
        <w:tc>
          <w:tcPr>
            <w:tcW w:w="1790" w:type="pct"/>
            <w:noWrap/>
          </w:tcPr>
          <w:p w14:paraId="411D6340" w14:textId="77777777" w:rsidR="00CA1FAB" w:rsidRPr="00107C72" w:rsidRDefault="00CA1FAB" w:rsidP="00CA1FAB">
            <w:pPr>
              <w:rPr>
                <w:b/>
                <w:sz w:val="20"/>
                <w:szCs w:val="20"/>
                <w:lang w:val="en-GB"/>
              </w:rPr>
            </w:pPr>
            <w:r w:rsidRPr="00107C72">
              <w:rPr>
                <w:b/>
                <w:sz w:val="20"/>
                <w:szCs w:val="20"/>
                <w:lang w:val="en-GB"/>
              </w:rPr>
              <w:t>11. Does the discussion relate findings to existing literature?</w:t>
            </w:r>
          </w:p>
          <w:p w14:paraId="1F756505" w14:textId="77777777" w:rsidR="00CA1FAB" w:rsidRPr="00107C72" w:rsidRDefault="00CA1FAB" w:rsidP="00CA1FA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5B13154" w14:textId="77777777" w:rsidR="00CA1FAB" w:rsidRPr="00107C72" w:rsidRDefault="00CA1FAB" w:rsidP="00CA1FA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611" w:type="pct"/>
          </w:tcPr>
          <w:p w14:paraId="29BE4C6B" w14:textId="40B6BDD1" w:rsidR="00CA1FAB" w:rsidRPr="00107C72" w:rsidRDefault="00CA1FAB" w:rsidP="00CA1FAB">
            <w:pPr>
              <w:pStyle w:val="ListParagraph"/>
              <w:ind w:left="0"/>
              <w:rPr>
                <w:bCs/>
                <w:sz w:val="20"/>
                <w:szCs w:val="20"/>
                <w:lang w:val="en-GB"/>
              </w:rPr>
            </w:pPr>
            <w:r>
              <w:rPr>
                <w:bCs/>
                <w:sz w:val="20"/>
                <w:szCs w:val="20"/>
                <w:lang w:val="en-GB"/>
              </w:rPr>
              <w:t>2</w:t>
            </w:r>
          </w:p>
        </w:tc>
        <w:tc>
          <w:tcPr>
            <w:tcW w:w="2599" w:type="pct"/>
          </w:tcPr>
          <w:p w14:paraId="048663BD" w14:textId="66A864BF" w:rsidR="00CA1FAB" w:rsidRPr="00276B30" w:rsidRDefault="00CA1FAB" w:rsidP="00C16FCD">
            <w:pPr>
              <w:pStyle w:val="Heading2"/>
              <w:rPr>
                <w:rFonts w:ascii="Times New Roman" w:hAnsi="Times New Roman"/>
                <w:b w:val="0"/>
                <w:lang w:val="en-GB" w:eastAsia="en-US"/>
              </w:rPr>
            </w:pPr>
            <w:r w:rsidRPr="00276B30">
              <w:rPr>
                <w:rFonts w:ascii="Times New Roman" w:hAnsi="Times New Roman"/>
                <w:b w:val="0"/>
                <w:lang w:val="en-GB" w:eastAsia="en-US"/>
              </w:rPr>
              <w:t xml:space="preserve">We thank the reviewer for this critical feedback. We acknowledge that the discussion section required more robust integration with existing global and regional literature. In response, we have extensively revised this section to compare our findings on phenotypic diversity and germplasm performance with recent studies on </w:t>
            </w:r>
            <w:proofErr w:type="spellStart"/>
            <w:r w:rsidRPr="00276B30">
              <w:rPr>
                <w:rFonts w:ascii="Times New Roman" w:hAnsi="Times New Roman"/>
                <w:b w:val="0"/>
                <w:i/>
                <w:lang w:val="en-GB" w:eastAsia="en-US"/>
              </w:rPr>
              <w:t>Nelumbo</w:t>
            </w:r>
            <w:proofErr w:type="spellEnd"/>
            <w:r w:rsidRPr="00276B30">
              <w:rPr>
                <w:rFonts w:ascii="Times New Roman" w:hAnsi="Times New Roman"/>
                <w:b w:val="0"/>
                <w:i/>
                <w:lang w:val="en-GB" w:eastAsia="en-US"/>
              </w:rPr>
              <w:t xml:space="preserve"> </w:t>
            </w:r>
            <w:proofErr w:type="spellStart"/>
            <w:r w:rsidRPr="00276B30">
              <w:rPr>
                <w:rFonts w:ascii="Times New Roman" w:hAnsi="Times New Roman"/>
                <w:b w:val="0"/>
                <w:i/>
                <w:lang w:val="en-GB" w:eastAsia="en-US"/>
              </w:rPr>
              <w:t>nucifera</w:t>
            </w:r>
            <w:proofErr w:type="spellEnd"/>
            <w:r w:rsidRPr="00276B30">
              <w:rPr>
                <w:rFonts w:ascii="Times New Roman" w:hAnsi="Times New Roman"/>
                <w:b w:val="0"/>
                <w:i/>
                <w:lang w:val="en-GB" w:eastAsia="en-US"/>
              </w:rPr>
              <w:t>.</w:t>
            </w:r>
            <w:r w:rsidRPr="00276B30">
              <w:rPr>
                <w:rFonts w:ascii="Times New Roman" w:hAnsi="Times New Roman"/>
                <w:b w:val="0"/>
                <w:lang w:val="en-GB" w:eastAsia="en-US"/>
              </w:rPr>
              <w:t xml:space="preserve"> By highlighting how our results align with or diverge from established botanical and horticultural data, we believe the manuscript now offers a much deeper scientific interpretation of the indigenous lotus genotypes.</w:t>
            </w:r>
          </w:p>
        </w:tc>
      </w:tr>
      <w:tr w:rsidR="00CA1FAB" w:rsidRPr="00107C72" w14:paraId="2D079005" w14:textId="77777777" w:rsidTr="00705943">
        <w:trPr>
          <w:trHeight w:val="703"/>
        </w:trPr>
        <w:tc>
          <w:tcPr>
            <w:tcW w:w="1790" w:type="pct"/>
            <w:noWrap/>
          </w:tcPr>
          <w:p w14:paraId="33BF7F22" w14:textId="77777777" w:rsidR="00CA1FAB" w:rsidRPr="00107C72" w:rsidRDefault="00CA1FAB" w:rsidP="00CA1FAB">
            <w:pPr>
              <w:rPr>
                <w:b/>
                <w:sz w:val="20"/>
                <w:szCs w:val="20"/>
                <w:lang w:val="en-GB"/>
              </w:rPr>
            </w:pPr>
            <w:r w:rsidRPr="00107C72">
              <w:rPr>
                <w:b/>
                <w:sz w:val="20"/>
                <w:szCs w:val="20"/>
                <w:lang w:val="en-GB"/>
              </w:rPr>
              <w:t>12. Are the conclusions supported by the data?</w:t>
            </w:r>
          </w:p>
          <w:p w14:paraId="547D1C28" w14:textId="77777777" w:rsidR="00CA1FAB" w:rsidRPr="00107C72" w:rsidRDefault="00CA1FAB" w:rsidP="00CA1FA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EAE1E72" w14:textId="77777777" w:rsidR="00CA1FAB" w:rsidRPr="00107C72" w:rsidRDefault="00CA1FAB" w:rsidP="00CA1FA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611" w:type="pct"/>
          </w:tcPr>
          <w:p w14:paraId="58D2D52D" w14:textId="3D9CD178" w:rsidR="00CA1FAB" w:rsidRPr="00107C72" w:rsidRDefault="00CA1FAB" w:rsidP="00CA1FAB">
            <w:pPr>
              <w:pStyle w:val="ListParagraph"/>
              <w:ind w:left="0"/>
              <w:rPr>
                <w:bCs/>
                <w:sz w:val="20"/>
                <w:szCs w:val="20"/>
                <w:lang w:val="en-GB"/>
              </w:rPr>
            </w:pPr>
            <w:r>
              <w:rPr>
                <w:bCs/>
                <w:sz w:val="20"/>
                <w:szCs w:val="20"/>
                <w:lang w:val="en-GB"/>
              </w:rPr>
              <w:t>3</w:t>
            </w:r>
          </w:p>
        </w:tc>
        <w:tc>
          <w:tcPr>
            <w:tcW w:w="2599" w:type="pct"/>
          </w:tcPr>
          <w:p w14:paraId="2B49106B" w14:textId="7F6CD852" w:rsidR="00CA1FAB" w:rsidRPr="00276B30" w:rsidRDefault="00CA1FAB" w:rsidP="00C16FCD">
            <w:pPr>
              <w:pStyle w:val="Heading2"/>
              <w:rPr>
                <w:rFonts w:ascii="Times New Roman" w:hAnsi="Times New Roman"/>
                <w:b w:val="0"/>
                <w:lang w:val="en-GB" w:eastAsia="en-US"/>
              </w:rPr>
            </w:pPr>
            <w:r w:rsidRPr="00276B30">
              <w:rPr>
                <w:rFonts w:ascii="Times New Roman" w:hAnsi="Times New Roman"/>
                <w:b w:val="0"/>
                <w:lang w:val="en-GB" w:eastAsia="en-US"/>
              </w:rPr>
              <w:t>We have extensively revised the conclusion to ensure every claim is explicitly supported by the phenotypic and morphological data presented in the results section. Notably, we have incorporated the detailed outcomes of our multivariate analysis, which provides a more robust and statistically grounded justification for the categorization of these indigenous genotypes.</w:t>
            </w:r>
          </w:p>
        </w:tc>
      </w:tr>
      <w:tr w:rsidR="00CA1FAB" w:rsidRPr="00107C72" w14:paraId="18CDD482" w14:textId="77777777" w:rsidTr="00705943">
        <w:trPr>
          <w:trHeight w:val="703"/>
        </w:trPr>
        <w:tc>
          <w:tcPr>
            <w:tcW w:w="1790" w:type="pct"/>
            <w:noWrap/>
          </w:tcPr>
          <w:p w14:paraId="162CDDAB" w14:textId="77777777" w:rsidR="00CA1FAB" w:rsidRPr="00107C72" w:rsidRDefault="00CA1FAB" w:rsidP="00CA1FAB">
            <w:pPr>
              <w:rPr>
                <w:b/>
                <w:sz w:val="20"/>
                <w:szCs w:val="20"/>
                <w:lang w:val="en-GB"/>
              </w:rPr>
            </w:pPr>
            <w:r w:rsidRPr="00107C72">
              <w:rPr>
                <w:b/>
                <w:sz w:val="20"/>
                <w:szCs w:val="20"/>
                <w:lang w:val="en-GB"/>
              </w:rPr>
              <w:t>13. Are the limitations of the study discussed?</w:t>
            </w:r>
          </w:p>
          <w:p w14:paraId="5240B865" w14:textId="77777777" w:rsidR="00CA1FAB" w:rsidRPr="00107C72" w:rsidRDefault="00CA1FAB" w:rsidP="00CA1FA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7EEDB47" w14:textId="77777777" w:rsidR="00CA1FAB" w:rsidRPr="00107C72" w:rsidRDefault="00CA1FAB" w:rsidP="00CA1FA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611" w:type="pct"/>
          </w:tcPr>
          <w:p w14:paraId="415EEB70" w14:textId="441CBA91" w:rsidR="00CA1FAB" w:rsidRPr="00107C72" w:rsidRDefault="00CA1FAB" w:rsidP="00CA1FAB">
            <w:pPr>
              <w:pStyle w:val="ListParagraph"/>
              <w:ind w:left="0"/>
              <w:rPr>
                <w:bCs/>
                <w:sz w:val="20"/>
                <w:szCs w:val="20"/>
                <w:lang w:val="en-GB"/>
              </w:rPr>
            </w:pPr>
            <w:r>
              <w:rPr>
                <w:bCs/>
                <w:sz w:val="20"/>
                <w:szCs w:val="20"/>
                <w:lang w:val="en-GB"/>
              </w:rPr>
              <w:t>2</w:t>
            </w:r>
          </w:p>
        </w:tc>
        <w:tc>
          <w:tcPr>
            <w:tcW w:w="2599" w:type="pct"/>
          </w:tcPr>
          <w:p w14:paraId="717B0DD0" w14:textId="52904940" w:rsidR="00CA1FAB" w:rsidRPr="00107C72" w:rsidRDefault="00CA1FAB" w:rsidP="00C16FCD">
            <w:pPr>
              <w:pStyle w:val="Heading2"/>
              <w:rPr>
                <w:rFonts w:ascii="Times New Roman" w:hAnsi="Times New Roman"/>
                <w:b w:val="0"/>
                <w:lang w:val="en-GB" w:eastAsia="en-US"/>
              </w:rPr>
            </w:pPr>
            <w:r w:rsidRPr="00CA1FAB">
              <w:rPr>
                <w:rFonts w:ascii="Times New Roman" w:hAnsi="Times New Roman"/>
                <w:b w:val="0"/>
                <w:lang w:val="en-GB" w:eastAsia="en-US"/>
              </w:rPr>
              <w:t>We are grateful for the reviewer's feedback. We have incorporated a discussion of the study's limitations into the final section of the manuscript. This ensures that the scientific community understands the scope of our phenotypic analysis while also identifying specific areas where further, broader-scale research is needed to supplement our current results.</w:t>
            </w:r>
          </w:p>
        </w:tc>
      </w:tr>
      <w:tr w:rsidR="00CA1FAB" w:rsidRPr="00107C72" w14:paraId="084F396E" w14:textId="77777777" w:rsidTr="00705943">
        <w:trPr>
          <w:trHeight w:val="703"/>
        </w:trPr>
        <w:tc>
          <w:tcPr>
            <w:tcW w:w="1790" w:type="pct"/>
            <w:noWrap/>
          </w:tcPr>
          <w:p w14:paraId="2B5E4117" w14:textId="77777777" w:rsidR="00CA1FAB" w:rsidRPr="00107C72" w:rsidRDefault="00CA1FAB" w:rsidP="00CA1FAB">
            <w:pPr>
              <w:rPr>
                <w:b/>
                <w:sz w:val="20"/>
                <w:szCs w:val="20"/>
                <w:lang w:val="en-GB"/>
              </w:rPr>
            </w:pPr>
            <w:r w:rsidRPr="00107C72">
              <w:rPr>
                <w:b/>
                <w:sz w:val="20"/>
                <w:szCs w:val="20"/>
                <w:lang w:val="en-GB"/>
              </w:rPr>
              <w:t>14. Are the references relevant and sufficient (in number)?</w:t>
            </w:r>
          </w:p>
          <w:p w14:paraId="59F3DC3B" w14:textId="77777777" w:rsidR="00CA1FAB" w:rsidRPr="00107C72" w:rsidRDefault="00CA1FAB" w:rsidP="00CA1FA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B54AB35" w14:textId="77777777" w:rsidR="00CA1FAB" w:rsidRPr="00107C72" w:rsidRDefault="00CA1FAB" w:rsidP="00CA1FA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7A39000B" w14:textId="77777777" w:rsidR="00CA1FAB" w:rsidRPr="00107C72" w:rsidRDefault="00CA1FAB" w:rsidP="00CA1FAB">
            <w:pPr>
              <w:rPr>
                <w:sz w:val="20"/>
                <w:szCs w:val="20"/>
                <w:lang w:val="en-GB"/>
              </w:rPr>
            </w:pPr>
            <w:r w:rsidRPr="00107C72">
              <w:rPr>
                <w:color w:val="404040"/>
                <w:sz w:val="20"/>
                <w:szCs w:val="20"/>
                <w:shd w:val="clear" w:color="auto" w:fill="FFFFFF"/>
                <w:lang w:val="en-GB"/>
              </w:rPr>
              <w:t>N/A = Not Applicable</w:t>
            </w:r>
          </w:p>
        </w:tc>
        <w:tc>
          <w:tcPr>
            <w:tcW w:w="611" w:type="pct"/>
          </w:tcPr>
          <w:p w14:paraId="77C3A67F" w14:textId="3DD3DA7A" w:rsidR="00CA1FAB" w:rsidRPr="00107C72" w:rsidRDefault="00CA1FAB" w:rsidP="00CA1FAB">
            <w:pPr>
              <w:pStyle w:val="ListParagraph"/>
              <w:ind w:left="0"/>
              <w:rPr>
                <w:bCs/>
                <w:sz w:val="20"/>
                <w:szCs w:val="20"/>
                <w:lang w:val="en-GB"/>
              </w:rPr>
            </w:pPr>
            <w:r>
              <w:rPr>
                <w:bCs/>
                <w:sz w:val="20"/>
                <w:szCs w:val="20"/>
                <w:lang w:val="en-GB"/>
              </w:rPr>
              <w:t>3</w:t>
            </w:r>
          </w:p>
        </w:tc>
        <w:tc>
          <w:tcPr>
            <w:tcW w:w="2599" w:type="pct"/>
          </w:tcPr>
          <w:p w14:paraId="27D743C2" w14:textId="15F22446" w:rsidR="00CA1FAB" w:rsidRPr="00107C72" w:rsidRDefault="00CA1FAB" w:rsidP="00C16FCD">
            <w:pPr>
              <w:pStyle w:val="Heading2"/>
              <w:rPr>
                <w:rFonts w:ascii="Times New Roman" w:hAnsi="Times New Roman"/>
                <w:b w:val="0"/>
                <w:lang w:val="en-GB" w:eastAsia="en-US"/>
              </w:rPr>
            </w:pPr>
            <w:r w:rsidRPr="00CA1FAB">
              <w:rPr>
                <w:rFonts w:ascii="Times New Roman" w:hAnsi="Times New Roman"/>
                <w:b w:val="0"/>
                <w:lang w:val="en-GB" w:eastAsia="en-US"/>
              </w:rPr>
              <w:t xml:space="preserve">Following this suggestion, we have increased the number of relevant citations, specifically focusing on the latest research in morphological evaluation and sustainable floriculture. This ensures that our manuscript is well-positioned within the current scientific discourse on </w:t>
            </w:r>
            <w:proofErr w:type="spellStart"/>
            <w:r w:rsidRPr="00CA1FAB">
              <w:rPr>
                <w:rFonts w:ascii="Times New Roman" w:hAnsi="Times New Roman"/>
                <w:b w:val="0"/>
                <w:i/>
                <w:lang w:val="en-GB" w:eastAsia="en-US"/>
              </w:rPr>
              <w:t>Nelumbo</w:t>
            </w:r>
            <w:proofErr w:type="spellEnd"/>
            <w:r w:rsidRPr="00CA1FAB">
              <w:rPr>
                <w:rFonts w:ascii="Times New Roman" w:hAnsi="Times New Roman"/>
                <w:b w:val="0"/>
                <w:i/>
                <w:lang w:val="en-GB" w:eastAsia="en-US"/>
              </w:rPr>
              <w:t xml:space="preserve"> </w:t>
            </w:r>
            <w:proofErr w:type="spellStart"/>
            <w:r w:rsidRPr="00CA1FAB">
              <w:rPr>
                <w:rFonts w:ascii="Times New Roman" w:hAnsi="Times New Roman"/>
                <w:b w:val="0"/>
                <w:i/>
                <w:lang w:val="en-GB" w:eastAsia="en-US"/>
              </w:rPr>
              <w:t>nucifera</w:t>
            </w:r>
            <w:proofErr w:type="spellEnd"/>
            <w:r w:rsidRPr="00CA1FAB">
              <w:rPr>
                <w:rFonts w:ascii="Times New Roman" w:hAnsi="Times New Roman"/>
                <w:b w:val="0"/>
                <w:i/>
                <w:lang w:val="en-GB" w:eastAsia="en-US"/>
              </w:rPr>
              <w:t>.</w:t>
            </w:r>
          </w:p>
        </w:tc>
      </w:tr>
      <w:tr w:rsidR="00CA1FAB" w:rsidRPr="00107C72" w14:paraId="6D5AC462" w14:textId="77777777" w:rsidTr="00705943">
        <w:trPr>
          <w:trHeight w:val="703"/>
        </w:trPr>
        <w:tc>
          <w:tcPr>
            <w:tcW w:w="1790" w:type="pct"/>
            <w:noWrap/>
          </w:tcPr>
          <w:p w14:paraId="625ADD2B" w14:textId="77777777" w:rsidR="00CA1FAB" w:rsidRPr="00107C72" w:rsidRDefault="00CA1FAB" w:rsidP="00CA1FAB">
            <w:pPr>
              <w:rPr>
                <w:b/>
                <w:sz w:val="20"/>
                <w:szCs w:val="20"/>
                <w:lang w:val="en-GB"/>
              </w:rPr>
            </w:pPr>
            <w:r w:rsidRPr="00107C72">
              <w:rPr>
                <w:b/>
                <w:sz w:val="20"/>
                <w:szCs w:val="20"/>
                <w:lang w:val="en-GB"/>
              </w:rPr>
              <w:t>15. Is the manuscript written in clear and understandable language?</w:t>
            </w:r>
          </w:p>
          <w:p w14:paraId="52E39AE7" w14:textId="77777777" w:rsidR="00CA1FAB" w:rsidRPr="00107C72" w:rsidRDefault="00CA1FAB" w:rsidP="00CA1FA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0BA796C" w14:textId="77777777" w:rsidR="00CA1FAB" w:rsidRPr="00107C72" w:rsidRDefault="00CA1FAB" w:rsidP="00CA1FA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0CD0CE1F" w14:textId="77777777" w:rsidR="00CA1FAB" w:rsidRPr="00107C72" w:rsidRDefault="00CA1FAB" w:rsidP="00CA1FAB">
            <w:pPr>
              <w:rPr>
                <w:sz w:val="20"/>
                <w:szCs w:val="20"/>
                <w:lang w:val="en-GB"/>
              </w:rPr>
            </w:pPr>
            <w:r w:rsidRPr="00107C72">
              <w:rPr>
                <w:color w:val="404040"/>
                <w:sz w:val="20"/>
                <w:szCs w:val="20"/>
                <w:shd w:val="clear" w:color="auto" w:fill="FFFFFF"/>
                <w:lang w:val="en-GB"/>
              </w:rPr>
              <w:t>N/A = Not Applicable</w:t>
            </w:r>
          </w:p>
        </w:tc>
        <w:tc>
          <w:tcPr>
            <w:tcW w:w="611" w:type="pct"/>
          </w:tcPr>
          <w:p w14:paraId="41804358" w14:textId="03715E94" w:rsidR="00CA1FAB" w:rsidRPr="00107C72" w:rsidRDefault="00CA1FAB" w:rsidP="00CA1FAB">
            <w:pPr>
              <w:pStyle w:val="ListParagraph"/>
              <w:ind w:left="0"/>
              <w:rPr>
                <w:bCs/>
                <w:sz w:val="20"/>
                <w:szCs w:val="20"/>
                <w:lang w:val="en-GB"/>
              </w:rPr>
            </w:pPr>
            <w:r>
              <w:rPr>
                <w:bCs/>
                <w:sz w:val="20"/>
                <w:szCs w:val="20"/>
                <w:lang w:val="en-GB"/>
              </w:rPr>
              <w:t>3</w:t>
            </w:r>
          </w:p>
        </w:tc>
        <w:tc>
          <w:tcPr>
            <w:tcW w:w="2599" w:type="pct"/>
          </w:tcPr>
          <w:p w14:paraId="70A46244" w14:textId="3EB7AC7B" w:rsidR="00CA1FAB" w:rsidRPr="00107C72" w:rsidRDefault="00CA1FAB" w:rsidP="00C16FCD">
            <w:pPr>
              <w:pStyle w:val="Heading2"/>
              <w:rPr>
                <w:rFonts w:ascii="Times New Roman" w:hAnsi="Times New Roman"/>
                <w:b w:val="0"/>
                <w:lang w:val="en-GB" w:eastAsia="en-US"/>
              </w:rPr>
            </w:pPr>
            <w:r w:rsidRPr="00CA1FAB">
              <w:rPr>
                <w:rFonts w:ascii="Times New Roman" w:hAnsi="Times New Roman"/>
                <w:b w:val="0"/>
                <w:lang w:val="en-GB" w:eastAsia="en-US"/>
              </w:rPr>
              <w:t>Following this suggestion, the manuscript has been thoroughly proofread and refined for grammatical accuracy and stylistic consistency. We believe these linguistic improvements enhance the overall clarity and impact of our study on indigenous lotus genotypes.</w:t>
            </w:r>
          </w:p>
        </w:tc>
      </w:tr>
    </w:tbl>
    <w:p w14:paraId="4E2CE334" w14:textId="77777777" w:rsidR="00413ACF" w:rsidRPr="00107C72" w:rsidRDefault="00413ACF" w:rsidP="00413ACF">
      <w:pPr>
        <w:pStyle w:val="BodyText"/>
        <w:rPr>
          <w:rFonts w:ascii="Times New Roman" w:hAnsi="Times New Roman"/>
          <w:b/>
          <w:bCs/>
          <w:sz w:val="20"/>
          <w:szCs w:val="20"/>
          <w:u w:val="single"/>
          <w:lang w:val="en-GB"/>
        </w:rPr>
      </w:pPr>
    </w:p>
    <w:p w14:paraId="6FA202AD" w14:textId="77777777" w:rsidR="00D742EC" w:rsidRDefault="00D742EC" w:rsidP="00D742EC">
      <w:pPr>
        <w:pStyle w:val="BodyText"/>
        <w:rPr>
          <w:rFonts w:ascii="Arial" w:hAnsi="Arial" w:cs="Arial"/>
          <w:b/>
          <w:bCs/>
          <w:sz w:val="20"/>
          <w:szCs w:val="20"/>
          <w:u w:val="single"/>
          <w:lang w:val="en-GB"/>
        </w:rPr>
      </w:pPr>
    </w:p>
    <w:p w14:paraId="354D906C" w14:textId="77777777" w:rsidR="00D742EC" w:rsidRDefault="00D742EC" w:rsidP="00D742EC">
      <w:pPr>
        <w:rPr>
          <w:rFonts w:ascii="Arial" w:eastAsia="Arial Unicode MS" w:hAnsi="Arial" w:cs="Arial"/>
          <w:b/>
          <w:sz w:val="20"/>
          <w:szCs w:val="20"/>
          <w:u w:val="single"/>
          <w:lang w:val="en-GB"/>
        </w:rPr>
      </w:pPr>
      <w:proofErr w:type="gramStart"/>
      <w:r>
        <w:rPr>
          <w:rFonts w:ascii="Arial" w:eastAsia="Arial Unicode MS" w:hAnsi="Arial" w:cs="Arial"/>
          <w:b/>
          <w:sz w:val="20"/>
          <w:szCs w:val="20"/>
          <w:highlight w:val="yellow"/>
          <w:u w:val="single"/>
          <w:lang w:val="en-GB"/>
        </w:rPr>
        <w:t>PART  3</w:t>
      </w:r>
      <w:proofErr w:type="gramEnd"/>
      <w:r>
        <w:rPr>
          <w:rFonts w:ascii="Arial" w:eastAsia="Arial Unicode MS" w:hAnsi="Arial" w:cs="Arial"/>
          <w:b/>
          <w:sz w:val="20"/>
          <w:szCs w:val="20"/>
          <w:highlight w:val="yellow"/>
          <w:u w:val="single"/>
          <w:lang w:val="en-GB"/>
        </w:rPr>
        <w:t>:</w:t>
      </w:r>
      <w:r>
        <w:rPr>
          <w:rFonts w:ascii="Arial" w:eastAsia="Arial Unicode MS" w:hAnsi="Arial" w:cs="Arial"/>
          <w:b/>
          <w:sz w:val="20"/>
          <w:szCs w:val="20"/>
          <w:u w:val="single"/>
          <w:lang w:val="en-GB"/>
        </w:rPr>
        <w:t xml:space="preserve"> </w:t>
      </w:r>
    </w:p>
    <w:p w14:paraId="7BAA5686" w14:textId="77777777" w:rsidR="00D742EC" w:rsidRDefault="00D742EC" w:rsidP="00D742EC">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4A0" w:firstRow="1" w:lastRow="0" w:firstColumn="1" w:lastColumn="0" w:noHBand="0" w:noVBand="1"/>
      </w:tblPr>
      <w:tblGrid>
        <w:gridCol w:w="3545"/>
        <w:gridCol w:w="2837"/>
        <w:gridCol w:w="6913"/>
      </w:tblGrid>
      <w:tr w:rsidR="00D742EC" w:rsidRPr="00CA1FAB" w14:paraId="612A7382" w14:textId="77777777" w:rsidTr="00CA1FAB">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50C643F8" w14:textId="77777777" w:rsidR="00D742EC" w:rsidRPr="00CA1FAB" w:rsidRDefault="00D742EC">
            <w:pPr>
              <w:rPr>
                <w:rFonts w:ascii="Arial" w:eastAsia="Arial Unicode MS" w:hAnsi="Arial" w:cs="Arial"/>
                <w:b/>
                <w:sz w:val="20"/>
                <w:szCs w:val="20"/>
                <w:u w:val="single"/>
                <w:lang w:val="en-GB"/>
              </w:rPr>
            </w:pPr>
            <w:bookmarkStart w:id="1" w:name="_Hlk156057883"/>
          </w:p>
        </w:tc>
      </w:tr>
      <w:tr w:rsidR="00D742EC" w:rsidRPr="00CA1FAB" w14:paraId="2CD16195" w14:textId="77777777" w:rsidTr="00CA1FAB">
        <w:tc>
          <w:tcPr>
            <w:tcW w:w="1333"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349E2A14" w14:textId="77777777" w:rsidR="00D742EC" w:rsidRPr="00C16FCD" w:rsidRDefault="00D742EC">
            <w:pPr>
              <w:rPr>
                <w:rFonts w:eastAsia="Arial Unicode MS"/>
                <w:sz w:val="20"/>
                <w:szCs w:val="20"/>
                <w:lang w:val="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2C111AA" w14:textId="77777777" w:rsidR="00D742EC" w:rsidRPr="00C16FCD" w:rsidRDefault="00D742EC">
            <w:pPr>
              <w:keepNext/>
              <w:outlineLvl w:val="1"/>
              <w:rPr>
                <w:rFonts w:eastAsia="MS Mincho"/>
                <w:b/>
                <w:bCs/>
                <w:sz w:val="20"/>
                <w:szCs w:val="20"/>
                <w:lang w:val="en-GB"/>
              </w:rPr>
            </w:pPr>
            <w:r w:rsidRPr="00C16FCD">
              <w:rPr>
                <w:rFonts w:eastAsia="MS Mincho"/>
                <w:b/>
                <w:bCs/>
                <w:sz w:val="20"/>
                <w:szCs w:val="20"/>
                <w:lang w:val="en-GB"/>
              </w:rPr>
              <w:t>Reviewer’s comment</w:t>
            </w:r>
          </w:p>
        </w:tc>
        <w:tc>
          <w:tcPr>
            <w:tcW w:w="2600" w:type="pct"/>
            <w:tcBorders>
              <w:top w:val="single" w:sz="4" w:space="0" w:color="auto"/>
              <w:left w:val="single" w:sz="4" w:space="0" w:color="auto"/>
              <w:bottom w:val="single" w:sz="4" w:space="0" w:color="auto"/>
              <w:right w:val="single" w:sz="4" w:space="0" w:color="auto"/>
            </w:tcBorders>
            <w:shd w:val="clear" w:color="auto" w:fill="auto"/>
          </w:tcPr>
          <w:p w14:paraId="33CF7CC7" w14:textId="77777777" w:rsidR="00D742EC" w:rsidRPr="00C16FCD" w:rsidRDefault="00D742EC">
            <w:pPr>
              <w:spacing w:after="160" w:line="252" w:lineRule="auto"/>
              <w:rPr>
                <w:rFonts w:eastAsia="Calibri"/>
                <w:kern w:val="2"/>
                <w:sz w:val="20"/>
                <w:szCs w:val="20"/>
                <w:lang w:val="en-IN"/>
              </w:rPr>
            </w:pPr>
            <w:r w:rsidRPr="00C16FCD">
              <w:rPr>
                <w:rFonts w:eastAsia="Calibri"/>
                <w:b/>
                <w:kern w:val="2"/>
                <w:sz w:val="20"/>
                <w:szCs w:val="20"/>
                <w:lang w:val="en-IN"/>
              </w:rPr>
              <w:t>Author’s Feedback</w:t>
            </w:r>
            <w:r w:rsidRPr="00C16FCD">
              <w:rPr>
                <w:rFonts w:eastAsia="Calibri"/>
                <w:kern w:val="2"/>
                <w:sz w:val="20"/>
                <w:szCs w:val="20"/>
                <w:lang w:val="en-IN"/>
              </w:rPr>
              <w:t xml:space="preserve"> (It is mandatory that authors should write his/her feedback here)</w:t>
            </w:r>
          </w:p>
          <w:p w14:paraId="39F2A5DA" w14:textId="77777777" w:rsidR="00D742EC" w:rsidRPr="00C16FCD" w:rsidRDefault="00D742EC">
            <w:pPr>
              <w:keepNext/>
              <w:outlineLvl w:val="1"/>
              <w:rPr>
                <w:rFonts w:eastAsia="MS Mincho"/>
                <w:bCs/>
                <w:sz w:val="20"/>
                <w:szCs w:val="20"/>
                <w:lang w:val="en-GB"/>
              </w:rPr>
            </w:pPr>
          </w:p>
        </w:tc>
      </w:tr>
      <w:tr w:rsidR="00D742EC" w:rsidRPr="00CA1FAB" w14:paraId="7E6D8959" w14:textId="77777777" w:rsidTr="00CA1FAB">
        <w:trPr>
          <w:trHeight w:val="890"/>
        </w:trPr>
        <w:tc>
          <w:tcPr>
            <w:tcW w:w="1333"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7994C3F" w14:textId="77777777" w:rsidR="00D742EC" w:rsidRPr="00CA1FAB" w:rsidRDefault="00D742EC">
            <w:pPr>
              <w:rPr>
                <w:rFonts w:ascii="Arial" w:eastAsia="Arial Unicode MS" w:hAnsi="Arial" w:cs="Arial"/>
                <w:b/>
                <w:sz w:val="20"/>
                <w:szCs w:val="20"/>
                <w:lang w:val="en-GB"/>
              </w:rPr>
            </w:pPr>
            <w:r w:rsidRPr="00CA1FAB">
              <w:rPr>
                <w:rFonts w:ascii="Arial" w:eastAsia="Arial Unicode MS" w:hAnsi="Arial" w:cs="Arial"/>
                <w:b/>
                <w:sz w:val="20"/>
                <w:szCs w:val="20"/>
                <w:lang w:val="en-GB"/>
              </w:rPr>
              <w:t xml:space="preserve">Are there ethical issues in this manuscript? </w:t>
            </w:r>
          </w:p>
          <w:p w14:paraId="4F0EF2CA" w14:textId="77777777" w:rsidR="00D742EC" w:rsidRPr="00CA1FAB" w:rsidRDefault="00D742EC">
            <w:pPr>
              <w:rPr>
                <w:rFonts w:ascii="Arial" w:eastAsia="Arial Unicode MS" w:hAnsi="Arial" w:cs="Arial"/>
                <w:sz w:val="20"/>
                <w:szCs w:val="20"/>
                <w:lang w:val="en-GB"/>
              </w:rPr>
            </w:pPr>
          </w:p>
        </w:tc>
        <w:tc>
          <w:tcPr>
            <w:tcW w:w="1067"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B850A6D" w14:textId="77777777" w:rsidR="00D742EC" w:rsidRPr="00CA1FAB" w:rsidRDefault="00D742EC">
            <w:pPr>
              <w:rPr>
                <w:rFonts w:ascii="Arial" w:eastAsia="Arial Unicode MS" w:hAnsi="Arial" w:cs="Arial"/>
                <w:i/>
                <w:iCs/>
                <w:sz w:val="20"/>
                <w:szCs w:val="20"/>
                <w:u w:val="single"/>
                <w:lang w:val="en-GB"/>
              </w:rPr>
            </w:pPr>
            <w:r w:rsidRPr="00CA1FAB">
              <w:rPr>
                <w:rFonts w:ascii="Arial" w:eastAsia="Arial Unicode MS" w:hAnsi="Arial" w:cs="Arial"/>
                <w:i/>
                <w:iCs/>
                <w:sz w:val="20"/>
                <w:szCs w:val="20"/>
                <w:u w:val="single"/>
                <w:lang w:val="en-GB"/>
              </w:rPr>
              <w:t>(If yes, Kindly please write down the ethical issues here in details)</w:t>
            </w:r>
          </w:p>
          <w:p w14:paraId="09ED9F50" w14:textId="77777777" w:rsidR="00D742EC" w:rsidRPr="00CA1FAB" w:rsidRDefault="00D742EC">
            <w:pPr>
              <w:rPr>
                <w:rFonts w:ascii="Arial" w:eastAsia="Arial Unicode MS" w:hAnsi="Arial" w:cs="Arial"/>
                <w:sz w:val="20"/>
                <w:szCs w:val="20"/>
                <w:lang w:val="en-GB"/>
              </w:rPr>
            </w:pPr>
          </w:p>
        </w:tc>
        <w:tc>
          <w:tcPr>
            <w:tcW w:w="2600" w:type="pct"/>
            <w:tcBorders>
              <w:top w:val="single" w:sz="4" w:space="0" w:color="auto"/>
              <w:left w:val="single" w:sz="4" w:space="0" w:color="auto"/>
              <w:bottom w:val="single" w:sz="4" w:space="0" w:color="auto"/>
              <w:right w:val="single" w:sz="4" w:space="0" w:color="auto"/>
            </w:tcBorders>
            <w:shd w:val="clear" w:color="auto" w:fill="auto"/>
            <w:vAlign w:val="center"/>
          </w:tcPr>
          <w:p w14:paraId="7C057DE0" w14:textId="77777777" w:rsidR="00D742EC" w:rsidRPr="00CA1FAB" w:rsidRDefault="00D742EC">
            <w:pPr>
              <w:rPr>
                <w:rFonts w:ascii="Arial" w:eastAsia="Arial Unicode MS" w:hAnsi="Arial" w:cs="Arial"/>
                <w:sz w:val="20"/>
                <w:szCs w:val="20"/>
                <w:lang w:val="en-GB"/>
              </w:rPr>
            </w:pPr>
          </w:p>
          <w:p w14:paraId="1DE163C6" w14:textId="77777777" w:rsidR="00835D6D" w:rsidRPr="00CA1FAB" w:rsidRDefault="00835D6D" w:rsidP="00835D6D">
            <w:pPr>
              <w:jc w:val="both"/>
              <w:rPr>
                <w:rFonts w:ascii="Arial" w:eastAsia="Arial Unicode MS" w:hAnsi="Arial" w:cs="Arial"/>
                <w:sz w:val="20"/>
                <w:szCs w:val="20"/>
                <w:lang w:val="en-GB"/>
              </w:rPr>
            </w:pPr>
            <w:r w:rsidRPr="00CA1FAB">
              <w:rPr>
                <w:sz w:val="20"/>
                <w:szCs w:val="20"/>
              </w:rPr>
              <w:t>We confirm that there are no ethical issues associated with this manuscript. The study was conducted in strict accordance with institutional and national guidelines for plant research. As the research involved the phenotypic characterization of lotus germplasm and did not involve human subjects, animal testing, or endangered wild-collection species, specific ethical committee clearance was not required. However, for the sake of transparency, we have included a "Statement of Compliance" in content part of the research paper to clarify that all plant materials were handled according to standard academic and local regulations.</w:t>
            </w:r>
          </w:p>
          <w:p w14:paraId="79BAF4F4" w14:textId="77777777" w:rsidR="00D742EC" w:rsidRPr="00CA1FAB" w:rsidRDefault="00D742EC">
            <w:pPr>
              <w:rPr>
                <w:rFonts w:ascii="Arial" w:eastAsia="Arial Unicode MS" w:hAnsi="Arial" w:cs="Arial"/>
                <w:sz w:val="20"/>
                <w:szCs w:val="20"/>
                <w:lang w:val="en-GB"/>
              </w:rPr>
            </w:pPr>
          </w:p>
          <w:p w14:paraId="14543B24" w14:textId="77777777" w:rsidR="00D742EC" w:rsidRPr="00CA1FAB" w:rsidRDefault="00D742EC">
            <w:pPr>
              <w:rPr>
                <w:rFonts w:ascii="Arial" w:eastAsia="Arial Unicode MS" w:hAnsi="Arial" w:cs="Arial"/>
                <w:sz w:val="20"/>
                <w:szCs w:val="20"/>
                <w:lang w:val="en-GB"/>
              </w:rPr>
            </w:pPr>
          </w:p>
        </w:tc>
      </w:tr>
      <w:bookmarkEnd w:id="1"/>
    </w:tbl>
    <w:p w14:paraId="4B3B2127" w14:textId="77777777" w:rsidR="00D742EC" w:rsidRDefault="00D742EC" w:rsidP="00D742EC">
      <w:pPr>
        <w:pStyle w:val="BodyText"/>
        <w:rPr>
          <w:rFonts w:ascii="Arial" w:hAnsi="Arial" w:cs="Arial"/>
          <w:b/>
          <w:bCs/>
          <w:sz w:val="20"/>
          <w:szCs w:val="20"/>
          <w:u w:val="single"/>
          <w:lang w:val="en-GB"/>
        </w:rPr>
      </w:pPr>
    </w:p>
    <w:p w14:paraId="3673BEE5" w14:textId="77777777" w:rsidR="00D742EC" w:rsidRDefault="00D742EC" w:rsidP="00D742EC">
      <w:pPr>
        <w:pStyle w:val="Affiliation"/>
        <w:spacing w:after="0" w:line="240" w:lineRule="auto"/>
        <w:jc w:val="left"/>
        <w:rPr>
          <w:rFonts w:ascii="Arial" w:hAnsi="Arial" w:cs="Arial"/>
          <w:b/>
          <w:bCs/>
          <w:u w:val="single"/>
          <w:lang w:val="en-GB"/>
        </w:rPr>
      </w:pPr>
      <w:r>
        <w:rPr>
          <w:rFonts w:ascii="Arial" w:hAnsi="Arial" w:cs="Arial"/>
          <w:b/>
          <w:bCs/>
          <w:lang w:val="en-GB"/>
        </w:rPr>
        <w:t xml:space="preserve">      </w:t>
      </w:r>
    </w:p>
    <w:p w14:paraId="116F15FC" w14:textId="77777777" w:rsidR="00D742EC" w:rsidRDefault="00D742EC" w:rsidP="00D742EC">
      <w:pPr>
        <w:pStyle w:val="BodyText"/>
        <w:rPr>
          <w:rFonts w:ascii="Arial" w:hAnsi="Arial" w:cs="Arial"/>
          <w:b/>
          <w:bCs/>
          <w:sz w:val="20"/>
          <w:szCs w:val="20"/>
          <w:u w:val="single"/>
          <w:lang w:val="en-GB"/>
        </w:rPr>
      </w:pPr>
    </w:p>
    <w:p w14:paraId="2B15289E" w14:textId="77777777" w:rsidR="00413ACF" w:rsidRPr="00107C72" w:rsidRDefault="00413ACF" w:rsidP="00413ACF">
      <w:pPr>
        <w:pStyle w:val="BodyText"/>
        <w:rPr>
          <w:rFonts w:ascii="Times New Roman" w:hAnsi="Times New Roman"/>
          <w:b/>
          <w:bCs/>
          <w:sz w:val="20"/>
          <w:szCs w:val="20"/>
          <w:u w:val="single"/>
          <w:lang w:val="en-GB"/>
        </w:rPr>
      </w:pPr>
    </w:p>
    <w:sectPr w:rsidR="00413ACF" w:rsidRPr="00107C72" w:rsidSect="00C4681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06E9AA" w14:textId="77777777" w:rsidR="004165B1" w:rsidRPr="0000007A" w:rsidRDefault="004165B1" w:rsidP="0099583E">
      <w:r>
        <w:separator/>
      </w:r>
    </w:p>
  </w:endnote>
  <w:endnote w:type="continuationSeparator" w:id="0">
    <w:p w14:paraId="12D14E68" w14:textId="77777777" w:rsidR="004165B1" w:rsidRPr="0000007A" w:rsidRDefault="004165B1"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D6F0EC" w14:textId="77777777" w:rsidR="00413ACF" w:rsidRDefault="00413ACF" w:rsidP="00413ACF">
    <w:pPr>
      <w:pStyle w:val="Footer"/>
      <w:jc w:val="right"/>
    </w:pPr>
  </w:p>
  <w:p w14:paraId="14E55598" w14:textId="77777777" w:rsidR="00413ACF" w:rsidRDefault="00413ACF" w:rsidP="00413ACF">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112D41">
      <w:rPr>
        <w:b/>
        <w:noProof/>
        <w:sz w:val="20"/>
      </w:rPr>
      <w:t>1</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112D41">
      <w:rPr>
        <w:b/>
        <w:noProof/>
        <w:sz w:val="20"/>
      </w:rPr>
      <w:t>3</w:t>
    </w:r>
    <w:r w:rsidRPr="00585FC6">
      <w:rPr>
        <w:b/>
        <w:sz w:val="20"/>
      </w:rPr>
      <w:fldChar w:fldCharType="end"/>
    </w:r>
  </w:p>
  <w:p w14:paraId="3D11631D" w14:textId="77777777" w:rsidR="00413ACF" w:rsidRDefault="00413ACF" w:rsidP="00413ACF">
    <w:pPr>
      <w:pStyle w:val="Footer"/>
      <w:jc w:val="right"/>
      <w:rPr>
        <w:b/>
        <w:sz w:val="20"/>
      </w:rPr>
    </w:pPr>
    <w:r>
      <w:rPr>
        <w:b/>
        <w:sz w:val="20"/>
      </w:rPr>
      <w:t>V180326</w:t>
    </w:r>
  </w:p>
  <w:p w14:paraId="5F142088" w14:textId="77777777" w:rsidR="00413ACF" w:rsidRDefault="00413ACF" w:rsidP="00413ACF">
    <w:pPr>
      <w:pStyle w:val="Footer"/>
      <w:jc w:val="right"/>
    </w:pPr>
  </w:p>
  <w:p w14:paraId="2230E8CF" w14:textId="77777777" w:rsidR="0037074A" w:rsidRPr="00546343" w:rsidRDefault="0037074A">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1FDA3B" w14:textId="77777777" w:rsidR="004165B1" w:rsidRPr="0000007A" w:rsidRDefault="004165B1" w:rsidP="0099583E">
      <w:r>
        <w:separator/>
      </w:r>
    </w:p>
  </w:footnote>
  <w:footnote w:type="continuationSeparator" w:id="0">
    <w:p w14:paraId="1E86D065" w14:textId="77777777" w:rsidR="004165B1" w:rsidRPr="0000007A" w:rsidRDefault="004165B1" w:rsidP="009958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3CBB22" w14:textId="77777777" w:rsidR="00413ACF" w:rsidRDefault="00413ACF" w:rsidP="00413ACF">
    <w:pPr>
      <w:spacing w:before="100" w:beforeAutospacing="1" w:after="100" w:afterAutospacing="1"/>
      <w:jc w:val="center"/>
      <w:rPr>
        <w:rFonts w:ascii="Arial" w:hAnsi="Arial" w:cs="Arial"/>
        <w:b/>
        <w:bCs/>
        <w:color w:val="003399"/>
        <w:szCs w:val="20"/>
        <w:u w:val="single"/>
        <w:lang w:val="en-GB"/>
      </w:rPr>
    </w:pPr>
  </w:p>
  <w:p w14:paraId="05E3B908" w14:textId="77777777" w:rsidR="00B62F41" w:rsidRPr="00254F80" w:rsidRDefault="00413ACF" w:rsidP="00413ACF">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IN" w:vendorID="64" w:dllVersion="131078"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xtDA3MjM2MjI3NjYyMTRQ0lEKTi0uzszPAykwrAUA+QvouiwAAAA="/>
  </w:docVars>
  <w:rsids>
    <w:rsidRoot w:val="0000007A"/>
    <w:rsid w:val="0000007A"/>
    <w:rsid w:val="00006187"/>
    <w:rsid w:val="00010403"/>
    <w:rsid w:val="00012C8B"/>
    <w:rsid w:val="000131D4"/>
    <w:rsid w:val="00021981"/>
    <w:rsid w:val="000234E1"/>
    <w:rsid w:val="0002598E"/>
    <w:rsid w:val="000307F3"/>
    <w:rsid w:val="00037D52"/>
    <w:rsid w:val="000433EF"/>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0C78BB"/>
    <w:rsid w:val="00100577"/>
    <w:rsid w:val="00101322"/>
    <w:rsid w:val="00105417"/>
    <w:rsid w:val="00107C72"/>
    <w:rsid w:val="00112D41"/>
    <w:rsid w:val="00113BA5"/>
    <w:rsid w:val="00136984"/>
    <w:rsid w:val="00144521"/>
    <w:rsid w:val="00150304"/>
    <w:rsid w:val="0015296D"/>
    <w:rsid w:val="001542CC"/>
    <w:rsid w:val="00163622"/>
    <w:rsid w:val="001645A2"/>
    <w:rsid w:val="00164F4E"/>
    <w:rsid w:val="00165685"/>
    <w:rsid w:val="0017480A"/>
    <w:rsid w:val="001766DF"/>
    <w:rsid w:val="00176C6E"/>
    <w:rsid w:val="00177B84"/>
    <w:rsid w:val="00184644"/>
    <w:rsid w:val="0018753A"/>
    <w:rsid w:val="0019527A"/>
    <w:rsid w:val="00197E68"/>
    <w:rsid w:val="001A1605"/>
    <w:rsid w:val="001B0C63"/>
    <w:rsid w:val="001B33CF"/>
    <w:rsid w:val="001B513F"/>
    <w:rsid w:val="001C5042"/>
    <w:rsid w:val="001D3A1D"/>
    <w:rsid w:val="001E4B3D"/>
    <w:rsid w:val="001F24FF"/>
    <w:rsid w:val="001F272E"/>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663B3"/>
    <w:rsid w:val="0027026A"/>
    <w:rsid w:val="00275984"/>
    <w:rsid w:val="00276B30"/>
    <w:rsid w:val="0028021D"/>
    <w:rsid w:val="00280EC9"/>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A04E7"/>
    <w:rsid w:val="003A4991"/>
    <w:rsid w:val="003A6E1A"/>
    <w:rsid w:val="003A6E6B"/>
    <w:rsid w:val="003B2172"/>
    <w:rsid w:val="003B3EC4"/>
    <w:rsid w:val="003C059E"/>
    <w:rsid w:val="003E2791"/>
    <w:rsid w:val="003E3C70"/>
    <w:rsid w:val="003E746A"/>
    <w:rsid w:val="00413ACF"/>
    <w:rsid w:val="004165B1"/>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D2E36"/>
    <w:rsid w:val="004E03AE"/>
    <w:rsid w:val="004F1C3D"/>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42EA"/>
    <w:rsid w:val="00585FC6"/>
    <w:rsid w:val="00590204"/>
    <w:rsid w:val="00593F6F"/>
    <w:rsid w:val="005A22EC"/>
    <w:rsid w:val="005A5BE0"/>
    <w:rsid w:val="005B12E0"/>
    <w:rsid w:val="005C25A0"/>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5D91"/>
    <w:rsid w:val="00676845"/>
    <w:rsid w:val="00680547"/>
    <w:rsid w:val="0068446F"/>
    <w:rsid w:val="006859D0"/>
    <w:rsid w:val="0069428E"/>
    <w:rsid w:val="00696CAD"/>
    <w:rsid w:val="006A5E0B"/>
    <w:rsid w:val="006C3797"/>
    <w:rsid w:val="006D45C2"/>
    <w:rsid w:val="006E7D6E"/>
    <w:rsid w:val="006F6F2F"/>
    <w:rsid w:val="00701186"/>
    <w:rsid w:val="00705943"/>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D669F"/>
    <w:rsid w:val="007F5873"/>
    <w:rsid w:val="00806382"/>
    <w:rsid w:val="00815F94"/>
    <w:rsid w:val="0082130C"/>
    <w:rsid w:val="008224E2"/>
    <w:rsid w:val="00825DC9"/>
    <w:rsid w:val="0082676D"/>
    <w:rsid w:val="0082794F"/>
    <w:rsid w:val="00831055"/>
    <w:rsid w:val="00835D6D"/>
    <w:rsid w:val="008423BB"/>
    <w:rsid w:val="00846F1F"/>
    <w:rsid w:val="008630E8"/>
    <w:rsid w:val="0087201B"/>
    <w:rsid w:val="00877F10"/>
    <w:rsid w:val="00882091"/>
    <w:rsid w:val="0089006A"/>
    <w:rsid w:val="008913D5"/>
    <w:rsid w:val="00893E75"/>
    <w:rsid w:val="008A5B5A"/>
    <w:rsid w:val="008C2778"/>
    <w:rsid w:val="008C2F62"/>
    <w:rsid w:val="008D020E"/>
    <w:rsid w:val="008D0407"/>
    <w:rsid w:val="008D1117"/>
    <w:rsid w:val="008D15A4"/>
    <w:rsid w:val="008F36E4"/>
    <w:rsid w:val="008F6673"/>
    <w:rsid w:val="00904E2D"/>
    <w:rsid w:val="00914761"/>
    <w:rsid w:val="009218E9"/>
    <w:rsid w:val="00933C8B"/>
    <w:rsid w:val="0094580F"/>
    <w:rsid w:val="00946BDC"/>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74A"/>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16FCD"/>
    <w:rsid w:val="00C20E9B"/>
    <w:rsid w:val="00C22886"/>
    <w:rsid w:val="00C25C8F"/>
    <w:rsid w:val="00C263C6"/>
    <w:rsid w:val="00C30D74"/>
    <w:rsid w:val="00C46811"/>
    <w:rsid w:val="00C635B6"/>
    <w:rsid w:val="00C70DFC"/>
    <w:rsid w:val="00C81563"/>
    <w:rsid w:val="00C82466"/>
    <w:rsid w:val="00C84097"/>
    <w:rsid w:val="00C92F3A"/>
    <w:rsid w:val="00C97898"/>
    <w:rsid w:val="00CA1FAB"/>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02F4"/>
    <w:rsid w:val="00D717FD"/>
    <w:rsid w:val="00D742EC"/>
    <w:rsid w:val="00D7603E"/>
    <w:rsid w:val="00D8579C"/>
    <w:rsid w:val="00D90124"/>
    <w:rsid w:val="00D9392F"/>
    <w:rsid w:val="00D961FB"/>
    <w:rsid w:val="00DA41F5"/>
    <w:rsid w:val="00DB5B54"/>
    <w:rsid w:val="00DB7E1B"/>
    <w:rsid w:val="00DC0C7E"/>
    <w:rsid w:val="00DC1D81"/>
    <w:rsid w:val="00E0431E"/>
    <w:rsid w:val="00E1327B"/>
    <w:rsid w:val="00E174C7"/>
    <w:rsid w:val="00E34922"/>
    <w:rsid w:val="00E451EA"/>
    <w:rsid w:val="00E53E52"/>
    <w:rsid w:val="00E56976"/>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93535"/>
    <w:rsid w:val="00FA6528"/>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574874"/>
  <w15:chartTrackingRefBased/>
  <w15:docId w15:val="{8B442ADF-BE5B-40D1-9EC6-B2F2F854B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
    <w:name w:val="Unresolved Mention"/>
    <w:uiPriority w:val="99"/>
    <w:semiHidden/>
    <w:unhideWhenUsed/>
    <w:rsid w:val="00CF0553"/>
    <w:rPr>
      <w:color w:val="605E5C"/>
      <w:shd w:val="clear" w:color="auto" w:fill="E1DFDD"/>
    </w:rPr>
  </w:style>
  <w:style w:type="paragraph" w:customStyle="1" w:styleId="Affiliation">
    <w:name w:val="Affiliation"/>
    <w:basedOn w:val="Normal"/>
    <w:rsid w:val="00D742EC"/>
    <w:pPr>
      <w:spacing w:after="240" w:line="240" w:lineRule="exact"/>
      <w:jc w:val="right"/>
    </w:pPr>
    <w:rPr>
      <w:rFonts w:ascii="Helvetica" w:hAnsi="Helvetica"/>
      <w:sz w:val="20"/>
      <w:szCs w:val="20"/>
    </w:rPr>
  </w:style>
  <w:style w:type="paragraph" w:styleId="BalloonText">
    <w:name w:val="Balloon Text"/>
    <w:basedOn w:val="Normal"/>
    <w:link w:val="BalloonTextChar"/>
    <w:uiPriority w:val="99"/>
    <w:semiHidden/>
    <w:unhideWhenUsed/>
    <w:rsid w:val="00CA1FAB"/>
    <w:rPr>
      <w:rFonts w:ascii="Segoe UI" w:hAnsi="Segoe UI" w:cs="Segoe UI"/>
      <w:sz w:val="18"/>
      <w:szCs w:val="18"/>
    </w:rPr>
  </w:style>
  <w:style w:type="character" w:customStyle="1" w:styleId="BalloonTextChar">
    <w:name w:val="Balloon Text Char"/>
    <w:link w:val="BalloonText"/>
    <w:uiPriority w:val="99"/>
    <w:semiHidden/>
    <w:rsid w:val="00CA1FAB"/>
    <w:rPr>
      <w:rFonts w:ascii="Segoe UI" w:eastAsia="Times New Roman"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10449683">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0791063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abb.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3</Pages>
  <Words>1736</Words>
  <Characters>9896</Characters>
  <Application>Microsoft Office Word</Application>
  <DocSecurity>0</DocSecurity>
  <Lines>82</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11609</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admin</cp:lastModifiedBy>
  <cp:revision>3</cp:revision>
  <dcterms:created xsi:type="dcterms:W3CDTF">2026-03-19T07:10:00Z</dcterms:created>
  <dcterms:modified xsi:type="dcterms:W3CDTF">2026-04-17T16:40:00Z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