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3ACF" w:rsidRPr="00107C72" w:rsidTr="00107C72">
        <w:trPr>
          <w:trHeight w:val="290"/>
        </w:trPr>
        <w:tc>
          <w:tcPr>
            <w:tcW w:w="5000" w:type="pct"/>
            <w:gridSpan w:val="2"/>
            <w:tcBorders>
              <w:top w:val="nil"/>
              <w:left w:val="nil"/>
              <w:right w:val="nil"/>
            </w:tcBorders>
          </w:tcPr>
          <w:p w:rsidR="00413ACF" w:rsidRPr="001B33CF" w:rsidRDefault="00413ACF" w:rsidP="001B33CF">
            <w:pPr>
              <w:rPr>
                <w:lang w:val="en-GB"/>
              </w:rPr>
            </w:pPr>
          </w:p>
        </w:tc>
      </w:tr>
      <w:tr w:rsidR="00413ACF" w:rsidRPr="00107C72" w:rsidTr="00107C72">
        <w:trPr>
          <w:trHeight w:val="290"/>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413ACF" w:rsidRPr="00B05E01" w:rsidRDefault="00DE2D00" w:rsidP="00E65EB7">
            <w:pPr>
              <w:rPr>
                <w:b/>
                <w:bCs/>
                <w:color w:val="0000CC"/>
                <w:sz w:val="20"/>
                <w:szCs w:val="20"/>
                <w:lang w:val="en-IN"/>
              </w:rPr>
            </w:pPr>
            <w:hyperlink r:id="rId7" w:tgtFrame="_parent" w:history="1">
              <w:r w:rsidR="00413ACF" w:rsidRPr="00B57A0C">
                <w:rPr>
                  <w:b/>
                  <w:bCs/>
                  <w:noProof/>
                  <w:color w:val="0000CC"/>
                  <w:sz w:val="20"/>
                  <w:szCs w:val="20"/>
                  <w:lang w:val="en-IN"/>
                </w:rPr>
                <w:t xml:space="preserve">Journal of Advances in Biology &amp; Biotechnology </w:t>
              </w:r>
            </w:hyperlink>
          </w:p>
        </w:tc>
      </w:tr>
      <w:tr w:rsidR="00413ACF" w:rsidRPr="00107C72" w:rsidTr="00107C72">
        <w:trPr>
          <w:trHeight w:val="290"/>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413ACF" w:rsidRPr="00107C72" w:rsidRDefault="005A22EC" w:rsidP="00F3669D">
            <w:pPr>
              <w:pStyle w:val="NormalWeb"/>
              <w:spacing w:before="0" w:beforeAutospacing="0" w:after="0" w:afterAutospacing="0"/>
              <w:rPr>
                <w:rFonts w:ascii="Times New Roman" w:hAnsi="Times New Roman" w:cs="Times New Roman"/>
                <w:b/>
                <w:bCs/>
                <w:sz w:val="20"/>
                <w:szCs w:val="28"/>
                <w:lang w:val="en-GB"/>
              </w:rPr>
            </w:pPr>
            <w:r w:rsidRPr="005A22EC">
              <w:rPr>
                <w:rFonts w:ascii="Times New Roman" w:hAnsi="Times New Roman" w:cs="Times New Roman"/>
                <w:b/>
                <w:bCs/>
                <w:sz w:val="20"/>
                <w:szCs w:val="28"/>
                <w:lang w:val="en-GB"/>
              </w:rPr>
              <w:t>Ms_JABB_155594</w:t>
            </w:r>
          </w:p>
        </w:tc>
      </w:tr>
      <w:tr w:rsidR="00413ACF" w:rsidRPr="00107C72" w:rsidTr="00107C72">
        <w:trPr>
          <w:trHeight w:val="650"/>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413ACF" w:rsidRPr="00107C72" w:rsidRDefault="005A22EC" w:rsidP="000450FC">
            <w:pPr>
              <w:pStyle w:val="NormalWeb"/>
              <w:spacing w:before="0" w:beforeAutospacing="0" w:after="0" w:afterAutospacing="0"/>
              <w:rPr>
                <w:rFonts w:ascii="Times New Roman" w:hAnsi="Times New Roman" w:cs="Times New Roman"/>
                <w:b/>
                <w:sz w:val="20"/>
                <w:szCs w:val="28"/>
                <w:lang w:val="en-GB"/>
              </w:rPr>
            </w:pPr>
            <w:r w:rsidRPr="005A22EC">
              <w:rPr>
                <w:rFonts w:ascii="Times New Roman" w:hAnsi="Times New Roman" w:cs="Times New Roman"/>
                <w:b/>
                <w:sz w:val="20"/>
                <w:szCs w:val="28"/>
                <w:lang w:val="en-GB"/>
              </w:rPr>
              <w:t>Assessment of Phenotypic Diversity and Performance Evaluation of Local Lotus (Nelumbo nucifera Gaertn.)  Genotypes in Kerala</w:t>
            </w:r>
          </w:p>
        </w:tc>
      </w:tr>
      <w:tr w:rsidR="00413ACF" w:rsidRPr="00107C72" w:rsidTr="00107C72">
        <w:trPr>
          <w:trHeight w:val="332"/>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413ACF" w:rsidRPr="00107C72" w:rsidRDefault="00413AC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413ACF" w:rsidRPr="00107C72" w:rsidRDefault="00413ACF" w:rsidP="00413ACF">
      <w:pPr>
        <w:pStyle w:val="BodyText"/>
        <w:rPr>
          <w:rFonts w:ascii="Times New Roman" w:hAnsi="Times New Roman"/>
          <w:b/>
          <w:bCs/>
          <w:sz w:val="20"/>
          <w:szCs w:val="20"/>
          <w:u w:val="single"/>
          <w:lang w:val="en-GB"/>
        </w:rPr>
      </w:pPr>
    </w:p>
    <w:p w:rsidR="00413ACF" w:rsidRPr="00107C72" w:rsidRDefault="00413ACF" w:rsidP="00413ACF">
      <w:pPr>
        <w:pStyle w:val="BodyText"/>
        <w:rPr>
          <w:rFonts w:ascii="Times New Roman" w:hAnsi="Times New Roman"/>
          <w:i/>
          <w:sz w:val="20"/>
          <w:szCs w:val="20"/>
          <w:u w:val="single"/>
          <w:lang w:val="en-GB"/>
        </w:rPr>
      </w:pPr>
    </w:p>
    <w:p w:rsidR="00413ACF" w:rsidRPr="00107C72" w:rsidRDefault="00413ACF" w:rsidP="00413ACF">
      <w:pPr>
        <w:pStyle w:val="BodyText"/>
        <w:rPr>
          <w:rFonts w:ascii="Times New Roman" w:hAnsi="Times New Roman"/>
          <w:sz w:val="20"/>
          <w:szCs w:val="20"/>
          <w:lang w:val="en-GB"/>
        </w:rPr>
      </w:pPr>
    </w:p>
    <w:p w:rsidR="00413ACF" w:rsidRPr="00107C72" w:rsidRDefault="00413ACF" w:rsidP="00413AC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413ACF" w:rsidRPr="00107C72" w:rsidRDefault="00413ACF" w:rsidP="00413ACF">
      <w:pPr>
        <w:pStyle w:val="BodyText"/>
        <w:rPr>
          <w:rFonts w:ascii="Times New Roman" w:hAnsi="Times New Roman"/>
          <w:b/>
          <w:sz w:val="20"/>
          <w:szCs w:val="20"/>
          <w:u w:val="single"/>
          <w:lang w:val="en-GB"/>
        </w:rPr>
      </w:pPr>
    </w:p>
    <w:p w:rsidR="00413ACF" w:rsidRPr="00107C72" w:rsidRDefault="00413ACF" w:rsidP="00413AC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7"/>
        <w:gridCol w:w="5311"/>
        <w:gridCol w:w="4298"/>
      </w:tblGrid>
      <w:tr w:rsidR="00413ACF" w:rsidRPr="00107C72" w:rsidTr="00C25FB2">
        <w:tc>
          <w:tcPr>
            <w:tcW w:w="1432" w:type="pct"/>
            <w:noWrap/>
          </w:tcPr>
          <w:p w:rsidR="00413ACF" w:rsidRPr="00107C72" w:rsidRDefault="00413ACF" w:rsidP="00EF2F8A">
            <w:pPr>
              <w:pStyle w:val="Heading2"/>
              <w:jc w:val="left"/>
              <w:rPr>
                <w:rFonts w:ascii="Times New Roman" w:hAnsi="Times New Roman"/>
                <w:lang w:val="en-GB" w:eastAsia="en-US"/>
              </w:rPr>
            </w:pPr>
          </w:p>
        </w:tc>
        <w:tc>
          <w:tcPr>
            <w:tcW w:w="1972" w:type="pct"/>
          </w:tcPr>
          <w:p w:rsidR="00413ACF" w:rsidRPr="00107C72" w:rsidRDefault="00413AC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597" w:type="pct"/>
          </w:tcPr>
          <w:p w:rsidR="00413ACF" w:rsidRPr="00107C72" w:rsidRDefault="00413AC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413ACF" w:rsidRPr="00107C72" w:rsidRDefault="00413ACF" w:rsidP="00EF2F8A">
            <w:pPr>
              <w:pStyle w:val="Heading2"/>
              <w:jc w:val="left"/>
              <w:rPr>
                <w:rFonts w:ascii="Times New Roman" w:hAnsi="Times New Roman"/>
                <w:b w:val="0"/>
                <w:lang w:val="en-GB" w:eastAsia="en-US"/>
              </w:rPr>
            </w:pPr>
          </w:p>
        </w:tc>
      </w:tr>
      <w:tr w:rsidR="00413ACF" w:rsidRPr="00107C72" w:rsidTr="00C25FB2">
        <w:trPr>
          <w:trHeight w:val="1264"/>
        </w:trPr>
        <w:tc>
          <w:tcPr>
            <w:tcW w:w="1432" w:type="pct"/>
            <w:noWrap/>
          </w:tcPr>
          <w:p w:rsidR="00413ACF" w:rsidRPr="00107C72" w:rsidRDefault="00413ACF" w:rsidP="00CC6140">
            <w:pPr>
              <w:jc w:val="both"/>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972" w:type="pct"/>
          </w:tcPr>
          <w:p w:rsidR="00413ACF" w:rsidRPr="00107C72" w:rsidRDefault="007F38A3" w:rsidP="00CC6140">
            <w:pPr>
              <w:spacing w:before="100" w:beforeAutospacing="1" w:after="100" w:afterAutospacing="1"/>
              <w:jc w:val="both"/>
              <w:rPr>
                <w:b/>
                <w:bCs/>
                <w:sz w:val="20"/>
                <w:szCs w:val="20"/>
                <w:lang w:val="en-GB"/>
              </w:rPr>
            </w:pPr>
            <w:r>
              <w:rPr>
                <w:lang w:bidi="hi-IN"/>
              </w:rPr>
              <w:t>This manuscript is about</w:t>
            </w:r>
            <w:r w:rsidRPr="007F38A3">
              <w:rPr>
                <w:lang w:bidi="hi-IN"/>
              </w:rPr>
              <w:t xml:space="preserve"> the assessment of </w:t>
            </w:r>
            <w:r>
              <w:rPr>
                <w:lang w:bidi="hi-IN"/>
              </w:rPr>
              <w:t xml:space="preserve">the </w:t>
            </w:r>
            <w:r w:rsidRPr="007F38A3">
              <w:rPr>
                <w:lang w:bidi="hi-IN"/>
              </w:rPr>
              <w:t>phenotypic div</w:t>
            </w:r>
            <w:r>
              <w:rPr>
                <w:lang w:bidi="hi-IN"/>
              </w:rPr>
              <w:t xml:space="preserve">ersity of </w:t>
            </w:r>
            <w:r w:rsidRPr="007F38A3">
              <w:rPr>
                <w:i/>
                <w:iCs/>
                <w:lang w:bidi="hi-IN"/>
              </w:rPr>
              <w:t>Nelumbo nucifera</w:t>
            </w:r>
            <w:r w:rsidRPr="007F38A3">
              <w:rPr>
                <w:lang w:bidi="hi-IN"/>
              </w:rPr>
              <w:t xml:space="preserve"> </w:t>
            </w:r>
            <w:r>
              <w:rPr>
                <w:lang w:bidi="hi-IN"/>
              </w:rPr>
              <w:t>genotypes in Kerala. It</w:t>
            </w:r>
            <w:r w:rsidRPr="007F38A3">
              <w:rPr>
                <w:lang w:bidi="hi-IN"/>
              </w:rPr>
              <w:t xml:space="preserve"> is an important topic for floricul</w:t>
            </w:r>
            <w:r>
              <w:rPr>
                <w:lang w:bidi="hi-IN"/>
              </w:rPr>
              <w:t>ture, biodiversity conservation and crop improvement. This</w:t>
            </w:r>
            <w:r w:rsidRPr="007F38A3">
              <w:rPr>
                <w:lang w:bidi="hi-IN"/>
              </w:rPr>
              <w:t xml:space="preserve"> study contributes valuable baseline information on </w:t>
            </w:r>
            <w:r>
              <w:rPr>
                <w:lang w:bidi="hi-IN"/>
              </w:rPr>
              <w:t xml:space="preserve">the </w:t>
            </w:r>
            <w:r w:rsidRPr="007F38A3">
              <w:rPr>
                <w:lang w:bidi="hi-IN"/>
              </w:rPr>
              <w:t>morphological variability among indigenous lotus germplasm</w:t>
            </w:r>
            <w:r>
              <w:rPr>
                <w:lang w:bidi="hi-IN"/>
              </w:rPr>
              <w:t>s</w:t>
            </w:r>
            <w:r w:rsidRPr="007F38A3">
              <w:rPr>
                <w:lang w:bidi="hi-IN"/>
              </w:rPr>
              <w:t xml:space="preserve">, which can be utilized in breeding programs and </w:t>
            </w:r>
            <w:r>
              <w:rPr>
                <w:lang w:bidi="hi-IN"/>
              </w:rPr>
              <w:t xml:space="preserve"> the </w:t>
            </w:r>
            <w:r w:rsidRPr="007F38A3">
              <w:rPr>
                <w:lang w:bidi="hi-IN"/>
              </w:rPr>
              <w:t xml:space="preserve">commercial cultivation strategies. The documentation of both </w:t>
            </w:r>
            <w:r>
              <w:rPr>
                <w:lang w:bidi="hi-IN"/>
              </w:rPr>
              <w:t xml:space="preserve">the </w:t>
            </w:r>
            <w:r w:rsidRPr="007F38A3">
              <w:rPr>
                <w:lang w:bidi="hi-IN"/>
              </w:rPr>
              <w:t xml:space="preserve">vegetative and floral traits following </w:t>
            </w:r>
            <w:r>
              <w:rPr>
                <w:lang w:bidi="hi-IN"/>
              </w:rPr>
              <w:t xml:space="preserve">the </w:t>
            </w:r>
            <w:r w:rsidRPr="007F38A3">
              <w:rPr>
                <w:lang w:bidi="hi-IN"/>
              </w:rPr>
              <w:t>UPOV guidelines enhances the scientific relevance and</w:t>
            </w:r>
            <w:r>
              <w:rPr>
                <w:lang w:bidi="hi-IN"/>
              </w:rPr>
              <w:t xml:space="preserve"> the</w:t>
            </w:r>
            <w:r w:rsidRPr="007F38A3">
              <w:rPr>
                <w:lang w:bidi="hi-IN"/>
              </w:rPr>
              <w:t xml:space="preserve"> standardization of the work.</w:t>
            </w:r>
            <w:r>
              <w:rPr>
                <w:lang w:bidi="hi-IN"/>
              </w:rPr>
              <w:t xml:space="preserve"> T</w:t>
            </w:r>
            <w:r w:rsidRPr="007F38A3">
              <w:rPr>
                <w:lang w:bidi="hi-IN"/>
              </w:rPr>
              <w:t>he study provides useful descriptiv</w:t>
            </w:r>
            <w:r>
              <w:rPr>
                <w:lang w:bidi="hi-IN"/>
              </w:rPr>
              <w:t>e data</w:t>
            </w:r>
            <w:r w:rsidRPr="007F38A3">
              <w:rPr>
                <w:lang w:bidi="hi-IN"/>
              </w:rPr>
              <w:t xml:space="preserve"> </w:t>
            </w:r>
            <w:r>
              <w:rPr>
                <w:lang w:bidi="hi-IN"/>
              </w:rPr>
              <w:t xml:space="preserve">and </w:t>
            </w:r>
            <w:r w:rsidRPr="007F38A3">
              <w:rPr>
                <w:lang w:bidi="hi-IN"/>
              </w:rPr>
              <w:t xml:space="preserve">the manuscript would benefit from deeper statistical interpretation and stronger integration with recent literature. </w:t>
            </w:r>
            <w:r>
              <w:rPr>
                <w:lang w:bidi="hi-IN"/>
              </w:rPr>
              <w:t>Although some</w:t>
            </w:r>
            <w:r w:rsidRPr="007F38A3">
              <w:rPr>
                <w:lang w:bidi="hi-IN"/>
              </w:rPr>
              <w:t xml:space="preserve"> improvemen</w:t>
            </w:r>
            <w:r>
              <w:rPr>
                <w:lang w:bidi="hi-IN"/>
              </w:rPr>
              <w:t>ts in language clarity, grammar</w:t>
            </w:r>
            <w:r w:rsidRPr="007F38A3">
              <w:rPr>
                <w:lang w:bidi="hi-IN"/>
              </w:rPr>
              <w:t xml:space="preserve"> and scientific presentation are needed to enhance readability and impact. With revisions, this work has the potential to contribute meaningfully to ornamental horticulture research.</w:t>
            </w:r>
          </w:p>
        </w:tc>
        <w:tc>
          <w:tcPr>
            <w:tcW w:w="1597" w:type="pct"/>
          </w:tcPr>
          <w:p w:rsidR="00E8338D" w:rsidRPr="00E8338D" w:rsidRDefault="00E8338D" w:rsidP="00CC6140">
            <w:pPr>
              <w:spacing w:beforeAutospacing="1" w:afterAutospacing="1"/>
              <w:jc w:val="both"/>
            </w:pPr>
            <w:r w:rsidRPr="00E8338D">
              <w:t>We thank the reviewer for highlighting the value of this study in providing baseline information on the morphological variability of indigenous lotus germplasms. This research is critical for biodiversity conservation and serves as a foundation for future breeding programs and commercial cultivation strategies in Kerala. By adhering to UPOV guidelines for documenting vegetative and floral traits, this work ensures standardized data that contributes meaningfully to ornamental horticulture and crop improvement.</w:t>
            </w:r>
          </w:p>
          <w:p w:rsidR="00413ACF" w:rsidRPr="00107C72" w:rsidRDefault="00413ACF" w:rsidP="00CC6140">
            <w:pPr>
              <w:pStyle w:val="Heading2"/>
              <w:rPr>
                <w:rFonts w:ascii="Times New Roman" w:hAnsi="Times New Roman"/>
                <w:b w:val="0"/>
                <w:lang w:val="en-GB" w:eastAsia="en-US"/>
              </w:rPr>
            </w:pPr>
          </w:p>
        </w:tc>
      </w:tr>
    </w:tbl>
    <w:p w:rsidR="00413ACF" w:rsidRDefault="00413ACF" w:rsidP="00CC6140">
      <w:pPr>
        <w:jc w:val="both"/>
        <w:rPr>
          <w:sz w:val="20"/>
          <w:szCs w:val="20"/>
          <w:lang w:val="en-GB"/>
        </w:rPr>
      </w:pPr>
    </w:p>
    <w:p w:rsidR="00413ACF" w:rsidRDefault="00413ACF" w:rsidP="00CC6140">
      <w:pPr>
        <w:jc w:val="both"/>
        <w:rPr>
          <w:sz w:val="20"/>
          <w:szCs w:val="20"/>
          <w:lang w:val="en-GB"/>
        </w:rPr>
      </w:pPr>
    </w:p>
    <w:p w:rsidR="00413ACF" w:rsidRPr="00107C72" w:rsidRDefault="00413ACF" w:rsidP="00CC6140">
      <w:pPr>
        <w:jc w:val="both"/>
        <w:rPr>
          <w:sz w:val="20"/>
          <w:szCs w:val="20"/>
          <w:lang w:val="en-GB"/>
        </w:rPr>
      </w:pPr>
    </w:p>
    <w:p w:rsidR="00413ACF" w:rsidRPr="00107C72" w:rsidRDefault="00413ACF" w:rsidP="00CC6140">
      <w:pPr>
        <w:pStyle w:val="Heading2"/>
        <w:rPr>
          <w:rFonts w:ascii="Times New Roman" w:hAnsi="Times New Roman"/>
          <w:lang w:val="en-GB" w:eastAsia="en-US"/>
        </w:rPr>
      </w:pPr>
      <w:r w:rsidRPr="00CE069A">
        <w:rPr>
          <w:rFonts w:ascii="Times New Roman" w:hAnsi="Times New Roman"/>
          <w:highlight w:val="yellow"/>
          <w:lang w:val="en-GB" w:eastAsia="en-US"/>
        </w:rPr>
        <w:t>PART  2</w:t>
      </w:r>
    </w:p>
    <w:p w:rsidR="00413ACF" w:rsidRPr="00107C72" w:rsidRDefault="00413ACF" w:rsidP="00CC6140">
      <w:pPr>
        <w:jc w:val="both"/>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610"/>
        <w:gridCol w:w="6461"/>
      </w:tblGrid>
      <w:tr w:rsidR="00413ACF" w:rsidRPr="00107C72" w:rsidTr="00107C72">
        <w:tc>
          <w:tcPr>
            <w:tcW w:w="5000" w:type="pct"/>
            <w:gridSpan w:val="3"/>
            <w:tcBorders>
              <w:top w:val="nil"/>
              <w:left w:val="nil"/>
              <w:right w:val="nil"/>
            </w:tcBorders>
            <w:noWrap/>
          </w:tcPr>
          <w:p w:rsidR="00413ACF" w:rsidRPr="00107C72" w:rsidRDefault="00413ACF" w:rsidP="00CC6140">
            <w:pPr>
              <w:jc w:val="both"/>
              <w:rPr>
                <w:lang w:val="en-GB"/>
              </w:rPr>
            </w:pPr>
          </w:p>
          <w:p w:rsidR="00413ACF" w:rsidRPr="00107C72" w:rsidRDefault="00413ACF" w:rsidP="00CC6140">
            <w:pPr>
              <w:jc w:val="both"/>
              <w:rPr>
                <w:sz w:val="20"/>
                <w:szCs w:val="20"/>
                <w:lang w:val="en-GB"/>
              </w:rPr>
            </w:pPr>
          </w:p>
        </w:tc>
      </w:tr>
      <w:tr w:rsidR="00413ACF" w:rsidRPr="00107C72" w:rsidTr="00EE7065">
        <w:tc>
          <w:tcPr>
            <w:tcW w:w="1632" w:type="pct"/>
            <w:noWrap/>
          </w:tcPr>
          <w:p w:rsidR="00413ACF" w:rsidRPr="00107C72" w:rsidRDefault="00413ACF" w:rsidP="00CC6140">
            <w:pPr>
              <w:pStyle w:val="Heading2"/>
              <w:rPr>
                <w:rFonts w:ascii="Times New Roman" w:hAnsi="Times New Roman"/>
                <w:lang w:val="en-GB" w:eastAsia="en-US"/>
              </w:rPr>
            </w:pPr>
          </w:p>
        </w:tc>
        <w:tc>
          <w:tcPr>
            <w:tcW w:w="969" w:type="pct"/>
          </w:tcPr>
          <w:p w:rsidR="00413ACF" w:rsidRPr="00107C72" w:rsidRDefault="00413ACF" w:rsidP="00CC6140">
            <w:pPr>
              <w:pStyle w:val="Heading2"/>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2399" w:type="pct"/>
          </w:tcPr>
          <w:p w:rsidR="00413ACF" w:rsidRPr="00107C72" w:rsidRDefault="00413ACF" w:rsidP="00CC6140">
            <w:pPr>
              <w:spacing w:after="160" w:line="259" w:lineRule="auto"/>
              <w:jc w:val="both"/>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413ACF" w:rsidRPr="00107C72" w:rsidTr="00EE7065">
        <w:trPr>
          <w:trHeight w:val="1262"/>
        </w:trPr>
        <w:tc>
          <w:tcPr>
            <w:tcW w:w="1632" w:type="pct"/>
            <w:noWrap/>
          </w:tcPr>
          <w:p w:rsidR="00413ACF" w:rsidRPr="00107C72" w:rsidRDefault="00413ACF" w:rsidP="00CC6140">
            <w:pPr>
              <w:jc w:val="both"/>
              <w:rPr>
                <w:b/>
                <w:bCs/>
                <w:sz w:val="20"/>
                <w:szCs w:val="20"/>
                <w:lang w:val="en-GB"/>
              </w:rPr>
            </w:pPr>
            <w:r w:rsidRPr="00107C72">
              <w:rPr>
                <w:b/>
                <w:bCs/>
                <w:sz w:val="20"/>
                <w:szCs w:val="20"/>
                <w:lang w:val="en-GB"/>
              </w:rPr>
              <w:t xml:space="preserve">1. Is the title clear and appropriate for the study? </w:t>
            </w:r>
          </w:p>
          <w:p w:rsidR="00413ACF" w:rsidRPr="00107C72" w:rsidRDefault="00413ACF" w:rsidP="00CC6140">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CC6140">
            <w:pPr>
              <w:jc w:val="both"/>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CC6140">
            <w:pPr>
              <w:ind w:left="360"/>
              <w:jc w:val="both"/>
              <w:rPr>
                <w:b/>
                <w:bCs/>
                <w:sz w:val="22"/>
                <w:szCs w:val="22"/>
                <w:lang w:val="en-GB"/>
              </w:rPr>
            </w:pPr>
            <w:r w:rsidRPr="007F38A3">
              <w:rPr>
                <w:b/>
                <w:bCs/>
                <w:sz w:val="22"/>
                <w:szCs w:val="22"/>
                <w:lang w:val="en-GB"/>
              </w:rPr>
              <w:t>4</w:t>
            </w:r>
          </w:p>
        </w:tc>
        <w:tc>
          <w:tcPr>
            <w:tcW w:w="2399" w:type="pct"/>
          </w:tcPr>
          <w:p w:rsidR="00413ACF" w:rsidRPr="007F38A3" w:rsidRDefault="00000DCA" w:rsidP="00CC6140">
            <w:pPr>
              <w:pStyle w:val="Heading2"/>
              <w:rPr>
                <w:rFonts w:ascii="Times New Roman" w:hAnsi="Times New Roman"/>
                <w:b w:val="0"/>
                <w:sz w:val="22"/>
                <w:szCs w:val="22"/>
                <w:lang w:val="en-GB" w:eastAsia="en-US"/>
              </w:rPr>
            </w:pPr>
            <w:r w:rsidRPr="00000DCA">
              <w:rPr>
                <w:rFonts w:ascii="Times New Roman" w:hAnsi="Times New Roman"/>
                <w:b w:val="0"/>
                <w:sz w:val="22"/>
                <w:szCs w:val="22"/>
                <w:lang w:val="en-GB" w:eastAsia="en-US"/>
              </w:rPr>
              <w:t>We appreciate the positive rating regarding the clarity and appropriateness of the title. In accordance with the reviewer's underlying suggestions and to ensure technical accuracy, we have maintained a strict focus on phenotypic diversity throughout the manuscript, as this more accurately reflects our morphological evaluation and the specific data collected during the study.</w:t>
            </w:r>
          </w:p>
        </w:tc>
      </w:tr>
      <w:tr w:rsidR="00413ACF" w:rsidRPr="00107C72" w:rsidTr="00EE7065">
        <w:trPr>
          <w:trHeight w:val="1262"/>
        </w:trPr>
        <w:tc>
          <w:tcPr>
            <w:tcW w:w="1632" w:type="pct"/>
            <w:noWrap/>
          </w:tcPr>
          <w:p w:rsidR="00413ACF" w:rsidRPr="00107C72" w:rsidRDefault="00413ACF" w:rsidP="00CC6140">
            <w:pPr>
              <w:pStyle w:val="Heading2"/>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413ACF" w:rsidRPr="00107C72" w:rsidRDefault="00413ACF" w:rsidP="00CC6140">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CC6140">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A12A1C">
            <w:pPr>
              <w:ind w:left="360"/>
              <w:jc w:val="center"/>
              <w:rPr>
                <w:b/>
                <w:bCs/>
                <w:sz w:val="22"/>
                <w:szCs w:val="22"/>
                <w:lang w:val="en-GB"/>
              </w:rPr>
            </w:pPr>
            <w:r w:rsidRPr="007F38A3">
              <w:rPr>
                <w:b/>
                <w:bCs/>
                <w:sz w:val="22"/>
                <w:szCs w:val="22"/>
                <w:lang w:val="en-GB"/>
              </w:rPr>
              <w:t>3</w:t>
            </w:r>
          </w:p>
        </w:tc>
        <w:tc>
          <w:tcPr>
            <w:tcW w:w="2399" w:type="pct"/>
          </w:tcPr>
          <w:p w:rsidR="00413ACF" w:rsidRPr="007F38A3" w:rsidRDefault="00E8338D" w:rsidP="00CC6140">
            <w:pPr>
              <w:pStyle w:val="Heading2"/>
              <w:rPr>
                <w:rFonts w:ascii="Times New Roman" w:hAnsi="Times New Roman"/>
                <w:b w:val="0"/>
                <w:sz w:val="22"/>
                <w:szCs w:val="22"/>
                <w:lang w:val="en-GB" w:eastAsia="en-US"/>
              </w:rPr>
            </w:pPr>
            <w:r w:rsidRPr="00E8338D">
              <w:rPr>
                <w:rFonts w:ascii="Times New Roman" w:hAnsi="Times New Roman"/>
                <w:b w:val="0"/>
                <w:sz w:val="22"/>
                <w:szCs w:val="22"/>
                <w:lang w:val="en-GB" w:eastAsia="en-US"/>
              </w:rPr>
              <w:t>To move b</w:t>
            </w:r>
            <w:r>
              <w:rPr>
                <w:rFonts w:ascii="Times New Roman" w:hAnsi="Times New Roman"/>
                <w:b w:val="0"/>
                <w:sz w:val="22"/>
                <w:szCs w:val="22"/>
                <w:lang w:val="en-GB" w:eastAsia="en-US"/>
              </w:rPr>
              <w:t xml:space="preserve">eyond basic description, we </w:t>
            </w:r>
            <w:r w:rsidRPr="00E8338D">
              <w:rPr>
                <w:rFonts w:ascii="Times New Roman" w:hAnsi="Times New Roman"/>
                <w:b w:val="0"/>
                <w:sz w:val="22"/>
                <w:szCs w:val="22"/>
                <w:lang w:val="en-GB" w:eastAsia="en-US"/>
              </w:rPr>
              <w:t>incorporate</w:t>
            </w:r>
            <w:r>
              <w:rPr>
                <w:rFonts w:ascii="Times New Roman" w:hAnsi="Times New Roman"/>
                <w:b w:val="0"/>
                <w:sz w:val="22"/>
                <w:szCs w:val="22"/>
                <w:lang w:val="en-GB" w:eastAsia="en-US"/>
              </w:rPr>
              <w:t>d</w:t>
            </w:r>
            <w:r w:rsidRPr="00E8338D">
              <w:rPr>
                <w:rFonts w:ascii="Times New Roman" w:hAnsi="Times New Roman"/>
                <w:b w:val="0"/>
                <w:sz w:val="22"/>
                <w:szCs w:val="22"/>
                <w:lang w:val="en-GB" w:eastAsia="en-US"/>
              </w:rPr>
              <w:t xml:space="preserve"> advanced m</w:t>
            </w:r>
            <w:r>
              <w:rPr>
                <w:rFonts w:ascii="Times New Roman" w:hAnsi="Times New Roman"/>
                <w:b w:val="0"/>
                <w:sz w:val="22"/>
                <w:szCs w:val="22"/>
                <w:lang w:val="en-GB" w:eastAsia="en-US"/>
              </w:rPr>
              <w:t xml:space="preserve">ultivariate analysis, included </w:t>
            </w:r>
            <w:r w:rsidRPr="00E8338D">
              <w:rPr>
                <w:rFonts w:ascii="Times New Roman" w:hAnsi="Times New Roman"/>
                <w:b w:val="0"/>
                <w:sz w:val="22"/>
                <w:szCs w:val="22"/>
                <w:lang w:val="en-GB" w:eastAsia="en-US"/>
              </w:rPr>
              <w:t>Cluster Analysis (Dendrograms), to better illustrate the phenotypic relationships between genotypes.</w:t>
            </w:r>
            <w:r w:rsidR="008A16F1">
              <w:t xml:space="preserve"> </w:t>
            </w:r>
            <w:r w:rsidR="008A16F1" w:rsidRPr="008A16F1">
              <w:rPr>
                <w:rFonts w:ascii="Times New Roman" w:hAnsi="Times New Roman"/>
                <w:b w:val="0"/>
                <w:sz w:val="22"/>
                <w:szCs w:val="22"/>
                <w:lang w:val="en-GB" w:eastAsia="en-US"/>
              </w:rPr>
              <w:t>We clearly stated the research objectives, the experimental design, and highlighted the key quantitative findings.</w:t>
            </w:r>
          </w:p>
        </w:tc>
      </w:tr>
      <w:tr w:rsidR="00413ACF" w:rsidRPr="00107C72" w:rsidTr="00EE7065">
        <w:trPr>
          <w:trHeight w:val="1262"/>
        </w:trPr>
        <w:tc>
          <w:tcPr>
            <w:tcW w:w="1632" w:type="pct"/>
            <w:noWrap/>
          </w:tcPr>
          <w:p w:rsidR="00413ACF" w:rsidRPr="00107C72" w:rsidRDefault="00413ACF" w:rsidP="00CC6140">
            <w:pPr>
              <w:pStyle w:val="Heading2"/>
              <w:rPr>
                <w:rFonts w:ascii="Times New Roman" w:hAnsi="Times New Roman"/>
                <w:lang w:val="en-GB"/>
              </w:rPr>
            </w:pPr>
            <w:r w:rsidRPr="00107C72">
              <w:rPr>
                <w:rFonts w:ascii="Times New Roman" w:hAnsi="Times New Roman"/>
                <w:lang w:val="en-GB"/>
              </w:rPr>
              <w:t>3. Are the keywords appropriate and useful?</w:t>
            </w:r>
          </w:p>
          <w:p w:rsidR="00413ACF" w:rsidRPr="00107C72" w:rsidRDefault="00413ACF" w:rsidP="00CC6140">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CC6140">
            <w:pPr>
              <w:jc w:val="both"/>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A12A1C">
            <w:pPr>
              <w:ind w:left="360"/>
              <w:jc w:val="center"/>
              <w:rPr>
                <w:b/>
                <w:bCs/>
                <w:sz w:val="22"/>
                <w:szCs w:val="22"/>
                <w:lang w:val="en-GB"/>
              </w:rPr>
            </w:pPr>
            <w:r w:rsidRPr="007F38A3">
              <w:rPr>
                <w:b/>
                <w:bCs/>
                <w:sz w:val="22"/>
                <w:szCs w:val="22"/>
                <w:lang w:val="en-GB"/>
              </w:rPr>
              <w:t>3</w:t>
            </w:r>
          </w:p>
        </w:tc>
        <w:tc>
          <w:tcPr>
            <w:tcW w:w="2399" w:type="pct"/>
          </w:tcPr>
          <w:p w:rsidR="00413ACF" w:rsidRPr="007F38A3" w:rsidRDefault="00CB7160" w:rsidP="00CC6140">
            <w:pPr>
              <w:pStyle w:val="Heading2"/>
              <w:rPr>
                <w:rFonts w:ascii="Times New Roman" w:hAnsi="Times New Roman"/>
                <w:b w:val="0"/>
                <w:sz w:val="22"/>
                <w:szCs w:val="22"/>
                <w:lang w:val="en-GB" w:eastAsia="en-US"/>
              </w:rPr>
            </w:pPr>
            <w:r w:rsidRPr="00CB7160">
              <w:rPr>
                <w:rFonts w:ascii="Times New Roman" w:hAnsi="Times New Roman"/>
                <w:b w:val="0"/>
                <w:sz w:val="22"/>
                <w:szCs w:val="22"/>
                <w:lang w:val="en-GB" w:eastAsia="en-US"/>
              </w:rPr>
              <w:t>We have noted the satisfactory rating for the keywords and have revised them to better reflect the core technical aspects of the study. Specifically, we updated the list to include more precise terms s</w:t>
            </w:r>
            <w:r>
              <w:rPr>
                <w:rFonts w:ascii="Times New Roman" w:hAnsi="Times New Roman"/>
                <w:b w:val="0"/>
                <w:sz w:val="22"/>
                <w:szCs w:val="22"/>
                <w:lang w:val="en-GB" w:eastAsia="en-US"/>
              </w:rPr>
              <w:t>uch as "phenotypic diversity,"</w:t>
            </w:r>
            <w:r w:rsidRPr="00CB7160">
              <w:rPr>
                <w:rFonts w:ascii="Times New Roman" w:hAnsi="Times New Roman"/>
                <w:b w:val="0"/>
                <w:sz w:val="22"/>
                <w:szCs w:val="22"/>
                <w:lang w:val="en-GB" w:eastAsia="en-US"/>
              </w:rPr>
              <w:t xml:space="preserve"> and "multivariate analysis" to improve the manuscript's discoverability and alignment with the revised statistical sections.</w:t>
            </w:r>
          </w:p>
        </w:tc>
      </w:tr>
      <w:tr w:rsidR="00413ACF" w:rsidRPr="00107C72" w:rsidTr="00EE7065">
        <w:trPr>
          <w:trHeight w:val="1262"/>
        </w:trPr>
        <w:tc>
          <w:tcPr>
            <w:tcW w:w="1632" w:type="pct"/>
            <w:noWrap/>
          </w:tcPr>
          <w:p w:rsidR="00413ACF" w:rsidRPr="00107C72" w:rsidRDefault="00413ACF" w:rsidP="00CC6140">
            <w:pPr>
              <w:pStyle w:val="Heading2"/>
              <w:rPr>
                <w:rFonts w:ascii="Times New Roman" w:hAnsi="Times New Roman"/>
                <w:lang w:val="en-GB"/>
              </w:rPr>
            </w:pPr>
            <w:r w:rsidRPr="00107C72">
              <w:rPr>
                <w:rFonts w:ascii="Times New Roman" w:hAnsi="Times New Roman"/>
                <w:lang w:val="en-GB"/>
              </w:rPr>
              <w:t>4. Is the background information of the paper sufficient and well organized?</w:t>
            </w:r>
          </w:p>
          <w:p w:rsidR="00413ACF" w:rsidRPr="00107C72" w:rsidRDefault="00413ACF" w:rsidP="00CC6140">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CC6140">
            <w:pPr>
              <w:jc w:val="both"/>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A12A1C">
            <w:pPr>
              <w:ind w:left="360"/>
              <w:jc w:val="center"/>
              <w:rPr>
                <w:b/>
                <w:bCs/>
                <w:sz w:val="22"/>
                <w:szCs w:val="22"/>
                <w:lang w:val="en-GB"/>
              </w:rPr>
            </w:pPr>
            <w:r w:rsidRPr="007F38A3">
              <w:rPr>
                <w:b/>
                <w:bCs/>
                <w:sz w:val="22"/>
                <w:szCs w:val="22"/>
                <w:lang w:val="en-GB"/>
              </w:rPr>
              <w:t>3</w:t>
            </w:r>
          </w:p>
        </w:tc>
        <w:tc>
          <w:tcPr>
            <w:tcW w:w="2399" w:type="pct"/>
          </w:tcPr>
          <w:p w:rsidR="00413ACF" w:rsidRPr="007F38A3" w:rsidRDefault="00CB7160" w:rsidP="00CC6140">
            <w:pPr>
              <w:pStyle w:val="Heading2"/>
              <w:rPr>
                <w:rFonts w:ascii="Times New Roman" w:hAnsi="Times New Roman"/>
                <w:b w:val="0"/>
                <w:sz w:val="22"/>
                <w:szCs w:val="22"/>
                <w:lang w:val="en-GB" w:eastAsia="en-US"/>
              </w:rPr>
            </w:pPr>
            <w:r w:rsidRPr="00CB7160">
              <w:rPr>
                <w:rFonts w:ascii="Times New Roman" w:hAnsi="Times New Roman"/>
                <w:b w:val="0"/>
                <w:sz w:val="22"/>
                <w:szCs w:val="22"/>
                <w:lang w:val="en-GB" w:eastAsia="en-US"/>
              </w:rPr>
              <w:t>We have acknowledged the rating for the background information and have revised the introduction to improve its organization and depth. Specifically, we updated the section with recent literature from the last five years and explicitly articulated the research gap regarding Kerala’s indigenous lotus germplasm to ensure a more comprehensive and well-structured background.</w:t>
            </w:r>
          </w:p>
        </w:tc>
      </w:tr>
      <w:tr w:rsidR="00413ACF" w:rsidRPr="00107C72" w:rsidTr="00EE7065">
        <w:trPr>
          <w:trHeight w:val="1262"/>
        </w:trPr>
        <w:tc>
          <w:tcPr>
            <w:tcW w:w="1632"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A12A1C">
            <w:pPr>
              <w:ind w:left="360"/>
              <w:jc w:val="center"/>
              <w:rPr>
                <w:b/>
                <w:bCs/>
                <w:sz w:val="22"/>
                <w:szCs w:val="22"/>
                <w:lang w:val="en-GB"/>
              </w:rPr>
            </w:pPr>
            <w:r w:rsidRPr="007F38A3">
              <w:rPr>
                <w:b/>
                <w:bCs/>
                <w:sz w:val="22"/>
                <w:szCs w:val="22"/>
                <w:lang w:val="en-GB"/>
              </w:rPr>
              <w:t>4</w:t>
            </w:r>
          </w:p>
        </w:tc>
        <w:tc>
          <w:tcPr>
            <w:tcW w:w="2399" w:type="pct"/>
          </w:tcPr>
          <w:p w:rsidR="00413ACF" w:rsidRPr="007F38A3" w:rsidRDefault="00A12A1C" w:rsidP="00A12A1C">
            <w:pPr>
              <w:pStyle w:val="Heading2"/>
              <w:rPr>
                <w:rFonts w:ascii="Times New Roman" w:hAnsi="Times New Roman"/>
                <w:b w:val="0"/>
                <w:sz w:val="22"/>
                <w:szCs w:val="22"/>
                <w:lang w:val="en-GB" w:eastAsia="en-US"/>
              </w:rPr>
            </w:pPr>
            <w:r w:rsidRPr="00A12A1C">
              <w:rPr>
                <w:rFonts w:ascii="Times New Roman" w:hAnsi="Times New Roman"/>
                <w:b w:val="0"/>
                <w:sz w:val="22"/>
                <w:szCs w:val="22"/>
                <w:lang w:val="en-GB" w:eastAsia="en-US"/>
              </w:rPr>
              <w:t>To further enhance clarity, we have refined the research objectives and presented them in a concise at the end of the Introduction. Additionally, we have explicitly stated the testable hypotheses, specifically regarding the expected phenotypic variation among local genotypes—to provide a clearer framework for the study. These modifications ensure that the research goals are both transparent and methodologically grounded.</w:t>
            </w:r>
          </w:p>
        </w:tc>
      </w:tr>
      <w:tr w:rsidR="00413ACF" w:rsidRPr="00107C72" w:rsidTr="00EE7065">
        <w:trPr>
          <w:trHeight w:val="2672"/>
        </w:trPr>
        <w:tc>
          <w:tcPr>
            <w:tcW w:w="1632"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A12A1C">
            <w:pPr>
              <w:ind w:left="360"/>
              <w:jc w:val="center"/>
              <w:rPr>
                <w:b/>
                <w:bCs/>
                <w:sz w:val="22"/>
                <w:szCs w:val="22"/>
                <w:lang w:val="en-GB"/>
              </w:rPr>
            </w:pPr>
            <w:r w:rsidRPr="007F38A3">
              <w:rPr>
                <w:b/>
                <w:bCs/>
                <w:sz w:val="22"/>
                <w:szCs w:val="22"/>
                <w:lang w:val="en-GB"/>
              </w:rPr>
              <w:t>3</w:t>
            </w:r>
          </w:p>
        </w:tc>
        <w:tc>
          <w:tcPr>
            <w:tcW w:w="2399" w:type="pct"/>
          </w:tcPr>
          <w:p w:rsidR="00413ACF" w:rsidRPr="00EE7065" w:rsidRDefault="00A12A1C" w:rsidP="00EE7065">
            <w:pPr>
              <w:spacing w:beforeAutospacing="1" w:afterAutospacing="1"/>
            </w:pPr>
            <w:r w:rsidRPr="00A12A1C">
              <w:t>We have thoroughly updated the literature review to incorporate high-impact studies from the last five years, ensuring the manuscript reflects the most current advancements in the field. Beyond merely summarizing previous work, we have added a critical analysis of these studies to more sharply define the existing research gaps. This synthesis now serves as a stronger justification for our study, explicitly illustrating how our evaluation of local phenotypic diversity addresses specific shortcomings in the current body of knowledge.</w:t>
            </w:r>
          </w:p>
        </w:tc>
      </w:tr>
      <w:tr w:rsidR="00413ACF" w:rsidRPr="00107C72" w:rsidTr="00EE7065">
        <w:trPr>
          <w:trHeight w:val="1262"/>
        </w:trPr>
        <w:tc>
          <w:tcPr>
            <w:tcW w:w="1632"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7F38A3">
            <w:pPr>
              <w:ind w:left="360"/>
              <w:jc w:val="center"/>
              <w:rPr>
                <w:b/>
                <w:bCs/>
                <w:sz w:val="22"/>
                <w:szCs w:val="22"/>
                <w:lang w:val="en-GB"/>
              </w:rPr>
            </w:pPr>
            <w:r w:rsidRPr="007F38A3">
              <w:rPr>
                <w:b/>
                <w:bCs/>
                <w:sz w:val="22"/>
                <w:szCs w:val="22"/>
                <w:lang w:val="en-GB"/>
              </w:rPr>
              <w:t>4</w:t>
            </w:r>
          </w:p>
        </w:tc>
        <w:tc>
          <w:tcPr>
            <w:tcW w:w="2399" w:type="pct"/>
          </w:tcPr>
          <w:p w:rsidR="00413ACF" w:rsidRPr="007F38A3" w:rsidRDefault="00A12A1C" w:rsidP="00A12A1C">
            <w:pPr>
              <w:pStyle w:val="Heading2"/>
              <w:rPr>
                <w:rFonts w:ascii="Times New Roman" w:hAnsi="Times New Roman"/>
                <w:b w:val="0"/>
                <w:sz w:val="22"/>
                <w:szCs w:val="22"/>
                <w:lang w:val="en-GB" w:eastAsia="en-US"/>
              </w:rPr>
            </w:pPr>
            <w:r w:rsidRPr="00A12A1C">
              <w:rPr>
                <w:rFonts w:ascii="Times New Roman" w:hAnsi="Times New Roman"/>
                <w:b w:val="0"/>
                <w:sz w:val="22"/>
                <w:szCs w:val="22"/>
                <w:lang w:val="en-GB" w:eastAsia="en-US"/>
              </w:rPr>
              <w:t>We are pleased that the reviewer found the methodology appropriate for the study. To further enhance this section, we have refined the technical descriptions to ensure maximum reproducibility. The experimental design—focused on the systematic phenotypic characterization of local genotypes—was carefully selected to align with our research objectives. We have also ensured that the statistical tools and data collection procedures are described with greater precision to support the validity of our findings.</w:t>
            </w:r>
          </w:p>
        </w:tc>
      </w:tr>
      <w:tr w:rsidR="00413ACF" w:rsidRPr="00107C72" w:rsidTr="00EE7065">
        <w:trPr>
          <w:trHeight w:val="1262"/>
        </w:trPr>
        <w:tc>
          <w:tcPr>
            <w:tcW w:w="1632"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7F38A3">
            <w:pPr>
              <w:ind w:left="360"/>
              <w:jc w:val="center"/>
              <w:rPr>
                <w:b/>
                <w:bCs/>
                <w:sz w:val="22"/>
                <w:szCs w:val="22"/>
                <w:lang w:val="en-GB"/>
              </w:rPr>
            </w:pPr>
            <w:r w:rsidRPr="007F38A3">
              <w:rPr>
                <w:b/>
                <w:bCs/>
                <w:sz w:val="22"/>
                <w:szCs w:val="22"/>
                <w:lang w:val="en-GB"/>
              </w:rPr>
              <w:t>N/A</w:t>
            </w:r>
          </w:p>
        </w:tc>
        <w:tc>
          <w:tcPr>
            <w:tcW w:w="2399" w:type="pct"/>
          </w:tcPr>
          <w:p w:rsidR="00413ACF" w:rsidRPr="007F38A3" w:rsidRDefault="00A12A1C" w:rsidP="00A12A1C">
            <w:pPr>
              <w:pStyle w:val="Heading2"/>
              <w:rPr>
                <w:rFonts w:ascii="Times New Roman" w:hAnsi="Times New Roman"/>
                <w:b w:val="0"/>
                <w:sz w:val="22"/>
                <w:szCs w:val="22"/>
                <w:lang w:val="en-GB" w:eastAsia="en-US"/>
              </w:rPr>
            </w:pPr>
            <w:r w:rsidRPr="00A12A1C">
              <w:rPr>
                <w:rFonts w:ascii="Times New Roman" w:hAnsi="Times New Roman"/>
                <w:b w:val="0"/>
                <w:sz w:val="22"/>
                <w:szCs w:val="22"/>
                <w:lang w:val="en-GB" w:eastAsia="en-US"/>
              </w:rPr>
              <w:t>Although the study did not involve human or animal subjects, we have taken the reviewer's suggestion to explicitly state our compliance with local biological resource regulations. The manuscript now includes a statement confirming that all lotus genotypes were collected in accordance with institutional guidelines and local collection protocols. This addition ensures transparency regarding the source of the plant material and our adherence to regional research ethics.</w:t>
            </w:r>
          </w:p>
        </w:tc>
      </w:tr>
      <w:tr w:rsidR="00413ACF" w:rsidRPr="00107C72" w:rsidTr="00EE7065">
        <w:trPr>
          <w:trHeight w:val="1106"/>
        </w:trPr>
        <w:tc>
          <w:tcPr>
            <w:tcW w:w="1632" w:type="pct"/>
            <w:noWrap/>
          </w:tcPr>
          <w:p w:rsidR="00413ACF" w:rsidRPr="00107C72" w:rsidRDefault="00413ACF" w:rsidP="00993080">
            <w:pPr>
              <w:rPr>
                <w:b/>
                <w:sz w:val="20"/>
                <w:szCs w:val="20"/>
                <w:lang w:val="en-GB"/>
              </w:rPr>
            </w:pPr>
            <w:r w:rsidRPr="00107C72">
              <w:rPr>
                <w:b/>
                <w:sz w:val="20"/>
                <w:szCs w:val="20"/>
                <w:lang w:val="en-GB"/>
              </w:rPr>
              <w:t xml:space="preserve">9. Are the results presented clearly?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7F38A3">
            <w:pPr>
              <w:pStyle w:val="ListParagraph"/>
              <w:ind w:left="0"/>
              <w:jc w:val="center"/>
              <w:rPr>
                <w:b/>
                <w:sz w:val="22"/>
                <w:szCs w:val="22"/>
                <w:lang w:val="en-GB"/>
              </w:rPr>
            </w:pPr>
            <w:r w:rsidRPr="007F38A3">
              <w:rPr>
                <w:b/>
                <w:sz w:val="22"/>
                <w:szCs w:val="22"/>
                <w:lang w:val="en-GB"/>
              </w:rPr>
              <w:t>4</w:t>
            </w:r>
          </w:p>
        </w:tc>
        <w:tc>
          <w:tcPr>
            <w:tcW w:w="2399" w:type="pct"/>
          </w:tcPr>
          <w:p w:rsidR="008A16F1" w:rsidRDefault="008A16F1" w:rsidP="008A16F1">
            <w:pPr>
              <w:pStyle w:val="Heading2"/>
              <w:jc w:val="left"/>
              <w:rPr>
                <w:rFonts w:ascii="Times New Roman" w:hAnsi="Times New Roman"/>
                <w:b w:val="0"/>
                <w:sz w:val="22"/>
                <w:szCs w:val="22"/>
                <w:lang w:val="en-GB" w:eastAsia="en-US"/>
              </w:rPr>
            </w:pPr>
            <w:r w:rsidRPr="008A16F1">
              <w:rPr>
                <w:rFonts w:ascii="Times New Roman" w:hAnsi="Times New Roman"/>
                <w:b w:val="0"/>
                <w:sz w:val="22"/>
                <w:szCs w:val="22"/>
                <w:lang w:val="en-GB" w:eastAsia="en-US"/>
              </w:rPr>
              <w:t xml:space="preserve">We enhanced the results section with proper statistical interpretations. To move beyond basic description, we added and </w:t>
            </w:r>
          </w:p>
          <w:p w:rsidR="00413ACF" w:rsidRPr="007F38A3" w:rsidRDefault="008A16F1" w:rsidP="008A16F1">
            <w:pPr>
              <w:pStyle w:val="Heading2"/>
              <w:jc w:val="left"/>
              <w:rPr>
                <w:rFonts w:ascii="Times New Roman" w:hAnsi="Times New Roman"/>
                <w:b w:val="0"/>
                <w:sz w:val="22"/>
                <w:szCs w:val="22"/>
                <w:lang w:val="en-GB" w:eastAsia="en-US"/>
              </w:rPr>
            </w:pPr>
            <w:r w:rsidRPr="008A16F1">
              <w:rPr>
                <w:rFonts w:ascii="Times New Roman" w:hAnsi="Times New Roman"/>
                <w:b w:val="0"/>
                <w:sz w:val="22"/>
                <w:szCs w:val="22"/>
                <w:lang w:val="en-GB" w:eastAsia="en-US"/>
              </w:rPr>
              <w:t>a cluster analysis dendrogram to visually represent the data.</w:t>
            </w:r>
          </w:p>
        </w:tc>
      </w:tr>
      <w:tr w:rsidR="00413ACF" w:rsidRPr="00107C72" w:rsidTr="00EE7065">
        <w:trPr>
          <w:trHeight w:val="703"/>
        </w:trPr>
        <w:tc>
          <w:tcPr>
            <w:tcW w:w="1632" w:type="pct"/>
            <w:noWrap/>
          </w:tcPr>
          <w:p w:rsidR="00413ACF" w:rsidRPr="00107C72" w:rsidRDefault="00413ACF" w:rsidP="00993080">
            <w:pPr>
              <w:rPr>
                <w:b/>
                <w:sz w:val="20"/>
                <w:szCs w:val="20"/>
                <w:lang w:val="en-GB"/>
              </w:rPr>
            </w:pPr>
            <w:r w:rsidRPr="00107C72">
              <w:rPr>
                <w:b/>
                <w:sz w:val="20"/>
                <w:szCs w:val="20"/>
                <w:lang w:val="en-GB"/>
              </w:rPr>
              <w:t>10. Are tables and figures clear, relevant, and necessary?</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7F38A3">
            <w:pPr>
              <w:pStyle w:val="ListParagraph"/>
              <w:ind w:left="0"/>
              <w:jc w:val="center"/>
              <w:rPr>
                <w:b/>
                <w:sz w:val="22"/>
                <w:szCs w:val="22"/>
                <w:lang w:val="en-GB"/>
              </w:rPr>
            </w:pPr>
            <w:r w:rsidRPr="007F38A3">
              <w:rPr>
                <w:b/>
                <w:sz w:val="22"/>
                <w:szCs w:val="22"/>
                <w:lang w:val="en-GB"/>
              </w:rPr>
              <w:t>4</w:t>
            </w:r>
          </w:p>
        </w:tc>
        <w:tc>
          <w:tcPr>
            <w:tcW w:w="2399" w:type="pct"/>
          </w:tcPr>
          <w:p w:rsidR="00053AB8" w:rsidRPr="00053AB8" w:rsidRDefault="00A12A1C" w:rsidP="00053AB8">
            <w:pPr>
              <w:pStyle w:val="Heading2"/>
              <w:rPr>
                <w:rFonts w:ascii="Times New Roman" w:hAnsi="Times New Roman"/>
                <w:b w:val="0"/>
                <w:sz w:val="22"/>
                <w:szCs w:val="22"/>
                <w:lang w:val="en-GB" w:eastAsia="en-US"/>
              </w:rPr>
            </w:pPr>
            <w:r w:rsidRPr="00A12A1C">
              <w:rPr>
                <w:rFonts w:ascii="Times New Roman" w:hAnsi="Times New Roman"/>
                <w:b w:val="0"/>
                <w:sz w:val="22"/>
                <w:szCs w:val="22"/>
                <w:lang w:val="en-GB" w:eastAsia="en-US"/>
              </w:rPr>
              <w:t>We appreciate the positive rating. All tables and figures have been carefully reviewed to ensure they are essential for interpreting the phenotypic data. We have improved the resolution of the figures and standardized the formatting of the tables to enhance readability. Specifically, we ensured that all statistical significance markers (such as LSD or p-values) are clearly labe</w:t>
            </w:r>
            <w:r>
              <w:rPr>
                <w:rFonts w:ascii="Times New Roman" w:hAnsi="Times New Roman"/>
                <w:b w:val="0"/>
                <w:sz w:val="22"/>
                <w:szCs w:val="22"/>
                <w:lang w:val="en-GB" w:eastAsia="en-US"/>
              </w:rPr>
              <w:t>l</w:t>
            </w:r>
            <w:r w:rsidRPr="00A12A1C">
              <w:rPr>
                <w:rFonts w:ascii="Times New Roman" w:hAnsi="Times New Roman"/>
                <w:b w:val="0"/>
                <w:sz w:val="22"/>
                <w:szCs w:val="22"/>
                <w:lang w:val="en-GB" w:eastAsia="en-US"/>
              </w:rPr>
              <w:t>led and that the captions provide sufficient context to make each visual aid self-explanatory. These adjustments ensure a more professional presentation and a clearer understanding of the research findings.</w:t>
            </w:r>
            <w:bookmarkStart w:id="0" w:name="_GoBack"/>
            <w:bookmarkEnd w:id="0"/>
          </w:p>
        </w:tc>
      </w:tr>
      <w:tr w:rsidR="00413ACF" w:rsidRPr="00107C72" w:rsidTr="00EE7065">
        <w:trPr>
          <w:trHeight w:val="703"/>
        </w:trPr>
        <w:tc>
          <w:tcPr>
            <w:tcW w:w="1632" w:type="pct"/>
            <w:noWrap/>
          </w:tcPr>
          <w:p w:rsidR="00413ACF" w:rsidRPr="00107C72" w:rsidRDefault="00413ACF" w:rsidP="00993080">
            <w:pPr>
              <w:rPr>
                <w:b/>
                <w:sz w:val="20"/>
                <w:szCs w:val="20"/>
                <w:lang w:val="en-GB"/>
              </w:rPr>
            </w:pPr>
            <w:r w:rsidRPr="00107C72">
              <w:rPr>
                <w:b/>
                <w:sz w:val="20"/>
                <w:szCs w:val="20"/>
                <w:lang w:val="en-GB"/>
              </w:rPr>
              <w:t>11. Does the discussion relate findings to existing literature?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7F38A3">
            <w:pPr>
              <w:pStyle w:val="ListParagraph"/>
              <w:ind w:left="0"/>
              <w:jc w:val="center"/>
              <w:rPr>
                <w:b/>
                <w:sz w:val="22"/>
                <w:szCs w:val="22"/>
                <w:lang w:val="en-GB"/>
              </w:rPr>
            </w:pPr>
            <w:r w:rsidRPr="007F38A3">
              <w:rPr>
                <w:b/>
                <w:sz w:val="22"/>
                <w:szCs w:val="22"/>
                <w:lang w:val="en-GB"/>
              </w:rPr>
              <w:t>3</w:t>
            </w:r>
          </w:p>
        </w:tc>
        <w:tc>
          <w:tcPr>
            <w:tcW w:w="2399" w:type="pct"/>
          </w:tcPr>
          <w:p w:rsidR="00413ACF" w:rsidRPr="0017215D" w:rsidRDefault="0017215D" w:rsidP="0017215D">
            <w:pPr>
              <w:pStyle w:val="Heading2"/>
              <w:rPr>
                <w:rFonts w:ascii="Times New Roman" w:hAnsi="Times New Roman"/>
                <w:b w:val="0"/>
                <w:sz w:val="22"/>
                <w:szCs w:val="22"/>
                <w:lang w:val="en-GB" w:eastAsia="en-US"/>
              </w:rPr>
            </w:pPr>
            <w:r w:rsidRPr="0017215D">
              <w:rPr>
                <w:rFonts w:ascii="Times New Roman" w:hAnsi="Times New Roman"/>
                <w:b w:val="0"/>
              </w:rPr>
              <w:t>We have substantially revised the Discussion section to more deeply integrate our findings with current global and regional literature. Rather than merely stating results, we have added comparative analyses that contrast our observations of phenotypic diversity in Kerala's lotus genotypes with similar studies conducted elsewhere. This revised narrative explicitly discusses how our results align with or diverge from established trends, providing a more comprehensive interpretation of the data and its implications for future breeding and conservation efforts.</w:t>
            </w:r>
          </w:p>
        </w:tc>
      </w:tr>
      <w:tr w:rsidR="00413ACF" w:rsidRPr="00107C72" w:rsidTr="00EE7065">
        <w:trPr>
          <w:trHeight w:val="703"/>
        </w:trPr>
        <w:tc>
          <w:tcPr>
            <w:tcW w:w="1632" w:type="pct"/>
            <w:noWrap/>
          </w:tcPr>
          <w:p w:rsidR="00413ACF" w:rsidRPr="00107C72" w:rsidRDefault="00413ACF" w:rsidP="00993080">
            <w:pPr>
              <w:rPr>
                <w:b/>
                <w:sz w:val="20"/>
                <w:szCs w:val="20"/>
                <w:lang w:val="en-GB"/>
              </w:rPr>
            </w:pPr>
            <w:r w:rsidRPr="00107C72">
              <w:rPr>
                <w:b/>
                <w:sz w:val="20"/>
                <w:szCs w:val="20"/>
                <w:lang w:val="en-GB"/>
              </w:rPr>
              <w:t>12. Are the conclusions supported by the data?</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7F38A3">
            <w:pPr>
              <w:pStyle w:val="ListParagraph"/>
              <w:ind w:left="0"/>
              <w:jc w:val="center"/>
              <w:rPr>
                <w:b/>
                <w:sz w:val="22"/>
                <w:szCs w:val="22"/>
                <w:lang w:val="en-GB"/>
              </w:rPr>
            </w:pPr>
            <w:r w:rsidRPr="007F38A3">
              <w:rPr>
                <w:b/>
                <w:sz w:val="22"/>
                <w:szCs w:val="22"/>
                <w:lang w:val="en-GB"/>
              </w:rPr>
              <w:t>4</w:t>
            </w:r>
          </w:p>
        </w:tc>
        <w:tc>
          <w:tcPr>
            <w:tcW w:w="2399" w:type="pct"/>
          </w:tcPr>
          <w:p w:rsidR="00413ACF" w:rsidRPr="0017215D" w:rsidRDefault="0017215D" w:rsidP="0017215D">
            <w:pPr>
              <w:pStyle w:val="Heading2"/>
              <w:rPr>
                <w:rFonts w:ascii="Times New Roman" w:hAnsi="Times New Roman"/>
                <w:b w:val="0"/>
                <w:sz w:val="22"/>
                <w:szCs w:val="22"/>
                <w:lang w:val="en-GB" w:eastAsia="en-US"/>
              </w:rPr>
            </w:pPr>
            <w:r w:rsidRPr="0017215D">
              <w:rPr>
                <w:rFonts w:ascii="Times New Roman" w:hAnsi="Times New Roman"/>
                <w:b w:val="0"/>
                <w:sz w:val="22"/>
                <w:szCs w:val="22"/>
                <w:lang w:val="en-GB" w:eastAsia="en-US"/>
              </w:rPr>
              <w:t xml:space="preserve">We appreciate the reviewer’s positive feedback on the alignment between our data and conclusions. To further refine this section, we have ensured that every concluding statement is directly supported by the statistical evidence presented in the results. We have also sharpened the focus of the conclusion to emphasize the practical implications of the identified phenotypic diversity for local lotus improvement programs. These revisions ensure that the final summary is both evidence-based and closely aligned with the original study </w:t>
            </w:r>
            <w:r w:rsidRPr="0017215D">
              <w:rPr>
                <w:rFonts w:ascii="Times New Roman" w:hAnsi="Times New Roman"/>
                <w:b w:val="0"/>
                <w:sz w:val="22"/>
                <w:szCs w:val="22"/>
                <w:lang w:val="en-GB" w:eastAsia="en-US"/>
              </w:rPr>
              <w:lastRenderedPageBreak/>
              <w:t>objectives.</w:t>
            </w:r>
          </w:p>
        </w:tc>
      </w:tr>
      <w:tr w:rsidR="00413ACF" w:rsidRPr="00107C72" w:rsidTr="00EE7065">
        <w:trPr>
          <w:trHeight w:val="703"/>
        </w:trPr>
        <w:tc>
          <w:tcPr>
            <w:tcW w:w="1632" w:type="pct"/>
            <w:noWrap/>
          </w:tcPr>
          <w:p w:rsidR="00413ACF" w:rsidRPr="00107C72" w:rsidRDefault="00413ACF" w:rsidP="00993080">
            <w:pPr>
              <w:rPr>
                <w:b/>
                <w:sz w:val="20"/>
                <w:szCs w:val="20"/>
                <w:lang w:val="en-GB"/>
              </w:rPr>
            </w:pPr>
            <w:r w:rsidRPr="00107C72">
              <w:rPr>
                <w:b/>
                <w:sz w:val="20"/>
                <w:szCs w:val="20"/>
                <w:lang w:val="en-GB"/>
              </w:rPr>
              <w:lastRenderedPageBreak/>
              <w:t>13. Are the limitations of the study discussed?</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rsidR="00413ACF" w:rsidRPr="007F38A3" w:rsidRDefault="007F38A3" w:rsidP="007F38A3">
            <w:pPr>
              <w:pStyle w:val="ListParagraph"/>
              <w:ind w:left="0"/>
              <w:jc w:val="center"/>
              <w:rPr>
                <w:b/>
                <w:sz w:val="22"/>
                <w:szCs w:val="22"/>
                <w:lang w:val="en-GB"/>
              </w:rPr>
            </w:pPr>
            <w:r w:rsidRPr="007F38A3">
              <w:rPr>
                <w:b/>
                <w:sz w:val="22"/>
                <w:szCs w:val="22"/>
                <w:lang w:val="en-GB"/>
              </w:rPr>
              <w:t>2</w:t>
            </w:r>
          </w:p>
        </w:tc>
        <w:tc>
          <w:tcPr>
            <w:tcW w:w="2399" w:type="pct"/>
          </w:tcPr>
          <w:p w:rsidR="00413ACF" w:rsidRPr="007F38A3" w:rsidRDefault="008A16F1" w:rsidP="008A16F1">
            <w:pPr>
              <w:pStyle w:val="Heading2"/>
              <w:jc w:val="left"/>
              <w:rPr>
                <w:rFonts w:ascii="Times New Roman" w:hAnsi="Times New Roman"/>
                <w:b w:val="0"/>
                <w:sz w:val="22"/>
                <w:szCs w:val="22"/>
                <w:lang w:val="en-GB" w:eastAsia="en-US"/>
              </w:rPr>
            </w:pPr>
            <w:r w:rsidRPr="008A16F1">
              <w:rPr>
                <w:rFonts w:ascii="Times New Roman" w:hAnsi="Times New Roman"/>
                <w:b w:val="0"/>
                <w:sz w:val="22"/>
                <w:szCs w:val="22"/>
                <w:lang w:val="en-GB" w:eastAsia="en-US"/>
              </w:rPr>
              <w:t>We explicitly addressed the limitations of the study in the revised discussion section to provide a more transparent context for the findings.</w:t>
            </w:r>
          </w:p>
        </w:tc>
      </w:tr>
      <w:tr w:rsidR="00413ACF" w:rsidRPr="00107C72" w:rsidTr="00EE7065">
        <w:trPr>
          <w:trHeight w:val="703"/>
        </w:trPr>
        <w:tc>
          <w:tcPr>
            <w:tcW w:w="1632" w:type="pct"/>
            <w:noWrap/>
          </w:tcPr>
          <w:p w:rsidR="00413ACF" w:rsidRPr="00107C72" w:rsidRDefault="00413ACF" w:rsidP="00993080">
            <w:pPr>
              <w:rPr>
                <w:b/>
                <w:sz w:val="20"/>
                <w:szCs w:val="20"/>
                <w:lang w:val="en-GB"/>
              </w:rPr>
            </w:pPr>
            <w:r w:rsidRPr="00107C72">
              <w:rPr>
                <w:b/>
                <w:sz w:val="20"/>
                <w:szCs w:val="20"/>
                <w:lang w:val="en-GB"/>
              </w:rPr>
              <w:t>14. Are the references relevant and sufficient (in number)?</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413ACF" w:rsidRPr="00107C72" w:rsidRDefault="00413ACF" w:rsidP="0075138B">
            <w:pPr>
              <w:rPr>
                <w:sz w:val="20"/>
                <w:szCs w:val="20"/>
                <w:lang w:val="en-GB"/>
              </w:rPr>
            </w:pPr>
            <w:r w:rsidRPr="00107C72">
              <w:rPr>
                <w:color w:val="404040"/>
                <w:sz w:val="20"/>
                <w:szCs w:val="20"/>
                <w:shd w:val="clear" w:color="auto" w:fill="FFFFFF"/>
                <w:lang w:val="en-GB"/>
              </w:rPr>
              <w:t>N/A = Not Applicable</w:t>
            </w:r>
          </w:p>
        </w:tc>
        <w:tc>
          <w:tcPr>
            <w:tcW w:w="969" w:type="pct"/>
          </w:tcPr>
          <w:p w:rsidR="00413ACF" w:rsidRPr="007F38A3" w:rsidRDefault="007F38A3" w:rsidP="007F38A3">
            <w:pPr>
              <w:pStyle w:val="ListParagraph"/>
              <w:ind w:left="0"/>
              <w:jc w:val="center"/>
              <w:rPr>
                <w:b/>
                <w:sz w:val="22"/>
                <w:szCs w:val="22"/>
                <w:lang w:val="en-GB"/>
              </w:rPr>
            </w:pPr>
            <w:r w:rsidRPr="007F38A3">
              <w:rPr>
                <w:b/>
                <w:sz w:val="22"/>
                <w:szCs w:val="22"/>
                <w:lang w:val="en-GB"/>
              </w:rPr>
              <w:t>3</w:t>
            </w:r>
          </w:p>
        </w:tc>
        <w:tc>
          <w:tcPr>
            <w:tcW w:w="2399" w:type="pct"/>
          </w:tcPr>
          <w:p w:rsidR="00413ACF" w:rsidRPr="007F38A3" w:rsidRDefault="0017215D" w:rsidP="0017215D">
            <w:pPr>
              <w:pStyle w:val="Heading2"/>
              <w:rPr>
                <w:rFonts w:ascii="Times New Roman" w:hAnsi="Times New Roman"/>
                <w:b w:val="0"/>
                <w:sz w:val="22"/>
                <w:szCs w:val="22"/>
                <w:lang w:val="en-GB" w:eastAsia="en-US"/>
              </w:rPr>
            </w:pPr>
            <w:r w:rsidRPr="0017215D">
              <w:rPr>
                <w:rFonts w:ascii="Times New Roman" w:hAnsi="Times New Roman"/>
                <w:b w:val="0"/>
                <w:sz w:val="22"/>
                <w:szCs w:val="22"/>
                <w:lang w:val="en-GB" w:eastAsia="en-US"/>
              </w:rPr>
              <w:t>We have expanded the reference list to include a more comprehensive and up-to-date collection of literature. In addition to classic studies, we have incorporated several high-impact publications from the last five years (2021–2026) focusing on lotus germplasm characterization and phenotypic diversity. This ensures that the manuscript is firmly grounded in the most current global research trends. We have also ensured that all cited works are directly relevant to the specific methodologies and discussion points raised in the study, providing a more robust academic foundation.</w:t>
            </w:r>
          </w:p>
        </w:tc>
      </w:tr>
      <w:tr w:rsidR="00413ACF" w:rsidRPr="00107C72" w:rsidTr="00EE7065">
        <w:trPr>
          <w:trHeight w:val="703"/>
        </w:trPr>
        <w:tc>
          <w:tcPr>
            <w:tcW w:w="1632" w:type="pct"/>
            <w:noWrap/>
          </w:tcPr>
          <w:p w:rsidR="00413ACF" w:rsidRPr="00107C72" w:rsidRDefault="00413ACF" w:rsidP="00993080">
            <w:pPr>
              <w:rPr>
                <w:b/>
                <w:sz w:val="20"/>
                <w:szCs w:val="20"/>
                <w:lang w:val="en-GB"/>
              </w:rPr>
            </w:pPr>
            <w:r w:rsidRPr="00107C72">
              <w:rPr>
                <w:b/>
                <w:sz w:val="20"/>
                <w:szCs w:val="20"/>
                <w:lang w:val="en-GB"/>
              </w:rPr>
              <w:t>15. Is the manuscript written in clear and understandable language?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413ACF" w:rsidRPr="00107C72" w:rsidRDefault="00413ACF" w:rsidP="0075138B">
            <w:pPr>
              <w:rPr>
                <w:sz w:val="20"/>
                <w:szCs w:val="20"/>
                <w:lang w:val="en-GB"/>
              </w:rPr>
            </w:pPr>
            <w:r w:rsidRPr="00107C72">
              <w:rPr>
                <w:color w:val="404040"/>
                <w:sz w:val="20"/>
                <w:szCs w:val="20"/>
                <w:shd w:val="clear" w:color="auto" w:fill="FFFFFF"/>
                <w:lang w:val="en-GB"/>
              </w:rPr>
              <w:t>N/A = Not Applicable</w:t>
            </w:r>
          </w:p>
        </w:tc>
        <w:tc>
          <w:tcPr>
            <w:tcW w:w="969" w:type="pct"/>
          </w:tcPr>
          <w:p w:rsidR="00413ACF" w:rsidRPr="007F38A3" w:rsidRDefault="007F38A3" w:rsidP="007F38A3">
            <w:pPr>
              <w:pStyle w:val="ListParagraph"/>
              <w:ind w:left="0"/>
              <w:jc w:val="center"/>
              <w:rPr>
                <w:b/>
                <w:sz w:val="22"/>
                <w:szCs w:val="22"/>
                <w:lang w:val="en-GB"/>
              </w:rPr>
            </w:pPr>
            <w:r w:rsidRPr="007F38A3">
              <w:rPr>
                <w:b/>
                <w:sz w:val="22"/>
                <w:szCs w:val="22"/>
                <w:lang w:val="en-GB"/>
              </w:rPr>
              <w:t>2</w:t>
            </w:r>
          </w:p>
        </w:tc>
        <w:tc>
          <w:tcPr>
            <w:tcW w:w="2399" w:type="pct"/>
          </w:tcPr>
          <w:p w:rsidR="00413ACF" w:rsidRPr="007F38A3" w:rsidRDefault="008A16F1" w:rsidP="008A16F1">
            <w:pPr>
              <w:pStyle w:val="Heading2"/>
              <w:jc w:val="left"/>
              <w:rPr>
                <w:rFonts w:ascii="Times New Roman" w:hAnsi="Times New Roman"/>
                <w:b w:val="0"/>
                <w:sz w:val="22"/>
                <w:szCs w:val="22"/>
                <w:lang w:val="en-GB" w:eastAsia="en-US"/>
              </w:rPr>
            </w:pPr>
            <w:r w:rsidRPr="008A16F1">
              <w:rPr>
                <w:rFonts w:ascii="Times New Roman" w:hAnsi="Times New Roman"/>
                <w:b w:val="0"/>
                <w:sz w:val="22"/>
                <w:szCs w:val="22"/>
                <w:lang w:val="en-GB" w:eastAsia="en-US"/>
              </w:rPr>
              <w:t>The manuscript was thoroughly edited for language clarity and grammatical precision to enhance overall readability and scientific impact.</w:t>
            </w:r>
          </w:p>
        </w:tc>
      </w:tr>
    </w:tbl>
    <w:p w:rsidR="00413ACF" w:rsidRPr="00107C72" w:rsidRDefault="00413ACF" w:rsidP="00413ACF">
      <w:pPr>
        <w:pStyle w:val="BodyText"/>
        <w:rPr>
          <w:rFonts w:ascii="Times New Roman" w:hAnsi="Times New Roman"/>
          <w:b/>
          <w:bCs/>
          <w:sz w:val="20"/>
          <w:szCs w:val="20"/>
          <w:u w:val="single"/>
          <w:lang w:val="en-GB"/>
        </w:rPr>
      </w:pPr>
    </w:p>
    <w:p w:rsidR="008A16F1" w:rsidRPr="00107C72" w:rsidRDefault="008A16F1" w:rsidP="00413ACF">
      <w:pPr>
        <w:pStyle w:val="BodyText"/>
        <w:rPr>
          <w:rFonts w:ascii="Times New Roman" w:hAnsi="Times New Roman"/>
          <w:b/>
          <w:bCs/>
          <w:sz w:val="20"/>
          <w:szCs w:val="20"/>
          <w:u w:val="single"/>
          <w:lang w:val="en-GB"/>
        </w:rPr>
      </w:pPr>
    </w:p>
    <w:p w:rsidR="00413ACF" w:rsidRPr="00107C72" w:rsidRDefault="00413ACF" w:rsidP="00413ACF">
      <w:pPr>
        <w:pStyle w:val="BodyText"/>
        <w:rPr>
          <w:rFonts w:ascii="Times New Roman" w:hAnsi="Times New Roman"/>
          <w:b/>
          <w:bCs/>
          <w:sz w:val="20"/>
          <w:szCs w:val="20"/>
          <w:u w:val="single"/>
          <w:lang w:val="en-GB"/>
        </w:rPr>
      </w:pPr>
    </w:p>
    <w:p w:rsidR="00413ACF" w:rsidRPr="00107C72" w:rsidRDefault="00413ACF" w:rsidP="00413AC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6196"/>
        <w:gridCol w:w="6987"/>
      </w:tblGrid>
      <w:tr w:rsidR="00413ACF"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413ACF" w:rsidRPr="00107C72" w:rsidRDefault="00413AC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413ACF" w:rsidRPr="00107C72" w:rsidRDefault="00413ACF">
            <w:pPr>
              <w:pStyle w:val="NormalWeb"/>
              <w:spacing w:before="0" w:beforeAutospacing="0" w:after="0" w:afterAutospacing="0"/>
              <w:rPr>
                <w:rFonts w:ascii="Times New Roman" w:hAnsi="Times New Roman" w:cs="Times New Roman"/>
                <w:b/>
                <w:bCs/>
                <w:sz w:val="20"/>
                <w:szCs w:val="20"/>
                <w:u w:val="single"/>
                <w:lang w:val="en-GB"/>
              </w:rPr>
            </w:pPr>
          </w:p>
        </w:tc>
      </w:tr>
      <w:tr w:rsidR="00413ACF" w:rsidRPr="00107C72" w:rsidTr="00016F7F">
        <w:tc>
          <w:tcPr>
            <w:tcW w:w="2350" w:type="pct"/>
            <w:noWrap/>
            <w:tcMar>
              <w:top w:w="0" w:type="dxa"/>
              <w:left w:w="108" w:type="dxa"/>
              <w:bottom w:w="0" w:type="dxa"/>
              <w:right w:w="108" w:type="dxa"/>
            </w:tcMar>
            <w:vAlign w:val="center"/>
          </w:tcPr>
          <w:p w:rsidR="00413ACF" w:rsidRPr="00107C72" w:rsidRDefault="00413ACF">
            <w:pPr>
              <w:pStyle w:val="NormalWeb"/>
              <w:spacing w:before="0" w:beforeAutospacing="0" w:after="0" w:afterAutospacing="0"/>
              <w:rPr>
                <w:rFonts w:ascii="Times New Roman" w:hAnsi="Times New Roman" w:cs="Times New Roman"/>
                <w:sz w:val="20"/>
                <w:szCs w:val="20"/>
                <w:lang w:val="en-GB"/>
              </w:rPr>
            </w:pPr>
          </w:p>
        </w:tc>
        <w:tc>
          <w:tcPr>
            <w:tcW w:w="2650" w:type="pct"/>
            <w:tcMar>
              <w:top w:w="0" w:type="dxa"/>
              <w:left w:w="108" w:type="dxa"/>
              <w:bottom w:w="0" w:type="dxa"/>
              <w:right w:w="108" w:type="dxa"/>
            </w:tcMar>
            <w:vAlign w:val="center"/>
          </w:tcPr>
          <w:p w:rsidR="00413ACF" w:rsidRPr="00107C72" w:rsidRDefault="00413AC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413ACF" w:rsidRPr="00107C72" w:rsidTr="00016F7F">
        <w:tc>
          <w:tcPr>
            <w:tcW w:w="2350" w:type="pct"/>
            <w:noWrap/>
            <w:tcMar>
              <w:top w:w="0" w:type="dxa"/>
              <w:left w:w="108" w:type="dxa"/>
              <w:bottom w:w="0" w:type="dxa"/>
              <w:right w:w="108" w:type="dxa"/>
            </w:tcMar>
            <w:vAlign w:val="center"/>
          </w:tcPr>
          <w:p w:rsidR="00D9227D" w:rsidRPr="00016F7F" w:rsidRDefault="00D9227D" w:rsidP="00D9227D">
            <w:pPr>
              <w:pStyle w:val="Heading3"/>
              <w:jc w:val="both"/>
              <w:rPr>
                <w:rFonts w:ascii="Times New Roman" w:hAnsi="Times New Roman" w:cs="Times New Roman"/>
                <w:b w:val="0"/>
                <w:bCs w:val="0"/>
                <w:sz w:val="24"/>
                <w:szCs w:val="24"/>
                <w:lang w:bidi="hi-IN"/>
              </w:rPr>
            </w:pPr>
            <w:r w:rsidRPr="00016F7F">
              <w:rPr>
                <w:rFonts w:ascii="Times New Roman" w:hAnsi="Times New Roman" w:cs="Times New Roman"/>
                <w:b w:val="0"/>
                <w:bCs w:val="0"/>
                <w:sz w:val="24"/>
                <w:szCs w:val="24"/>
                <w:lang w:bidi="hi-IN"/>
              </w:rPr>
              <w:t>This manuscript has useful primary data on the lotus germplasm. It is descriptive but some-places lack advanced statistical analysis (e.g., multivariate analysis such as PCA, cluster analysis). The novelty is moderate, as similar morphological characterization studies are already existing. At some places the language quality is below standards and requires a little more editing.</w:t>
            </w:r>
          </w:p>
          <w:p w:rsidR="00D9227D" w:rsidRPr="00016F7F" w:rsidRDefault="00D9227D" w:rsidP="00D9227D">
            <w:pPr>
              <w:pStyle w:val="Heading3"/>
              <w:jc w:val="both"/>
              <w:rPr>
                <w:rFonts w:ascii="Times New Roman" w:hAnsi="Times New Roman" w:cs="Times New Roman"/>
                <w:b w:val="0"/>
                <w:bCs w:val="0"/>
                <w:sz w:val="24"/>
                <w:szCs w:val="24"/>
              </w:rPr>
            </w:pPr>
            <w:r w:rsidRPr="00016F7F">
              <w:rPr>
                <w:rFonts w:ascii="Times New Roman" w:hAnsi="Times New Roman" w:cs="Times New Roman"/>
                <w:b w:val="0"/>
                <w:bCs w:val="0"/>
                <w:sz w:val="24"/>
                <w:szCs w:val="24"/>
                <w:lang w:bidi="hi-IN"/>
              </w:rPr>
              <w:t>The a</w:t>
            </w:r>
            <w:r w:rsidRPr="00016F7F">
              <w:rPr>
                <w:rStyle w:val="Strong"/>
                <w:rFonts w:ascii="Times New Roman" w:hAnsi="Times New Roman" w:cs="Times New Roman"/>
                <w:sz w:val="24"/>
                <w:szCs w:val="24"/>
              </w:rPr>
              <w:t>bstract is t</w:t>
            </w:r>
            <w:r w:rsidRPr="00016F7F">
              <w:rPr>
                <w:rFonts w:ascii="Times New Roman" w:hAnsi="Times New Roman" w:cs="Times New Roman"/>
                <w:b w:val="0"/>
                <w:bCs w:val="0"/>
                <w:sz w:val="24"/>
                <w:szCs w:val="24"/>
              </w:rPr>
              <w:t xml:space="preserve">oo descriptive and needs to clearly describe objective, the methodology (design, replication) and the key quantitative findings. In </w:t>
            </w:r>
            <w:r w:rsidRPr="00016F7F">
              <w:rPr>
                <w:rStyle w:val="Strong"/>
                <w:rFonts w:ascii="Times New Roman" w:hAnsi="Times New Roman" w:cs="Times New Roman"/>
                <w:sz w:val="24"/>
                <w:szCs w:val="24"/>
              </w:rPr>
              <w:t>Introduction, try to i</w:t>
            </w:r>
            <w:r w:rsidRPr="00016F7F">
              <w:rPr>
                <w:rFonts w:ascii="Times New Roman" w:hAnsi="Times New Roman" w:cs="Times New Roman"/>
                <w:b w:val="0"/>
                <w:bCs w:val="0"/>
                <w:sz w:val="24"/>
                <w:szCs w:val="24"/>
              </w:rPr>
              <w:t xml:space="preserve">mprove by including more </w:t>
            </w:r>
            <w:r w:rsidRPr="00016F7F">
              <w:rPr>
                <w:rStyle w:val="Strong"/>
                <w:rFonts w:ascii="Times New Roman" w:hAnsi="Times New Roman" w:cs="Times New Roman"/>
                <w:sz w:val="24"/>
                <w:szCs w:val="24"/>
              </w:rPr>
              <w:t>recent references (last 5 years)</w:t>
            </w:r>
            <w:r w:rsidRPr="00016F7F">
              <w:rPr>
                <w:rFonts w:ascii="Times New Roman" w:hAnsi="Times New Roman" w:cs="Times New Roman"/>
                <w:b w:val="0"/>
                <w:bCs w:val="0"/>
                <w:sz w:val="24"/>
                <w:szCs w:val="24"/>
              </w:rPr>
              <w:t xml:space="preserve">, add details on </w:t>
            </w:r>
            <w:r w:rsidRPr="00016F7F">
              <w:rPr>
                <w:rStyle w:val="Strong"/>
                <w:rFonts w:ascii="Times New Roman" w:hAnsi="Times New Roman" w:cs="Times New Roman"/>
                <w:sz w:val="24"/>
                <w:szCs w:val="24"/>
              </w:rPr>
              <w:t>research gap clearly</w:t>
            </w:r>
            <w:r w:rsidRPr="00016F7F">
              <w:rPr>
                <w:rFonts w:ascii="Times New Roman" w:hAnsi="Times New Roman" w:cs="Times New Roman"/>
                <w:b w:val="0"/>
                <w:bCs w:val="0"/>
                <w:sz w:val="24"/>
                <w:szCs w:val="24"/>
              </w:rPr>
              <w:t xml:space="preserve"> and avoid repetition. In </w:t>
            </w:r>
            <w:r w:rsidRPr="00016F7F">
              <w:rPr>
                <w:rStyle w:val="Strong"/>
                <w:rFonts w:ascii="Times New Roman" w:hAnsi="Times New Roman" w:cs="Times New Roman"/>
                <w:sz w:val="24"/>
                <w:szCs w:val="24"/>
              </w:rPr>
              <w:t>Methodology section, add c</w:t>
            </w:r>
            <w:r w:rsidRPr="00016F7F">
              <w:rPr>
                <w:rFonts w:ascii="Times New Roman" w:hAnsi="Times New Roman" w:cs="Times New Roman"/>
                <w:b w:val="0"/>
                <w:bCs w:val="0"/>
                <w:sz w:val="24"/>
                <w:szCs w:val="24"/>
              </w:rPr>
              <w:t xml:space="preserve">larification on the experimental duration consistency (2023–2025 vs flowering days up to 682). And add ANOVA details and significance level (p-value). </w:t>
            </w:r>
          </w:p>
          <w:p w:rsidR="00D9227D" w:rsidRPr="00016F7F" w:rsidRDefault="00D9227D" w:rsidP="00D9227D">
            <w:pPr>
              <w:jc w:val="both"/>
            </w:pPr>
            <w:r w:rsidRPr="00016F7F">
              <w:t xml:space="preserve">In </w:t>
            </w:r>
            <w:r w:rsidRPr="00016F7F">
              <w:rPr>
                <w:rStyle w:val="Strong"/>
                <w:b w:val="0"/>
                <w:bCs w:val="0"/>
              </w:rPr>
              <w:t xml:space="preserve">Results, add </w:t>
            </w:r>
            <w:r w:rsidRPr="00016F7F">
              <w:t xml:space="preserve">Statistical interpretation and Comparative insights. I strongly suggest to add graphs (cluster/PCA/dendrogram etc.). </w:t>
            </w:r>
            <w:r w:rsidRPr="00016F7F">
              <w:rPr>
                <w:rStyle w:val="Strong"/>
                <w:b w:val="0"/>
                <w:bCs w:val="0"/>
              </w:rPr>
              <w:t xml:space="preserve">Discussion section needs major corrections: </w:t>
            </w:r>
            <w:r w:rsidRPr="00016F7F">
              <w:t>Strong linkage with previous studies, Comparative analysis and Biological reasoning behind traits.</w:t>
            </w:r>
          </w:p>
          <w:p w:rsidR="00413ACF" w:rsidRPr="00016F7F" w:rsidRDefault="00D9227D" w:rsidP="00D9227D">
            <w:pPr>
              <w:pStyle w:val="NormalWeb"/>
              <w:spacing w:before="0" w:beforeAutospacing="0" w:after="0" w:afterAutospacing="0"/>
              <w:rPr>
                <w:rFonts w:ascii="Times New Roman" w:hAnsi="Times New Roman" w:cs="Times New Roman"/>
                <w:sz w:val="20"/>
                <w:szCs w:val="20"/>
                <w:lang w:val="en-GB"/>
              </w:rPr>
            </w:pPr>
            <w:r w:rsidRPr="00016F7F">
              <w:rPr>
                <w:rFonts w:ascii="Times New Roman" w:hAnsi="Times New Roman" w:cs="Times New Roman"/>
              </w:rPr>
              <w:t>If possible, add Cluster analysis / PCA, Correlation studies, Genetic diversity indices.</w:t>
            </w:r>
          </w:p>
          <w:p w:rsidR="00413ACF" w:rsidRPr="00107C72" w:rsidRDefault="00413ACF">
            <w:pPr>
              <w:pStyle w:val="NormalWeb"/>
              <w:spacing w:before="0" w:beforeAutospacing="0" w:after="0" w:afterAutospacing="0"/>
              <w:rPr>
                <w:rFonts w:ascii="Times New Roman" w:hAnsi="Times New Roman" w:cs="Times New Roman"/>
                <w:sz w:val="20"/>
                <w:szCs w:val="20"/>
                <w:lang w:val="en-GB"/>
              </w:rPr>
            </w:pPr>
          </w:p>
          <w:p w:rsidR="00413ACF" w:rsidRPr="00107C72" w:rsidRDefault="00413ACF">
            <w:pPr>
              <w:pStyle w:val="NormalWeb"/>
              <w:spacing w:before="0" w:beforeAutospacing="0" w:after="0" w:afterAutospacing="0"/>
              <w:rPr>
                <w:rFonts w:ascii="Times New Roman" w:hAnsi="Times New Roman" w:cs="Times New Roman"/>
                <w:sz w:val="20"/>
                <w:szCs w:val="20"/>
                <w:lang w:val="en-GB"/>
              </w:rPr>
            </w:pPr>
          </w:p>
          <w:p w:rsidR="00413ACF" w:rsidRPr="00107C72" w:rsidRDefault="00413ACF">
            <w:pPr>
              <w:pStyle w:val="NormalWeb"/>
              <w:spacing w:before="0" w:beforeAutospacing="0" w:after="0" w:afterAutospacing="0"/>
              <w:rPr>
                <w:rFonts w:ascii="Times New Roman" w:hAnsi="Times New Roman" w:cs="Times New Roman"/>
                <w:sz w:val="20"/>
                <w:szCs w:val="20"/>
                <w:lang w:val="en-GB"/>
              </w:rPr>
            </w:pPr>
          </w:p>
        </w:tc>
        <w:tc>
          <w:tcPr>
            <w:tcW w:w="2650" w:type="pct"/>
            <w:tcMar>
              <w:top w:w="0" w:type="dxa"/>
              <w:left w:w="108" w:type="dxa"/>
              <w:bottom w:w="0" w:type="dxa"/>
              <w:right w:w="108" w:type="dxa"/>
            </w:tcMar>
            <w:vAlign w:val="center"/>
          </w:tcPr>
          <w:p w:rsidR="00016F7F" w:rsidRPr="00016F7F" w:rsidRDefault="00016F7F" w:rsidP="00016F7F">
            <w:pPr>
              <w:spacing w:beforeAutospacing="1" w:after="100" w:afterAutospacing="1"/>
              <w:jc w:val="both"/>
            </w:pPr>
            <w:r w:rsidRPr="00016F7F">
              <w:t>We sincerely thank the reviewer for the thorough and constructive evaluation of our manuscript. We have treated this as a major revision to significantly elevate the scientific rigor and clarity of the paper.</w:t>
            </w:r>
          </w:p>
          <w:p w:rsidR="00016F7F" w:rsidRPr="00016F7F" w:rsidRDefault="00016F7F" w:rsidP="00016F7F">
            <w:pPr>
              <w:spacing w:before="100" w:beforeAutospacing="1" w:after="100" w:afterAutospacing="1"/>
              <w:jc w:val="both"/>
            </w:pPr>
            <w:r w:rsidRPr="00016F7F">
              <w:rPr>
                <w:b/>
                <w:bCs/>
              </w:rPr>
              <w:t>1. Statistical Analysis and Novelty:</w:t>
            </w:r>
            <w:r w:rsidRPr="00016F7F">
              <w:t xml:space="preserve"> To move beyond descriptive reporting and enhance the study's novelty, we have incorporated advanced m</w:t>
            </w:r>
            <w:r>
              <w:t xml:space="preserve">ultivariate analyses, including </w:t>
            </w:r>
            <w:r w:rsidRPr="00016F7F">
              <w:rPr>
                <w:b/>
                <w:bCs/>
              </w:rPr>
              <w:t>Cluster Analysis (Dendrogram)</w:t>
            </w:r>
            <w:r w:rsidRPr="00016F7F">
              <w:t xml:space="preserve">. These additions provide a deeper understanding of the genetic relationships and trait associations among the Kerala lotus genotypes. </w:t>
            </w:r>
          </w:p>
          <w:p w:rsidR="00016F7F" w:rsidRPr="00016F7F" w:rsidRDefault="00016F7F" w:rsidP="00016F7F">
            <w:pPr>
              <w:spacing w:before="100" w:beforeAutospacing="1" w:after="100" w:afterAutospacing="1"/>
              <w:jc w:val="both"/>
            </w:pPr>
            <w:r w:rsidRPr="00016F7F">
              <w:rPr>
                <w:b/>
                <w:bCs/>
              </w:rPr>
              <w:t>2. Abstract and Introduction:</w:t>
            </w:r>
            <w:r w:rsidRPr="00016F7F">
              <w:t xml:space="preserve"> The Abstract has been completely rewritten to be more concise, now explicitly stating the objectives, experimental design, and key quantitative findings. In the Introduction, we have integrated recent literature (2021–2026) and sharpened the "Research Gap" section to clearly justify why evaluating these specific local genotypes is critical for regional horticultural development.</w:t>
            </w:r>
          </w:p>
          <w:p w:rsidR="00016F7F" w:rsidRPr="00016F7F" w:rsidRDefault="00016F7F" w:rsidP="00016F7F">
            <w:pPr>
              <w:spacing w:before="100" w:beforeAutospacing="1" w:after="100" w:afterAutospacing="1"/>
              <w:jc w:val="both"/>
            </w:pPr>
            <w:r w:rsidRPr="00016F7F">
              <w:rPr>
                <w:b/>
                <w:bCs/>
              </w:rPr>
              <w:t>3. Methodology and Precision:</w:t>
            </w:r>
            <w:r w:rsidRPr="00016F7F">
              <w:t xml:space="preserve"> We have clarified the experimental timeline, ensuring consistency between the study duration (2023–2025) and the recorded flowering days. Detailed information on </w:t>
            </w:r>
            <w:r w:rsidRPr="00016F7F">
              <w:rPr>
                <w:b/>
                <w:bCs/>
              </w:rPr>
              <w:t>ANOVA</w:t>
            </w:r>
            <w:r w:rsidRPr="00016F7F">
              <w:t>, significance levels (</w:t>
            </w:r>
            <w:r>
              <w:t>p &lt; 0.05)</w:t>
            </w:r>
            <w:r w:rsidRPr="00016F7F">
              <w:t>, and the specific statistical software used has been added to ensure transparency and reproducibility.</w:t>
            </w:r>
          </w:p>
          <w:p w:rsidR="00016F7F" w:rsidRPr="00016F7F" w:rsidRDefault="00016F7F" w:rsidP="00016F7F">
            <w:pPr>
              <w:spacing w:before="100" w:beforeAutospacing="1" w:after="100" w:afterAutospacing="1"/>
              <w:jc w:val="both"/>
            </w:pPr>
            <w:r w:rsidRPr="00016F7F">
              <w:rPr>
                <w:b/>
                <w:bCs/>
              </w:rPr>
              <w:t>4. Results and Discussion:</w:t>
            </w:r>
            <w:r w:rsidRPr="00016F7F">
              <w:t xml:space="preserve"> The Results section now includes statistical interpretations and comparative insights supported by new graphical representations </w:t>
            </w:r>
            <w:r>
              <w:t>and Cluster diagrams</w:t>
            </w:r>
            <w:r w:rsidRPr="00016F7F">
              <w:t>. The Discussion has undergone major revisions to provide stronger biological rea</w:t>
            </w:r>
            <w:r>
              <w:t>soning for the observed traits.</w:t>
            </w:r>
          </w:p>
          <w:p w:rsidR="00016F7F" w:rsidRPr="00016F7F" w:rsidRDefault="00016F7F" w:rsidP="00016F7F">
            <w:pPr>
              <w:spacing w:before="100" w:beforeAutospacing="1" w:after="100" w:afterAutospacing="1"/>
              <w:jc w:val="both"/>
            </w:pPr>
            <w:r w:rsidRPr="00016F7F">
              <w:rPr>
                <w:b/>
                <w:bCs/>
              </w:rPr>
              <w:t>5. Language and Editing:</w:t>
            </w:r>
            <w:r w:rsidRPr="00016F7F">
              <w:t xml:space="preserve"> The entire manuscript has been professionally edited for grammatical accuracy and scientific flow to meet high publication standards.</w:t>
            </w:r>
          </w:p>
          <w:p w:rsidR="00016F7F" w:rsidRPr="00016F7F" w:rsidRDefault="00016F7F" w:rsidP="00016F7F">
            <w:pPr>
              <w:spacing w:before="100" w:beforeAutospacing="1" w:afterAutospacing="1"/>
              <w:jc w:val="both"/>
            </w:pPr>
            <w:r w:rsidRPr="00016F7F">
              <w:t>We believe these extensive revisions have transformed the manuscript into a much more robust and impactful contribution to the field of lotus germplasm research.</w:t>
            </w:r>
          </w:p>
          <w:p w:rsidR="009D6EB0" w:rsidRPr="009D6EB0" w:rsidRDefault="009D6EB0">
            <w:pPr>
              <w:pStyle w:val="NormalWeb"/>
              <w:spacing w:before="0" w:beforeAutospacing="0" w:after="0" w:afterAutospacing="0"/>
              <w:rPr>
                <w:rFonts w:ascii="Times New Roman" w:hAnsi="Times New Roman" w:cs="Times New Roman"/>
                <w:b/>
                <w:bCs/>
                <w:sz w:val="20"/>
                <w:szCs w:val="20"/>
                <w:lang w:val="en-GB"/>
              </w:rPr>
            </w:pPr>
          </w:p>
        </w:tc>
      </w:tr>
    </w:tbl>
    <w:p w:rsidR="00413ACF" w:rsidRDefault="00413ACF" w:rsidP="00413ACF">
      <w:pPr>
        <w:rPr>
          <w:rFonts w:eastAsia="Arial Unicode MS"/>
          <w:b/>
          <w:bCs/>
          <w:sz w:val="20"/>
          <w:szCs w:val="20"/>
          <w:highlight w:val="yellow"/>
          <w:u w:val="single"/>
          <w:lang w:val="en-GB"/>
        </w:rPr>
      </w:pPr>
    </w:p>
    <w:p w:rsidR="00EE7065" w:rsidRDefault="00EE7065" w:rsidP="00413ACF">
      <w:pPr>
        <w:rPr>
          <w:rFonts w:eastAsia="Arial Unicode MS"/>
          <w:b/>
          <w:bCs/>
          <w:sz w:val="20"/>
          <w:szCs w:val="20"/>
          <w:highlight w:val="yellow"/>
          <w:u w:val="single"/>
          <w:lang w:val="en-GB"/>
        </w:rPr>
      </w:pPr>
    </w:p>
    <w:p w:rsidR="00EE7065" w:rsidRDefault="00EE7065" w:rsidP="00413ACF">
      <w:pPr>
        <w:rPr>
          <w:rFonts w:eastAsia="Arial Unicode MS"/>
          <w:b/>
          <w:bCs/>
          <w:sz w:val="20"/>
          <w:szCs w:val="20"/>
          <w:highlight w:val="yellow"/>
          <w:u w:val="single"/>
          <w:lang w:val="en-GB"/>
        </w:rPr>
      </w:pPr>
    </w:p>
    <w:p w:rsidR="00EE7065" w:rsidRDefault="00EE7065" w:rsidP="00413ACF">
      <w:pPr>
        <w:rPr>
          <w:rFonts w:eastAsia="Arial Unicode MS"/>
          <w:b/>
          <w:bCs/>
          <w:sz w:val="20"/>
          <w:szCs w:val="20"/>
          <w:highlight w:val="yellow"/>
          <w:u w:val="single"/>
          <w:lang w:val="en-GB"/>
        </w:rPr>
      </w:pPr>
    </w:p>
    <w:p w:rsidR="00EE7065" w:rsidRPr="00107C72" w:rsidRDefault="00EE7065" w:rsidP="00413ACF">
      <w:pPr>
        <w:rPr>
          <w:rFonts w:eastAsia="Arial Unicode MS"/>
          <w:b/>
          <w:bCs/>
          <w:sz w:val="20"/>
          <w:szCs w:val="20"/>
          <w:highlight w:val="yellow"/>
          <w:u w:val="single"/>
          <w:lang w:val="en-GB"/>
        </w:rPr>
      </w:pPr>
    </w:p>
    <w:p w:rsidR="00413ACF" w:rsidRPr="00107C72" w:rsidRDefault="00413ACF" w:rsidP="00413ACF">
      <w:pPr>
        <w:rPr>
          <w:rFonts w:eastAsia="Arial Unicode MS"/>
          <w:b/>
          <w:bCs/>
          <w:sz w:val="20"/>
          <w:szCs w:val="20"/>
          <w:u w:val="single"/>
          <w:lang w:val="en-GB"/>
        </w:rPr>
      </w:pPr>
    </w:p>
    <w:p w:rsidR="000C09AF" w:rsidRDefault="000C09AF" w:rsidP="000C09AF">
      <w:pPr>
        <w:pStyle w:val="BodyText"/>
        <w:rPr>
          <w:rFonts w:ascii="Arial" w:hAnsi="Arial" w:cs="Arial"/>
          <w:b/>
          <w:bCs/>
          <w:sz w:val="20"/>
          <w:szCs w:val="20"/>
          <w:u w:val="single"/>
          <w:lang w:val="en-GB"/>
        </w:rPr>
      </w:pPr>
    </w:p>
    <w:p w:rsidR="000C09AF" w:rsidRDefault="000C09AF" w:rsidP="000C09AF">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lastRenderedPageBreak/>
        <w:t>PART  3:</w:t>
      </w:r>
      <w:r>
        <w:rPr>
          <w:rFonts w:ascii="Arial" w:eastAsia="Arial Unicode MS" w:hAnsi="Arial" w:cs="Arial"/>
          <w:b/>
          <w:sz w:val="20"/>
          <w:szCs w:val="20"/>
          <w:u w:val="single"/>
          <w:lang w:val="en-GB"/>
        </w:rPr>
        <w:t xml:space="preserve"> </w:t>
      </w:r>
    </w:p>
    <w:p w:rsidR="000C09AF" w:rsidRDefault="000C09AF" w:rsidP="000C09AF">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0C09AF" w:rsidTr="000C09A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C09AF" w:rsidRDefault="000C09AF">
            <w:pPr>
              <w:rPr>
                <w:rFonts w:ascii="Arial" w:eastAsia="Arial Unicode MS" w:hAnsi="Arial" w:cs="Arial"/>
                <w:b/>
                <w:sz w:val="20"/>
                <w:szCs w:val="20"/>
                <w:u w:val="single"/>
                <w:lang w:val="en-GB"/>
              </w:rPr>
            </w:pPr>
            <w:bookmarkStart w:id="1" w:name="_Hlk156057883"/>
          </w:p>
        </w:tc>
      </w:tr>
      <w:tr w:rsidR="000C09AF" w:rsidTr="000C09AF">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C09AF" w:rsidRDefault="000C09AF">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C09AF" w:rsidRDefault="000C09AF">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0C09AF" w:rsidRDefault="000C09AF">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0C09AF" w:rsidRDefault="000C09AF">
            <w:pPr>
              <w:keepNext/>
              <w:outlineLvl w:val="1"/>
              <w:rPr>
                <w:rFonts w:ascii="Arial" w:eastAsia="MS Mincho" w:hAnsi="Arial" w:cs="Arial"/>
                <w:bCs/>
                <w:sz w:val="20"/>
                <w:szCs w:val="20"/>
                <w:lang w:val="en-GB"/>
              </w:rPr>
            </w:pPr>
          </w:p>
        </w:tc>
      </w:tr>
      <w:tr w:rsidR="000C09AF" w:rsidTr="000C09AF">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C09AF" w:rsidRDefault="000C09AF">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0C09AF" w:rsidRDefault="000C09AF">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C09AF" w:rsidRDefault="000C09AF">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0C09AF" w:rsidRDefault="000C09AF">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0C09AF" w:rsidRDefault="002B53D9">
            <w:pPr>
              <w:rPr>
                <w:rFonts w:ascii="Arial" w:eastAsia="Arial Unicode MS" w:hAnsi="Arial" w:cs="Arial"/>
                <w:sz w:val="20"/>
                <w:szCs w:val="20"/>
                <w:lang w:val="en-GB"/>
              </w:rPr>
            </w:pPr>
            <w:r>
              <w:t xml:space="preserve">We confirm that there are no ethical issues associated with this manuscript. The study was conducted in strict accordance with institutional and national guidelines for plant research. As the research involved the phenotypic characterization of lotus germplasm and did not involve human subjects, animal testing, or endangered wild-collection species, specific ethical committee clearance was not required. However, for the sake of transparency, we have included a "Statement of Compliance" in </w:t>
            </w:r>
            <w:r w:rsidR="00454D59">
              <w:t xml:space="preserve">content part of the research paper </w:t>
            </w:r>
            <w:r>
              <w:t>to clarify that all plant materials were handled according to standard academic and local regulations.</w:t>
            </w:r>
          </w:p>
          <w:p w:rsidR="000C09AF" w:rsidRDefault="000C09AF">
            <w:pPr>
              <w:rPr>
                <w:rFonts w:ascii="Arial" w:eastAsia="Arial Unicode MS" w:hAnsi="Arial" w:cs="Arial"/>
                <w:sz w:val="20"/>
                <w:szCs w:val="20"/>
                <w:lang w:val="en-GB"/>
              </w:rPr>
            </w:pPr>
          </w:p>
          <w:p w:rsidR="000C09AF" w:rsidRDefault="000C09AF">
            <w:pPr>
              <w:rPr>
                <w:rFonts w:ascii="Arial" w:eastAsia="Arial Unicode MS" w:hAnsi="Arial" w:cs="Arial"/>
                <w:sz w:val="20"/>
                <w:szCs w:val="20"/>
                <w:lang w:val="en-GB"/>
              </w:rPr>
            </w:pPr>
          </w:p>
        </w:tc>
      </w:tr>
      <w:bookmarkEnd w:id="1"/>
    </w:tbl>
    <w:p w:rsidR="000C09AF" w:rsidRDefault="000C09AF" w:rsidP="000C09AF">
      <w:pPr>
        <w:pStyle w:val="BodyText"/>
        <w:rPr>
          <w:rFonts w:ascii="Arial" w:hAnsi="Arial" w:cs="Arial"/>
          <w:b/>
          <w:bCs/>
          <w:sz w:val="20"/>
          <w:szCs w:val="20"/>
          <w:u w:val="single"/>
          <w:lang w:val="en-GB"/>
        </w:rPr>
      </w:pPr>
    </w:p>
    <w:p w:rsidR="000C09AF" w:rsidRDefault="000C09AF" w:rsidP="000C09AF">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rsidR="000C09AF" w:rsidRDefault="000C09AF" w:rsidP="000C09AF">
      <w:pPr>
        <w:pStyle w:val="BodyText"/>
        <w:rPr>
          <w:rFonts w:ascii="Arial" w:hAnsi="Arial" w:cs="Arial"/>
          <w:b/>
          <w:bCs/>
          <w:sz w:val="20"/>
          <w:szCs w:val="20"/>
          <w:u w:val="single"/>
          <w:lang w:val="en-GB"/>
        </w:rPr>
      </w:pPr>
    </w:p>
    <w:p w:rsidR="00413ACF" w:rsidRPr="00107C72" w:rsidRDefault="00413ACF" w:rsidP="00413ACF">
      <w:pPr>
        <w:rPr>
          <w:rFonts w:eastAsia="Arial Unicode MS"/>
          <w:b/>
          <w:bCs/>
          <w:sz w:val="20"/>
          <w:szCs w:val="20"/>
          <w:u w:val="single"/>
          <w:lang w:val="en-GB"/>
        </w:rPr>
      </w:pPr>
    </w:p>
    <w:sectPr w:rsidR="00413ACF"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D00" w:rsidRPr="0000007A" w:rsidRDefault="00DE2D00" w:rsidP="0099583E">
      <w:r>
        <w:separator/>
      </w:r>
    </w:p>
  </w:endnote>
  <w:endnote w:type="continuationSeparator" w:id="0">
    <w:p w:rsidR="00DE2D00" w:rsidRPr="0000007A" w:rsidRDefault="00DE2D0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D38" w:rsidRDefault="00CD5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ACF" w:rsidRDefault="00413ACF" w:rsidP="00413ACF">
    <w:pPr>
      <w:pStyle w:val="Footer"/>
      <w:jc w:val="right"/>
    </w:pPr>
  </w:p>
  <w:p w:rsidR="00413ACF" w:rsidRDefault="00413ACF" w:rsidP="00413AC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53AB8">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53AB8">
      <w:rPr>
        <w:b/>
        <w:noProof/>
        <w:sz w:val="20"/>
      </w:rPr>
      <w:t>4</w:t>
    </w:r>
    <w:r w:rsidRPr="00585FC6">
      <w:rPr>
        <w:b/>
        <w:sz w:val="20"/>
      </w:rPr>
      <w:fldChar w:fldCharType="end"/>
    </w:r>
  </w:p>
  <w:p w:rsidR="00413ACF" w:rsidRDefault="00413ACF" w:rsidP="00413ACF">
    <w:pPr>
      <w:pStyle w:val="Footer"/>
      <w:jc w:val="right"/>
      <w:rPr>
        <w:b/>
        <w:sz w:val="20"/>
      </w:rPr>
    </w:pPr>
    <w:r>
      <w:rPr>
        <w:b/>
        <w:sz w:val="20"/>
      </w:rPr>
      <w:t>V180326</w:t>
    </w:r>
  </w:p>
  <w:p w:rsidR="00413ACF" w:rsidRDefault="00413ACF" w:rsidP="00413ACF">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D38" w:rsidRDefault="00CD5D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D00" w:rsidRPr="0000007A" w:rsidRDefault="00DE2D00" w:rsidP="0099583E">
      <w:r>
        <w:separator/>
      </w:r>
    </w:p>
  </w:footnote>
  <w:footnote w:type="continuationSeparator" w:id="0">
    <w:p w:rsidR="00DE2D00" w:rsidRPr="0000007A" w:rsidRDefault="00DE2D00"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D38" w:rsidRDefault="00CD5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ACF" w:rsidRDefault="00413ACF" w:rsidP="00413ACF">
    <w:pPr>
      <w:spacing w:before="100" w:beforeAutospacing="1" w:after="100" w:afterAutospacing="1"/>
      <w:jc w:val="center"/>
      <w:rPr>
        <w:rFonts w:ascii="Arial" w:hAnsi="Arial" w:cs="Arial"/>
        <w:b/>
        <w:bCs/>
        <w:color w:val="003399"/>
        <w:szCs w:val="20"/>
        <w:u w:val="single"/>
        <w:lang w:val="en-GB"/>
      </w:rPr>
    </w:pPr>
  </w:p>
  <w:p w:rsidR="00B62F41" w:rsidRPr="00254F80" w:rsidRDefault="00413ACF" w:rsidP="00413AC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D38" w:rsidRDefault="00CD5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42EAA"/>
    <w:multiLevelType w:val="multilevel"/>
    <w:tmpl w:val="EC54F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585065"/>
    <w:multiLevelType w:val="multilevel"/>
    <w:tmpl w:val="17800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8F342F"/>
    <w:multiLevelType w:val="multilevel"/>
    <w:tmpl w:val="359C2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345340"/>
    <w:multiLevelType w:val="multilevel"/>
    <w:tmpl w:val="0412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EC86B53"/>
    <w:multiLevelType w:val="multilevel"/>
    <w:tmpl w:val="564AE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8F60C5"/>
    <w:multiLevelType w:val="multilevel"/>
    <w:tmpl w:val="7A9E6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CEC6309"/>
    <w:multiLevelType w:val="multilevel"/>
    <w:tmpl w:val="49CEE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D2621B"/>
    <w:multiLevelType w:val="multilevel"/>
    <w:tmpl w:val="0090F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6510FF"/>
    <w:multiLevelType w:val="multilevel"/>
    <w:tmpl w:val="6C8A7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D711DC"/>
    <w:multiLevelType w:val="multilevel"/>
    <w:tmpl w:val="C6CC3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9"/>
  </w:num>
  <w:num w:numId="4">
    <w:abstractNumId w:val="11"/>
  </w:num>
  <w:num w:numId="5">
    <w:abstractNumId w:val="7"/>
  </w:num>
  <w:num w:numId="6">
    <w:abstractNumId w:val="0"/>
  </w:num>
  <w:num w:numId="7">
    <w:abstractNumId w:val="4"/>
  </w:num>
  <w:num w:numId="8">
    <w:abstractNumId w:val="17"/>
  </w:num>
  <w:num w:numId="9">
    <w:abstractNumId w:val="14"/>
  </w:num>
  <w:num w:numId="10">
    <w:abstractNumId w:val="2"/>
  </w:num>
  <w:num w:numId="11">
    <w:abstractNumId w:val="1"/>
  </w:num>
  <w:num w:numId="12">
    <w:abstractNumId w:val="6"/>
  </w:num>
  <w:num w:numId="13">
    <w:abstractNumId w:val="21"/>
  </w:num>
  <w:num w:numId="14">
    <w:abstractNumId w:val="12"/>
  </w:num>
  <w:num w:numId="15">
    <w:abstractNumId w:val="3"/>
  </w:num>
  <w:num w:numId="16">
    <w:abstractNumId w:val="16"/>
  </w:num>
  <w:num w:numId="17">
    <w:abstractNumId w:val="20"/>
  </w:num>
  <w:num w:numId="18">
    <w:abstractNumId w:val="19"/>
  </w:num>
  <w:num w:numId="19">
    <w:abstractNumId w:val="18"/>
  </w:num>
  <w:num w:numId="20">
    <w:abstractNumId w:val="8"/>
  </w:num>
  <w:num w:numId="21">
    <w:abstractNumId w:val="1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0DCA"/>
    <w:rsid w:val="00006187"/>
    <w:rsid w:val="00010403"/>
    <w:rsid w:val="00012C8B"/>
    <w:rsid w:val="00016F7F"/>
    <w:rsid w:val="00021981"/>
    <w:rsid w:val="000234E1"/>
    <w:rsid w:val="0002598E"/>
    <w:rsid w:val="000307F3"/>
    <w:rsid w:val="00037D52"/>
    <w:rsid w:val="00043D0B"/>
    <w:rsid w:val="000450FC"/>
    <w:rsid w:val="00053AB8"/>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369"/>
    <w:rsid w:val="000C0837"/>
    <w:rsid w:val="000C09AF"/>
    <w:rsid w:val="000C0A5E"/>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215D"/>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0E9D"/>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2AE2"/>
    <w:rsid w:val="002643B3"/>
    <w:rsid w:val="0027026A"/>
    <w:rsid w:val="00275984"/>
    <w:rsid w:val="00280EC9"/>
    <w:rsid w:val="00291D08"/>
    <w:rsid w:val="00293482"/>
    <w:rsid w:val="002B53D9"/>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3F12F0"/>
    <w:rsid w:val="00413ACF"/>
    <w:rsid w:val="00420F8C"/>
    <w:rsid w:val="0042465A"/>
    <w:rsid w:val="00424D6C"/>
    <w:rsid w:val="004356CC"/>
    <w:rsid w:val="00435B36"/>
    <w:rsid w:val="00441931"/>
    <w:rsid w:val="00442B24"/>
    <w:rsid w:val="0044444D"/>
    <w:rsid w:val="0044519B"/>
    <w:rsid w:val="00445B35"/>
    <w:rsid w:val="00446659"/>
    <w:rsid w:val="00454D59"/>
    <w:rsid w:val="00457AB1"/>
    <w:rsid w:val="00457BC0"/>
    <w:rsid w:val="00462996"/>
    <w:rsid w:val="004674B4"/>
    <w:rsid w:val="00483035"/>
    <w:rsid w:val="00493276"/>
    <w:rsid w:val="00493A9A"/>
    <w:rsid w:val="004B4CAD"/>
    <w:rsid w:val="004B4FDC"/>
    <w:rsid w:val="004C3DF1"/>
    <w:rsid w:val="004D2E36"/>
    <w:rsid w:val="004E03AE"/>
    <w:rsid w:val="004F1C3D"/>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22EC"/>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2FF"/>
    <w:rsid w:val="00746370"/>
    <w:rsid w:val="0075138B"/>
    <w:rsid w:val="00764051"/>
    <w:rsid w:val="00766889"/>
    <w:rsid w:val="00766A0D"/>
    <w:rsid w:val="00767F8C"/>
    <w:rsid w:val="00770EEE"/>
    <w:rsid w:val="00780B67"/>
    <w:rsid w:val="007972A6"/>
    <w:rsid w:val="007B1099"/>
    <w:rsid w:val="007B6E18"/>
    <w:rsid w:val="007D0246"/>
    <w:rsid w:val="007D669F"/>
    <w:rsid w:val="007F38A3"/>
    <w:rsid w:val="007F5873"/>
    <w:rsid w:val="00806382"/>
    <w:rsid w:val="00815F94"/>
    <w:rsid w:val="0082130C"/>
    <w:rsid w:val="008224E2"/>
    <w:rsid w:val="00825DC9"/>
    <w:rsid w:val="0082676D"/>
    <w:rsid w:val="0082794F"/>
    <w:rsid w:val="00831055"/>
    <w:rsid w:val="008404E8"/>
    <w:rsid w:val="008423BB"/>
    <w:rsid w:val="00846F1F"/>
    <w:rsid w:val="0087201B"/>
    <w:rsid w:val="00877F10"/>
    <w:rsid w:val="00882091"/>
    <w:rsid w:val="008867B5"/>
    <w:rsid w:val="008913D5"/>
    <w:rsid w:val="00893E75"/>
    <w:rsid w:val="008A16F1"/>
    <w:rsid w:val="008A46BB"/>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1BF6"/>
    <w:rsid w:val="00993080"/>
    <w:rsid w:val="009938F7"/>
    <w:rsid w:val="0099583E"/>
    <w:rsid w:val="009A0242"/>
    <w:rsid w:val="009A3A7E"/>
    <w:rsid w:val="009A59ED"/>
    <w:rsid w:val="009B5AA8"/>
    <w:rsid w:val="009C45A0"/>
    <w:rsid w:val="009C4755"/>
    <w:rsid w:val="009C5642"/>
    <w:rsid w:val="009D6EB0"/>
    <w:rsid w:val="009E13C3"/>
    <w:rsid w:val="009E22E3"/>
    <w:rsid w:val="009E6A30"/>
    <w:rsid w:val="009E79E5"/>
    <w:rsid w:val="009F07D4"/>
    <w:rsid w:val="009F29EB"/>
    <w:rsid w:val="00A001A0"/>
    <w:rsid w:val="00A0104C"/>
    <w:rsid w:val="00A10974"/>
    <w:rsid w:val="00A12A1C"/>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6D3C"/>
    <w:rsid w:val="00C10283"/>
    <w:rsid w:val="00C110CC"/>
    <w:rsid w:val="00C11B26"/>
    <w:rsid w:val="00C14ABC"/>
    <w:rsid w:val="00C20E9B"/>
    <w:rsid w:val="00C22886"/>
    <w:rsid w:val="00C25C8F"/>
    <w:rsid w:val="00C25FB2"/>
    <w:rsid w:val="00C263C6"/>
    <w:rsid w:val="00C30D74"/>
    <w:rsid w:val="00C46811"/>
    <w:rsid w:val="00C635B6"/>
    <w:rsid w:val="00C70DFC"/>
    <w:rsid w:val="00C82466"/>
    <w:rsid w:val="00C84097"/>
    <w:rsid w:val="00C92F3A"/>
    <w:rsid w:val="00C97898"/>
    <w:rsid w:val="00CB429B"/>
    <w:rsid w:val="00CB7160"/>
    <w:rsid w:val="00CC2753"/>
    <w:rsid w:val="00CC6140"/>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176D"/>
    <w:rsid w:val="00D8579C"/>
    <w:rsid w:val="00D90124"/>
    <w:rsid w:val="00D9227D"/>
    <w:rsid w:val="00D9392F"/>
    <w:rsid w:val="00D961FB"/>
    <w:rsid w:val="00DA41F5"/>
    <w:rsid w:val="00DB5B54"/>
    <w:rsid w:val="00DB7E1B"/>
    <w:rsid w:val="00DC0C7E"/>
    <w:rsid w:val="00DC1D81"/>
    <w:rsid w:val="00DE2D00"/>
    <w:rsid w:val="00E0431E"/>
    <w:rsid w:val="00E1327B"/>
    <w:rsid w:val="00E174C7"/>
    <w:rsid w:val="00E34922"/>
    <w:rsid w:val="00E451EA"/>
    <w:rsid w:val="00E53E52"/>
    <w:rsid w:val="00E57F4B"/>
    <w:rsid w:val="00E63889"/>
    <w:rsid w:val="00E65EB7"/>
    <w:rsid w:val="00E71C8D"/>
    <w:rsid w:val="00E71D6A"/>
    <w:rsid w:val="00E72360"/>
    <w:rsid w:val="00E74834"/>
    <w:rsid w:val="00E81D7C"/>
    <w:rsid w:val="00E8338D"/>
    <w:rsid w:val="00E972A7"/>
    <w:rsid w:val="00EA2839"/>
    <w:rsid w:val="00EB3E91"/>
    <w:rsid w:val="00EC6894"/>
    <w:rsid w:val="00EC7A1F"/>
    <w:rsid w:val="00ED6B12"/>
    <w:rsid w:val="00EE0BAB"/>
    <w:rsid w:val="00EE0D3E"/>
    <w:rsid w:val="00EE282D"/>
    <w:rsid w:val="00EE7065"/>
    <w:rsid w:val="00EF2F8A"/>
    <w:rsid w:val="00EF326D"/>
    <w:rsid w:val="00EF53FE"/>
    <w:rsid w:val="00EF79FB"/>
    <w:rsid w:val="00F245A7"/>
    <w:rsid w:val="00F2643C"/>
    <w:rsid w:val="00F3295A"/>
    <w:rsid w:val="00F34D8E"/>
    <w:rsid w:val="00F3669D"/>
    <w:rsid w:val="00F405F8"/>
    <w:rsid w:val="00F41154"/>
    <w:rsid w:val="00F4700F"/>
    <w:rsid w:val="00F47743"/>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27D"/>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unhideWhenUsed/>
    <w:qFormat/>
    <w:rsid w:val="000C0369"/>
    <w:pPr>
      <w:keepNext/>
      <w:spacing w:before="240" w:after="60"/>
      <w:outlineLvl w:val="2"/>
    </w:pPr>
    <w:rPr>
      <w:rFonts w:ascii="Calibri Light" w:hAnsi="Calibri Light" w:cs="Mangal"/>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Emphasis">
    <w:name w:val="Emphasis"/>
    <w:uiPriority w:val="20"/>
    <w:qFormat/>
    <w:rsid w:val="007F38A3"/>
    <w:rPr>
      <w:i/>
      <w:iCs/>
    </w:rPr>
  </w:style>
  <w:style w:type="character" w:styleId="Strong">
    <w:name w:val="Strong"/>
    <w:uiPriority w:val="22"/>
    <w:qFormat/>
    <w:rsid w:val="007F38A3"/>
    <w:rPr>
      <w:b/>
      <w:bCs/>
    </w:rPr>
  </w:style>
  <w:style w:type="character" w:customStyle="1" w:styleId="Heading3Char">
    <w:name w:val="Heading 3 Char"/>
    <w:link w:val="Heading3"/>
    <w:uiPriority w:val="9"/>
    <w:rsid w:val="000C0369"/>
    <w:rPr>
      <w:rFonts w:ascii="Calibri Light" w:eastAsia="Times New Roman" w:hAnsi="Calibri Light" w:cs="Mangal"/>
      <w:b/>
      <w:bCs/>
      <w:sz w:val="26"/>
      <w:szCs w:val="26"/>
    </w:rPr>
  </w:style>
  <w:style w:type="character" w:customStyle="1" w:styleId="UnresolvedMention">
    <w:name w:val="Unresolved Mention"/>
    <w:uiPriority w:val="99"/>
    <w:semiHidden/>
    <w:unhideWhenUsed/>
    <w:rsid w:val="00262AE2"/>
    <w:rPr>
      <w:color w:val="605E5C"/>
      <w:shd w:val="clear" w:color="auto" w:fill="E1DFDD"/>
    </w:rPr>
  </w:style>
  <w:style w:type="paragraph" w:customStyle="1" w:styleId="Affiliation">
    <w:name w:val="Affiliation"/>
    <w:basedOn w:val="Normal"/>
    <w:rsid w:val="000C09AF"/>
    <w:pPr>
      <w:spacing w:after="240" w:line="240" w:lineRule="exact"/>
      <w:jc w:val="right"/>
    </w:pPr>
    <w:rPr>
      <w:rFonts w:ascii="Helvetica" w:hAnsi="Helvetica"/>
      <w:sz w:val="20"/>
      <w:szCs w:val="20"/>
    </w:rPr>
  </w:style>
  <w:style w:type="character" w:customStyle="1" w:styleId="citation-33">
    <w:name w:val="citation-33"/>
    <w:rsid w:val="00E8338D"/>
  </w:style>
  <w:style w:type="character" w:customStyle="1" w:styleId="citation-32">
    <w:name w:val="citation-32"/>
    <w:rsid w:val="00E8338D"/>
  </w:style>
  <w:style w:type="character" w:customStyle="1" w:styleId="citation-31">
    <w:name w:val="citation-31"/>
    <w:rsid w:val="00E8338D"/>
  </w:style>
  <w:style w:type="character" w:customStyle="1" w:styleId="citation-195">
    <w:name w:val="citation-195"/>
    <w:rsid w:val="009D6EB0"/>
  </w:style>
  <w:style w:type="character" w:customStyle="1" w:styleId="citation-194">
    <w:name w:val="citation-194"/>
    <w:rsid w:val="009D6EB0"/>
  </w:style>
  <w:style w:type="character" w:customStyle="1" w:styleId="math-inline">
    <w:name w:val="math-inline"/>
    <w:rsid w:val="00016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1470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416470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755411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3054854">
      <w:bodyDiv w:val="1"/>
      <w:marLeft w:val="0"/>
      <w:marRight w:val="0"/>
      <w:marTop w:val="0"/>
      <w:marBottom w:val="0"/>
      <w:divBdr>
        <w:top w:val="none" w:sz="0" w:space="0" w:color="auto"/>
        <w:left w:val="none" w:sz="0" w:space="0" w:color="auto"/>
        <w:bottom w:val="none" w:sz="0" w:space="0" w:color="auto"/>
        <w:right w:val="none" w:sz="0" w:space="0" w:color="auto"/>
      </w:divBdr>
      <w:divsChild>
        <w:div w:id="8570867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9087786">
      <w:bodyDiv w:val="1"/>
      <w:marLeft w:val="0"/>
      <w:marRight w:val="0"/>
      <w:marTop w:val="0"/>
      <w:marBottom w:val="0"/>
      <w:divBdr>
        <w:top w:val="none" w:sz="0" w:space="0" w:color="auto"/>
        <w:left w:val="none" w:sz="0" w:space="0" w:color="auto"/>
        <w:bottom w:val="none" w:sz="0" w:space="0" w:color="auto"/>
        <w:right w:val="none" w:sz="0" w:space="0" w:color="auto"/>
      </w:divBdr>
      <w:divsChild>
        <w:div w:id="1370186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261339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3249029">
      <w:bodyDiv w:val="1"/>
      <w:marLeft w:val="0"/>
      <w:marRight w:val="0"/>
      <w:marTop w:val="0"/>
      <w:marBottom w:val="0"/>
      <w:divBdr>
        <w:top w:val="none" w:sz="0" w:space="0" w:color="auto"/>
        <w:left w:val="none" w:sz="0" w:space="0" w:color="auto"/>
        <w:bottom w:val="none" w:sz="0" w:space="0" w:color="auto"/>
        <w:right w:val="none" w:sz="0" w:space="0" w:color="auto"/>
      </w:divBdr>
      <w:divsChild>
        <w:div w:id="1554121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9365045">
      <w:bodyDiv w:val="1"/>
      <w:marLeft w:val="0"/>
      <w:marRight w:val="0"/>
      <w:marTop w:val="0"/>
      <w:marBottom w:val="0"/>
      <w:divBdr>
        <w:top w:val="none" w:sz="0" w:space="0" w:color="auto"/>
        <w:left w:val="none" w:sz="0" w:space="0" w:color="auto"/>
        <w:bottom w:val="none" w:sz="0" w:space="0" w:color="auto"/>
        <w:right w:val="none" w:sz="0" w:space="0" w:color="auto"/>
      </w:divBdr>
      <w:divsChild>
        <w:div w:id="1924947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7910631">
      <w:bodyDiv w:val="1"/>
      <w:marLeft w:val="0"/>
      <w:marRight w:val="0"/>
      <w:marTop w:val="0"/>
      <w:marBottom w:val="0"/>
      <w:divBdr>
        <w:top w:val="none" w:sz="0" w:space="0" w:color="auto"/>
        <w:left w:val="none" w:sz="0" w:space="0" w:color="auto"/>
        <w:bottom w:val="none" w:sz="0" w:space="0" w:color="auto"/>
        <w:right w:val="none" w:sz="0" w:space="0" w:color="auto"/>
      </w:divBdr>
    </w:div>
    <w:div w:id="19247955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4</Pages>
  <Words>2216</Words>
  <Characters>12632</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14819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27</cp:revision>
  <dcterms:created xsi:type="dcterms:W3CDTF">2026-03-19T07:10:00Z</dcterms:created>
  <dcterms:modified xsi:type="dcterms:W3CDTF">2026-04-04T06:25:00Z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