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C79D1" w14:paraId="324A1C76" w14:textId="77777777">
        <w:trPr>
          <w:trHeight w:val="20"/>
          <w:jc w:val="center"/>
        </w:trPr>
        <w:tc>
          <w:tcPr>
            <w:tcW w:w="1186" w:type="pct"/>
          </w:tcPr>
          <w:p w14:paraId="524D097D" w14:textId="77777777" w:rsidR="007C79D1" w:rsidRDefault="000768B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7C31A5C" w14:textId="77777777" w:rsidR="007C79D1" w:rsidRDefault="000768BC">
            <w:pPr>
              <w:rPr>
                <w:b/>
                <w:bCs/>
                <w:color w:val="0000FF"/>
                <w:sz w:val="20"/>
                <w:szCs w:val="20"/>
                <w:lang w:val="en-GB"/>
              </w:rPr>
            </w:pPr>
            <w:r>
              <w:rPr>
                <w:b/>
                <w:bCs/>
                <w:color w:val="0000FF"/>
                <w:sz w:val="20"/>
                <w:szCs w:val="20"/>
                <w:lang w:val="en-GB"/>
              </w:rPr>
              <w:t>International Research Journal of Oncology</w:t>
            </w:r>
          </w:p>
        </w:tc>
      </w:tr>
      <w:tr w:rsidR="007C79D1" w14:paraId="7B078CBA" w14:textId="77777777">
        <w:trPr>
          <w:trHeight w:val="20"/>
          <w:jc w:val="center"/>
        </w:trPr>
        <w:tc>
          <w:tcPr>
            <w:tcW w:w="1186" w:type="pct"/>
          </w:tcPr>
          <w:p w14:paraId="6E9A95C3" w14:textId="77777777" w:rsidR="007C79D1" w:rsidRDefault="000768B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FC62EFC" w14:textId="77777777" w:rsidR="007C79D1" w:rsidRDefault="000768BC">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Ms_IRJO_156718</w:t>
            </w:r>
          </w:p>
        </w:tc>
      </w:tr>
      <w:tr w:rsidR="007C79D1" w14:paraId="029230F1" w14:textId="77777777">
        <w:trPr>
          <w:trHeight w:val="20"/>
          <w:jc w:val="center"/>
        </w:trPr>
        <w:tc>
          <w:tcPr>
            <w:tcW w:w="1186" w:type="pct"/>
          </w:tcPr>
          <w:p w14:paraId="4026D2B1" w14:textId="77777777" w:rsidR="007C79D1" w:rsidRDefault="000768B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E17EE0" w14:textId="77777777" w:rsidR="007C79D1" w:rsidRDefault="000768B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Real-World Care Gaps and Survival Outcomes in Chronic Lymphocytic Leukaemia: A 20-Year Retrospective Cohort Study from Nigeria</w:t>
            </w:r>
          </w:p>
        </w:tc>
      </w:tr>
      <w:tr w:rsidR="007C79D1" w14:paraId="68903277" w14:textId="77777777">
        <w:trPr>
          <w:trHeight w:val="20"/>
          <w:jc w:val="center"/>
        </w:trPr>
        <w:tc>
          <w:tcPr>
            <w:tcW w:w="1186" w:type="pct"/>
          </w:tcPr>
          <w:p w14:paraId="7C363C19" w14:textId="77777777" w:rsidR="007C79D1" w:rsidRDefault="000768B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CC3B7C" w14:textId="77777777" w:rsidR="007C79D1" w:rsidRDefault="000768B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0966CD3" w14:textId="77777777" w:rsidR="007C79D1" w:rsidRDefault="007C79D1">
            <w:pPr>
              <w:pStyle w:val="NormalWeb"/>
              <w:spacing w:before="0" w:beforeAutospacing="0" w:after="0" w:afterAutospacing="0"/>
              <w:rPr>
                <w:rFonts w:ascii="Times New Roman" w:hAnsi="Times New Roman" w:cs="Times New Roman"/>
                <w:b/>
                <w:sz w:val="20"/>
                <w:szCs w:val="28"/>
                <w:lang w:val="en-GB"/>
              </w:rPr>
            </w:pPr>
          </w:p>
        </w:tc>
      </w:tr>
    </w:tbl>
    <w:p w14:paraId="46F409F0" w14:textId="77777777" w:rsidR="007C79D1" w:rsidRDefault="007C79D1">
      <w:pPr>
        <w:pStyle w:val="BodyText"/>
        <w:rPr>
          <w:rFonts w:ascii="Times New Roman" w:hAnsi="Times New Roman"/>
          <w:i/>
          <w:sz w:val="20"/>
          <w:szCs w:val="20"/>
          <w:u w:val="single"/>
          <w:lang w:val="en-GB"/>
        </w:rPr>
      </w:pPr>
    </w:p>
    <w:p w14:paraId="749BADC3" w14:textId="77777777" w:rsidR="007C79D1" w:rsidRDefault="007C79D1">
      <w:pPr>
        <w:pStyle w:val="BodyText"/>
        <w:rPr>
          <w:rFonts w:ascii="Times New Roman" w:hAnsi="Times New Roman"/>
          <w:sz w:val="22"/>
          <w:szCs w:val="20"/>
          <w:lang w:val="en-GB"/>
        </w:rPr>
      </w:pPr>
    </w:p>
    <w:p w14:paraId="679473E9" w14:textId="77777777" w:rsidR="007C79D1" w:rsidRDefault="007C79D1">
      <w:pPr>
        <w:pStyle w:val="BodyText"/>
        <w:rPr>
          <w:rFonts w:ascii="Times New Roman" w:hAnsi="Times New Roman"/>
          <w:sz w:val="22"/>
          <w:szCs w:val="20"/>
          <w:lang w:val="en-GB"/>
        </w:rPr>
      </w:pPr>
    </w:p>
    <w:p w14:paraId="7F7322F4" w14:textId="77777777" w:rsidR="007C79D1" w:rsidRDefault="000768B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CCE384" w14:textId="77777777" w:rsidR="007C79D1" w:rsidRDefault="007C79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C79D1" w14:paraId="66A89EB1" w14:textId="77777777">
        <w:trPr>
          <w:trHeight w:val="20"/>
          <w:jc w:val="center"/>
        </w:trPr>
        <w:tc>
          <w:tcPr>
            <w:tcW w:w="1789" w:type="pct"/>
            <w:noWrap/>
          </w:tcPr>
          <w:p w14:paraId="24916F20" w14:textId="77777777" w:rsidR="007C79D1" w:rsidRDefault="007C79D1">
            <w:pPr>
              <w:pStyle w:val="Heading2"/>
              <w:jc w:val="left"/>
              <w:rPr>
                <w:rFonts w:ascii="Times New Roman" w:hAnsi="Times New Roman"/>
                <w:lang w:val="en-GB" w:eastAsia="en-US"/>
              </w:rPr>
            </w:pPr>
          </w:p>
        </w:tc>
        <w:tc>
          <w:tcPr>
            <w:tcW w:w="1844" w:type="pct"/>
          </w:tcPr>
          <w:p w14:paraId="7FB01846" w14:textId="77777777" w:rsidR="007C79D1" w:rsidRDefault="000768B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F8552E3" w14:textId="77777777" w:rsidR="007C79D1" w:rsidRDefault="000768B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FD19BC6" w14:textId="77777777" w:rsidR="007C79D1" w:rsidRDefault="007C79D1">
            <w:pPr>
              <w:pStyle w:val="Heading2"/>
              <w:jc w:val="left"/>
              <w:rPr>
                <w:rFonts w:ascii="Times New Roman" w:hAnsi="Times New Roman"/>
                <w:b w:val="0"/>
                <w:lang w:val="en-GB" w:eastAsia="en-US"/>
              </w:rPr>
            </w:pPr>
          </w:p>
        </w:tc>
      </w:tr>
      <w:tr w:rsidR="007C79D1" w14:paraId="03AE5E08" w14:textId="77777777">
        <w:trPr>
          <w:trHeight w:val="20"/>
          <w:jc w:val="center"/>
        </w:trPr>
        <w:tc>
          <w:tcPr>
            <w:tcW w:w="1789" w:type="pct"/>
            <w:noWrap/>
          </w:tcPr>
          <w:p w14:paraId="44312AB8" w14:textId="77777777" w:rsidR="007C79D1" w:rsidRDefault="000768B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158AC1" w14:textId="77777777" w:rsidR="007C79D1" w:rsidRDefault="000768BC">
            <w:pPr>
              <w:pStyle w:val="ListParagraph"/>
              <w:ind w:left="0"/>
              <w:rPr>
                <w:b/>
                <w:bCs/>
                <w:sz w:val="20"/>
                <w:szCs w:val="20"/>
                <w:lang w:val="en-GB"/>
              </w:rPr>
            </w:pPr>
            <w:r>
              <w:rPr>
                <w:b/>
                <w:bCs/>
                <w:sz w:val="20"/>
                <w:szCs w:val="20"/>
                <w:lang w:val="en-GB"/>
              </w:rPr>
              <w:t>This is a significant study highlighting the need to improve the quality of diagnosis for patients with CLL or other blood disorders in Africa and some economically disadvantaged regions, contributing to increased life expectancy and survival rates for patients.</w:t>
            </w:r>
          </w:p>
        </w:tc>
        <w:tc>
          <w:tcPr>
            <w:tcW w:w="1367" w:type="pct"/>
          </w:tcPr>
          <w:p w14:paraId="666DDC9F" w14:textId="11E12A4B" w:rsidR="007C79D1" w:rsidRDefault="00D174AD">
            <w:pPr>
              <w:pStyle w:val="Heading2"/>
              <w:jc w:val="left"/>
              <w:rPr>
                <w:rFonts w:ascii="Times New Roman" w:hAnsi="Times New Roman"/>
                <w:b w:val="0"/>
                <w:lang w:val="en-GB" w:eastAsia="en-US"/>
              </w:rPr>
            </w:pPr>
            <w:r>
              <w:rPr>
                <w:rFonts w:ascii="Times New Roman" w:hAnsi="Times New Roman"/>
                <w:b w:val="0"/>
                <w:lang w:val="en-GB" w:eastAsia="en-US"/>
              </w:rPr>
              <w:t>This work presents the gaps in the care of patients with CLL in resource limited settings</w:t>
            </w:r>
          </w:p>
        </w:tc>
      </w:tr>
    </w:tbl>
    <w:p w14:paraId="6DD3B2B7" w14:textId="77777777" w:rsidR="007C79D1" w:rsidRDefault="007C79D1">
      <w:pPr>
        <w:rPr>
          <w:sz w:val="22"/>
          <w:szCs w:val="20"/>
          <w:lang w:val="en-GB"/>
        </w:rPr>
      </w:pPr>
    </w:p>
    <w:p w14:paraId="79B40C5F" w14:textId="77777777" w:rsidR="007C79D1" w:rsidRDefault="007C79D1">
      <w:pPr>
        <w:rPr>
          <w:sz w:val="22"/>
          <w:szCs w:val="20"/>
          <w:lang w:val="en-GB"/>
        </w:rPr>
      </w:pPr>
    </w:p>
    <w:p w14:paraId="1E822F7D" w14:textId="77777777" w:rsidR="007C79D1" w:rsidRDefault="007C79D1">
      <w:pPr>
        <w:rPr>
          <w:sz w:val="22"/>
          <w:szCs w:val="20"/>
          <w:lang w:val="en-GB"/>
        </w:rPr>
      </w:pPr>
    </w:p>
    <w:p w14:paraId="62C67D1B" w14:textId="77777777" w:rsidR="007C79D1" w:rsidRDefault="000768B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C1DEE0" w14:textId="77777777" w:rsidR="007C79D1" w:rsidRDefault="007C79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C79D1" w14:paraId="468C8057" w14:textId="77777777">
        <w:trPr>
          <w:trHeight w:val="20"/>
          <w:tblHeader/>
          <w:jc w:val="center"/>
        </w:trPr>
        <w:tc>
          <w:tcPr>
            <w:tcW w:w="1790" w:type="pct"/>
            <w:noWrap/>
          </w:tcPr>
          <w:p w14:paraId="539B21ED" w14:textId="77777777" w:rsidR="007C79D1" w:rsidRDefault="007C79D1">
            <w:pPr>
              <w:pStyle w:val="Heading2"/>
              <w:jc w:val="left"/>
              <w:rPr>
                <w:rFonts w:ascii="Times New Roman" w:hAnsi="Times New Roman"/>
                <w:lang w:val="en-GB" w:eastAsia="en-US"/>
              </w:rPr>
            </w:pPr>
          </w:p>
        </w:tc>
        <w:tc>
          <w:tcPr>
            <w:tcW w:w="1843" w:type="pct"/>
          </w:tcPr>
          <w:p w14:paraId="4CFDDB71" w14:textId="77777777" w:rsidR="007C79D1" w:rsidRDefault="000768B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3F5D029" w14:textId="77777777" w:rsidR="007C79D1" w:rsidRDefault="000768B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C79D1" w14:paraId="6FBC73AD" w14:textId="77777777">
        <w:trPr>
          <w:trHeight w:val="20"/>
          <w:jc w:val="center"/>
        </w:trPr>
        <w:tc>
          <w:tcPr>
            <w:tcW w:w="1790" w:type="pct"/>
            <w:noWrap/>
          </w:tcPr>
          <w:p w14:paraId="4D7FD765" w14:textId="77777777" w:rsidR="007C79D1" w:rsidRDefault="000768BC">
            <w:pPr>
              <w:rPr>
                <w:b/>
                <w:bCs/>
                <w:sz w:val="20"/>
                <w:szCs w:val="20"/>
                <w:lang w:val="en-GB"/>
              </w:rPr>
            </w:pPr>
            <w:r>
              <w:rPr>
                <w:b/>
                <w:bCs/>
                <w:sz w:val="20"/>
                <w:szCs w:val="20"/>
                <w:lang w:val="en-GB"/>
              </w:rPr>
              <w:t xml:space="preserve">1. Is the title clear and appropriate for the study? </w:t>
            </w:r>
          </w:p>
          <w:p w14:paraId="0F2767EC"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00379" w14:textId="77777777" w:rsidR="007C79D1" w:rsidRDefault="000768B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1B6BCB" w14:textId="77777777" w:rsidR="007C79D1" w:rsidRDefault="000768BC">
            <w:pPr>
              <w:ind w:left="360"/>
              <w:rPr>
                <w:b/>
                <w:bCs/>
                <w:sz w:val="20"/>
                <w:szCs w:val="20"/>
              </w:rPr>
            </w:pPr>
            <w:r>
              <w:rPr>
                <w:b/>
                <w:bCs/>
                <w:sz w:val="20"/>
                <w:szCs w:val="20"/>
              </w:rPr>
              <w:t>3</w:t>
            </w:r>
          </w:p>
        </w:tc>
        <w:tc>
          <w:tcPr>
            <w:tcW w:w="1367" w:type="pct"/>
          </w:tcPr>
          <w:p w14:paraId="2442487C" w14:textId="04BB98C1" w:rsidR="007C79D1" w:rsidRDefault="00423168">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189A5110" w14:textId="77777777">
        <w:trPr>
          <w:trHeight w:val="20"/>
          <w:jc w:val="center"/>
        </w:trPr>
        <w:tc>
          <w:tcPr>
            <w:tcW w:w="1790" w:type="pct"/>
            <w:noWrap/>
          </w:tcPr>
          <w:p w14:paraId="47D33ECA" w14:textId="77777777" w:rsidR="007C79D1" w:rsidRDefault="000768B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3A392D6"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9FE4E" w14:textId="77777777" w:rsidR="007C79D1" w:rsidRDefault="000768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EB983C" w14:textId="77777777" w:rsidR="007C79D1" w:rsidRDefault="000768BC">
            <w:pPr>
              <w:ind w:left="360"/>
              <w:rPr>
                <w:b/>
                <w:bCs/>
                <w:sz w:val="20"/>
                <w:szCs w:val="20"/>
              </w:rPr>
            </w:pPr>
            <w:r>
              <w:rPr>
                <w:b/>
                <w:bCs/>
                <w:sz w:val="20"/>
                <w:szCs w:val="20"/>
              </w:rPr>
              <w:t>4</w:t>
            </w:r>
          </w:p>
        </w:tc>
        <w:tc>
          <w:tcPr>
            <w:tcW w:w="1367" w:type="pct"/>
          </w:tcPr>
          <w:p w14:paraId="587CF6DC" w14:textId="447E579D" w:rsidR="007C79D1" w:rsidRDefault="00423168">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23F3FA8C" w14:textId="77777777">
        <w:trPr>
          <w:trHeight w:val="20"/>
          <w:jc w:val="center"/>
        </w:trPr>
        <w:tc>
          <w:tcPr>
            <w:tcW w:w="1790" w:type="pct"/>
            <w:noWrap/>
          </w:tcPr>
          <w:p w14:paraId="7450DF1C" w14:textId="77777777" w:rsidR="007C79D1" w:rsidRDefault="000768BC">
            <w:pPr>
              <w:pStyle w:val="Heading2"/>
              <w:jc w:val="left"/>
              <w:rPr>
                <w:rFonts w:ascii="Times New Roman" w:hAnsi="Times New Roman"/>
                <w:lang w:val="en-GB"/>
              </w:rPr>
            </w:pPr>
            <w:r>
              <w:rPr>
                <w:rFonts w:ascii="Times New Roman" w:hAnsi="Times New Roman"/>
                <w:lang w:val="en-GB"/>
              </w:rPr>
              <w:t>3. Are the keywords appropriate and useful?</w:t>
            </w:r>
          </w:p>
          <w:p w14:paraId="7A19B76A"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C10AA" w14:textId="77777777" w:rsidR="007C79D1" w:rsidRDefault="000768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00ED450" w14:textId="77777777" w:rsidR="007C79D1" w:rsidRDefault="000768BC">
            <w:pPr>
              <w:ind w:left="360"/>
              <w:rPr>
                <w:b/>
                <w:bCs/>
                <w:sz w:val="20"/>
                <w:szCs w:val="20"/>
              </w:rPr>
            </w:pPr>
            <w:r>
              <w:rPr>
                <w:b/>
                <w:bCs/>
                <w:sz w:val="20"/>
                <w:szCs w:val="20"/>
              </w:rPr>
              <w:t>3</w:t>
            </w:r>
          </w:p>
        </w:tc>
        <w:tc>
          <w:tcPr>
            <w:tcW w:w="1367" w:type="pct"/>
          </w:tcPr>
          <w:p w14:paraId="5AAAE496" w14:textId="3DF409F6" w:rsidR="007C79D1" w:rsidRDefault="00423168">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679172F4" w14:textId="77777777">
        <w:trPr>
          <w:trHeight w:val="20"/>
          <w:jc w:val="center"/>
        </w:trPr>
        <w:tc>
          <w:tcPr>
            <w:tcW w:w="1790" w:type="pct"/>
            <w:noWrap/>
          </w:tcPr>
          <w:p w14:paraId="0A228106" w14:textId="77777777" w:rsidR="007C79D1" w:rsidRDefault="000768B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A31D7C"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E411E" w14:textId="77777777" w:rsidR="007C79D1" w:rsidRDefault="000768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94C748A" w14:textId="77777777" w:rsidR="007C79D1" w:rsidRDefault="000768BC">
            <w:pPr>
              <w:ind w:left="360"/>
              <w:rPr>
                <w:b/>
                <w:bCs/>
                <w:sz w:val="20"/>
                <w:szCs w:val="20"/>
              </w:rPr>
            </w:pPr>
            <w:r>
              <w:rPr>
                <w:b/>
                <w:bCs/>
                <w:sz w:val="20"/>
                <w:szCs w:val="20"/>
              </w:rPr>
              <w:t>2</w:t>
            </w:r>
          </w:p>
        </w:tc>
        <w:tc>
          <w:tcPr>
            <w:tcW w:w="1367" w:type="pct"/>
          </w:tcPr>
          <w:p w14:paraId="274B1101" w14:textId="1D436A47" w:rsidR="007547EF" w:rsidRPr="007547EF" w:rsidRDefault="007547EF" w:rsidP="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6787FD30" w14:textId="77777777">
        <w:trPr>
          <w:trHeight w:val="20"/>
          <w:jc w:val="center"/>
        </w:trPr>
        <w:tc>
          <w:tcPr>
            <w:tcW w:w="1790" w:type="pct"/>
            <w:noWrap/>
          </w:tcPr>
          <w:p w14:paraId="55212951" w14:textId="77777777" w:rsidR="007C79D1" w:rsidRDefault="000768B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5CF2B7F"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FE4B7" w14:textId="77777777" w:rsidR="007C79D1" w:rsidRDefault="000768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2032173" w14:textId="77777777" w:rsidR="007C79D1" w:rsidRDefault="000768BC">
            <w:pPr>
              <w:ind w:left="360"/>
              <w:rPr>
                <w:b/>
                <w:bCs/>
                <w:sz w:val="20"/>
                <w:szCs w:val="20"/>
              </w:rPr>
            </w:pPr>
            <w:r>
              <w:rPr>
                <w:b/>
                <w:bCs/>
                <w:sz w:val="20"/>
                <w:szCs w:val="20"/>
              </w:rPr>
              <w:t>4</w:t>
            </w:r>
          </w:p>
        </w:tc>
        <w:tc>
          <w:tcPr>
            <w:tcW w:w="1367" w:type="pct"/>
          </w:tcPr>
          <w:p w14:paraId="2B8DA0B5" w14:textId="562EF9BC" w:rsidR="007C79D1" w:rsidRDefault="00423168">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651475C6" w14:textId="77777777">
        <w:trPr>
          <w:trHeight w:val="20"/>
          <w:jc w:val="center"/>
        </w:trPr>
        <w:tc>
          <w:tcPr>
            <w:tcW w:w="1790" w:type="pct"/>
            <w:noWrap/>
          </w:tcPr>
          <w:p w14:paraId="023788E8" w14:textId="77777777" w:rsidR="007C79D1" w:rsidRDefault="000768BC">
            <w:pPr>
              <w:pStyle w:val="Heading2"/>
              <w:jc w:val="left"/>
              <w:rPr>
                <w:rFonts w:ascii="Times New Roman" w:hAnsi="Times New Roman"/>
                <w:lang w:val="en-GB"/>
              </w:rPr>
            </w:pPr>
            <w:r>
              <w:rPr>
                <w:rFonts w:ascii="Times New Roman" w:hAnsi="Times New Roman"/>
                <w:lang w:val="en-GB"/>
              </w:rPr>
              <w:t>6. Is the literature review relevant and up to date?</w:t>
            </w:r>
          </w:p>
          <w:p w14:paraId="48F1FADC" w14:textId="77777777" w:rsidR="007C79D1" w:rsidRDefault="000768B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9E4E1" w14:textId="77777777" w:rsidR="007C79D1" w:rsidRDefault="000768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825B45E" w14:textId="77777777" w:rsidR="007C79D1" w:rsidRDefault="000768BC">
            <w:pPr>
              <w:ind w:left="360"/>
              <w:rPr>
                <w:b/>
                <w:bCs/>
                <w:sz w:val="20"/>
                <w:szCs w:val="20"/>
              </w:rPr>
            </w:pPr>
            <w:r>
              <w:rPr>
                <w:b/>
                <w:bCs/>
                <w:sz w:val="20"/>
                <w:szCs w:val="20"/>
              </w:rPr>
              <w:t>3</w:t>
            </w:r>
          </w:p>
        </w:tc>
        <w:tc>
          <w:tcPr>
            <w:tcW w:w="1367" w:type="pct"/>
          </w:tcPr>
          <w:p w14:paraId="5EC2FF87" w14:textId="632F7331" w:rsidR="007C79D1" w:rsidRDefault="00423168">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1103F4" w14:paraId="7055F2C4" w14:textId="77777777">
        <w:trPr>
          <w:trHeight w:val="20"/>
          <w:jc w:val="center"/>
        </w:trPr>
        <w:tc>
          <w:tcPr>
            <w:tcW w:w="1790" w:type="pct"/>
            <w:noWrap/>
          </w:tcPr>
          <w:p w14:paraId="3F88FF74" w14:textId="77777777" w:rsidR="001103F4" w:rsidRDefault="001103F4" w:rsidP="001103F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BE2C5C"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0F7A9" w14:textId="77777777" w:rsidR="001103F4" w:rsidRDefault="001103F4" w:rsidP="001103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958228" w14:textId="77777777" w:rsidR="001103F4" w:rsidRDefault="001103F4" w:rsidP="001103F4">
            <w:pPr>
              <w:numPr>
                <w:ilvl w:val="0"/>
                <w:numId w:val="1"/>
              </w:numPr>
              <w:ind w:left="360"/>
              <w:rPr>
                <w:b/>
                <w:bCs/>
                <w:sz w:val="20"/>
                <w:szCs w:val="20"/>
              </w:rPr>
            </w:pPr>
            <w:r>
              <w:rPr>
                <w:b/>
                <w:bCs/>
                <w:sz w:val="20"/>
                <w:szCs w:val="20"/>
              </w:rPr>
              <w:t>In diagnosing CLL, you need to add CDs to rule out blast cells.</w:t>
            </w:r>
          </w:p>
        </w:tc>
        <w:tc>
          <w:tcPr>
            <w:tcW w:w="1367" w:type="pct"/>
          </w:tcPr>
          <w:p w14:paraId="4DA5A97A" w14:textId="77777777" w:rsidR="001103F4" w:rsidRDefault="001103F4" w:rsidP="001103F4">
            <w:pPr>
              <w:shd w:val="clear" w:color="auto" w:fill="FFFFFF"/>
              <w:rPr>
                <w:color w:val="1D1D1D"/>
                <w:sz w:val="20"/>
                <w:szCs w:val="20"/>
                <w:lang w:val="en-GB"/>
              </w:rPr>
            </w:pPr>
            <w:r>
              <w:rPr>
                <w:color w:val="1D1D1D"/>
                <w:sz w:val="20"/>
                <w:szCs w:val="20"/>
                <w:lang w:val="en-GB"/>
              </w:rPr>
              <w:t>See Page 4:</w:t>
            </w:r>
          </w:p>
          <w:p w14:paraId="67638F66" w14:textId="77777777" w:rsidR="001103F4" w:rsidRDefault="001103F4" w:rsidP="001103F4">
            <w:pPr>
              <w:shd w:val="clear" w:color="auto" w:fill="FFFFFF"/>
              <w:rPr>
                <w:color w:val="1D1D1D"/>
                <w:sz w:val="20"/>
                <w:szCs w:val="20"/>
                <w:lang w:val="en-GB"/>
              </w:rPr>
            </w:pPr>
            <w:r>
              <w:rPr>
                <w:color w:val="1D1D1D"/>
                <w:sz w:val="20"/>
                <w:szCs w:val="20"/>
                <w:lang w:val="en-GB"/>
              </w:rPr>
              <w:t>Methods: Paragraph 1, Line 5</w:t>
            </w:r>
            <w:r w:rsidRPr="00903259">
              <w:rPr>
                <w:color w:val="1D1D1D"/>
                <w:sz w:val="20"/>
                <w:szCs w:val="20"/>
                <w:lang w:val="en-GB"/>
              </w:rPr>
              <w:sym w:font="Wingdings" w:char="F0E8"/>
            </w:r>
            <w:r>
              <w:rPr>
                <w:color w:val="1D1D1D"/>
                <w:sz w:val="20"/>
                <w:szCs w:val="20"/>
                <w:lang w:val="en-GB"/>
              </w:rPr>
              <w:t xml:space="preserve"> </w:t>
            </w:r>
          </w:p>
          <w:p w14:paraId="219D30D2" w14:textId="71813356" w:rsidR="001103F4" w:rsidRDefault="001103F4" w:rsidP="001103F4">
            <w:pPr>
              <w:pStyle w:val="Heading2"/>
              <w:jc w:val="left"/>
              <w:rPr>
                <w:rFonts w:ascii="Times New Roman" w:hAnsi="Times New Roman"/>
                <w:b w:val="0"/>
                <w:lang w:val="en-GB" w:eastAsia="en-US"/>
              </w:rPr>
            </w:pPr>
            <w:r>
              <w:rPr>
                <w:rFonts w:ascii="Times New Roman" w:eastAsia="Times New Roman" w:hAnsi="Times New Roman"/>
                <w:i/>
                <w:iCs/>
                <w:color w:val="1D1D1D"/>
                <w:lang w:val="en-GB"/>
              </w:rPr>
              <w:t>“</w:t>
            </w:r>
            <w:r w:rsidRPr="00903259">
              <w:rPr>
                <w:rFonts w:ascii="Times New Roman" w:eastAsia="Times New Roman" w:hAnsi="Times New Roman"/>
                <w:i/>
                <w:iCs/>
                <w:color w:val="1D1D1D"/>
                <w:lang w:val="en-GB"/>
              </w:rPr>
              <w:t>Diagnosis of CLL was primarily based on peripheral blood film morphology, with limited use of immunophenotyping where available</w:t>
            </w:r>
            <w:r>
              <w:rPr>
                <w:rFonts w:ascii="Times New Roman" w:eastAsia="Times New Roman" w:hAnsi="Times New Roman"/>
                <w:i/>
                <w:iCs/>
                <w:color w:val="1D1D1D"/>
                <w:lang w:val="en-GB"/>
              </w:rPr>
              <w:t>.”</w:t>
            </w:r>
          </w:p>
        </w:tc>
      </w:tr>
      <w:tr w:rsidR="001103F4" w14:paraId="7004D4E1" w14:textId="77777777">
        <w:trPr>
          <w:trHeight w:val="20"/>
          <w:jc w:val="center"/>
        </w:trPr>
        <w:tc>
          <w:tcPr>
            <w:tcW w:w="1790" w:type="pct"/>
            <w:noWrap/>
          </w:tcPr>
          <w:p w14:paraId="254D2AEC" w14:textId="77777777" w:rsidR="001103F4" w:rsidRDefault="001103F4" w:rsidP="001103F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841ABD"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004C5" w14:textId="77777777" w:rsidR="001103F4" w:rsidRDefault="001103F4" w:rsidP="001103F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2CA7779" w14:textId="77777777" w:rsidR="001103F4" w:rsidRDefault="001103F4" w:rsidP="001103F4">
            <w:pPr>
              <w:ind w:left="360"/>
              <w:rPr>
                <w:b/>
                <w:bCs/>
                <w:sz w:val="20"/>
                <w:szCs w:val="20"/>
              </w:rPr>
            </w:pPr>
            <w:r>
              <w:rPr>
                <w:b/>
                <w:bCs/>
                <w:sz w:val="20"/>
                <w:szCs w:val="20"/>
              </w:rPr>
              <w:t>4</w:t>
            </w:r>
          </w:p>
        </w:tc>
        <w:tc>
          <w:tcPr>
            <w:tcW w:w="1367" w:type="pct"/>
          </w:tcPr>
          <w:p w14:paraId="724F9609" w14:textId="114EC525"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E61A29" w14:paraId="664CBD8B" w14:textId="77777777">
        <w:trPr>
          <w:trHeight w:val="20"/>
          <w:jc w:val="center"/>
        </w:trPr>
        <w:tc>
          <w:tcPr>
            <w:tcW w:w="1790" w:type="pct"/>
            <w:noWrap/>
          </w:tcPr>
          <w:p w14:paraId="662E98A4" w14:textId="77777777" w:rsidR="00E61A29" w:rsidRDefault="00E61A29" w:rsidP="00E61A29">
            <w:pPr>
              <w:rPr>
                <w:b/>
                <w:sz w:val="20"/>
                <w:szCs w:val="20"/>
                <w:lang w:val="en-GB"/>
              </w:rPr>
            </w:pPr>
            <w:r>
              <w:rPr>
                <w:b/>
                <w:sz w:val="20"/>
                <w:szCs w:val="20"/>
                <w:lang w:val="en-GB"/>
              </w:rPr>
              <w:t xml:space="preserve">9. Are the results presented clearly? </w:t>
            </w:r>
          </w:p>
          <w:p w14:paraId="1165F2B2" w14:textId="77777777" w:rsidR="00E61A29" w:rsidRDefault="00E61A29" w:rsidP="00E61A2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B7D81" w14:textId="77777777" w:rsidR="00E61A29" w:rsidRDefault="00E61A29" w:rsidP="00E61A2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D8029C" w14:textId="77777777" w:rsidR="00E61A29" w:rsidRDefault="00E61A29" w:rsidP="00E61A29">
            <w:pPr>
              <w:pStyle w:val="ListParagraph"/>
              <w:numPr>
                <w:ilvl w:val="0"/>
                <w:numId w:val="1"/>
              </w:numPr>
              <w:ind w:left="360"/>
              <w:rPr>
                <w:bCs/>
                <w:sz w:val="20"/>
                <w:szCs w:val="20"/>
              </w:rPr>
            </w:pPr>
            <w:r>
              <w:rPr>
                <w:bCs/>
                <w:sz w:val="20"/>
                <w:szCs w:val="20"/>
              </w:rPr>
              <w:t>In these results, you mention patients treated with rituximab but haven't specified whether these patients were CD20 negative or positive. If patients are CD20 negative, is treatment with rituximab effective?</w:t>
            </w:r>
          </w:p>
        </w:tc>
        <w:tc>
          <w:tcPr>
            <w:tcW w:w="1367" w:type="pct"/>
          </w:tcPr>
          <w:p w14:paraId="4C77B573" w14:textId="77777777" w:rsidR="00E61A29" w:rsidRDefault="00E61A29" w:rsidP="00E61A29">
            <w:pPr>
              <w:shd w:val="clear" w:color="auto" w:fill="FFFFFF"/>
              <w:rPr>
                <w:color w:val="1D1D1D"/>
                <w:sz w:val="20"/>
                <w:szCs w:val="20"/>
              </w:rPr>
            </w:pPr>
            <w:r>
              <w:rPr>
                <w:color w:val="1D1D1D"/>
                <w:sz w:val="20"/>
                <w:szCs w:val="20"/>
              </w:rPr>
              <w:t>As previously stated in the results;</w:t>
            </w:r>
          </w:p>
          <w:p w14:paraId="2778DBF0" w14:textId="77777777" w:rsidR="00E61A29" w:rsidRDefault="00E61A29" w:rsidP="00E61A29">
            <w:pPr>
              <w:shd w:val="clear" w:color="auto" w:fill="FFFFFF"/>
              <w:rPr>
                <w:color w:val="1D1D1D"/>
                <w:sz w:val="20"/>
                <w:szCs w:val="20"/>
              </w:rPr>
            </w:pPr>
          </w:p>
          <w:p w14:paraId="629A53E3" w14:textId="77777777" w:rsidR="00E61A29" w:rsidRDefault="00E61A29" w:rsidP="00E61A29">
            <w:pPr>
              <w:shd w:val="clear" w:color="auto" w:fill="FFFFFF"/>
              <w:rPr>
                <w:color w:val="1D1D1D"/>
                <w:sz w:val="20"/>
                <w:szCs w:val="20"/>
              </w:rPr>
            </w:pPr>
            <w:r>
              <w:rPr>
                <w:color w:val="1D1D1D"/>
                <w:sz w:val="20"/>
                <w:szCs w:val="20"/>
              </w:rPr>
              <w:t>See Page 7:</w:t>
            </w:r>
          </w:p>
          <w:p w14:paraId="5591132A" w14:textId="77777777" w:rsidR="00E61A29" w:rsidRDefault="00E61A29" w:rsidP="00E61A29">
            <w:pPr>
              <w:shd w:val="clear" w:color="auto" w:fill="FFFFFF"/>
              <w:rPr>
                <w:color w:val="1D1D1D"/>
                <w:sz w:val="20"/>
                <w:szCs w:val="20"/>
              </w:rPr>
            </w:pPr>
            <w:r w:rsidRPr="004C4965">
              <w:rPr>
                <w:b/>
                <w:bCs/>
                <w:color w:val="1D1D1D"/>
                <w:sz w:val="20"/>
                <w:szCs w:val="20"/>
              </w:rPr>
              <w:t>Results: Line 3</w:t>
            </w:r>
            <w:r>
              <w:rPr>
                <w:color w:val="1D1D1D"/>
                <w:sz w:val="20"/>
                <w:szCs w:val="20"/>
              </w:rPr>
              <w:t xml:space="preserve"> (Highlighted </w:t>
            </w:r>
            <w:r w:rsidRPr="00E123F5">
              <w:rPr>
                <w:color w:val="1D1D1D"/>
                <w:sz w:val="20"/>
                <w:szCs w:val="20"/>
                <w:highlight w:val="yellow"/>
              </w:rPr>
              <w:t>yellow</w:t>
            </w:r>
            <w:r>
              <w:rPr>
                <w:color w:val="1D1D1D"/>
                <w:sz w:val="20"/>
                <w:szCs w:val="20"/>
              </w:rPr>
              <w:t xml:space="preserve"> in revised manuscript) </w:t>
            </w:r>
            <w:r w:rsidRPr="004C4965">
              <w:rPr>
                <w:color w:val="1D1D1D"/>
                <w:sz w:val="20"/>
                <w:szCs w:val="20"/>
              </w:rPr>
              <w:sym w:font="Wingdings" w:char="F0E8"/>
            </w:r>
            <w:r>
              <w:rPr>
                <w:color w:val="1D1D1D"/>
                <w:sz w:val="20"/>
                <w:szCs w:val="20"/>
              </w:rPr>
              <w:t xml:space="preserve"> “</w:t>
            </w:r>
            <w:r w:rsidRPr="004C4965">
              <w:rPr>
                <w:color w:val="1D1D1D"/>
                <w:sz w:val="20"/>
                <w:szCs w:val="20"/>
              </w:rPr>
              <w:t>CD20 status was not performed for 37 patients (80.4%); only 8 patients (17.4%) had CD20 performed, which was positive in all cases.</w:t>
            </w:r>
            <w:r>
              <w:rPr>
                <w:color w:val="1D1D1D"/>
                <w:sz w:val="20"/>
                <w:szCs w:val="20"/>
              </w:rPr>
              <w:t>”</w:t>
            </w:r>
          </w:p>
          <w:p w14:paraId="39991B15" w14:textId="77777777" w:rsidR="00E61A29" w:rsidRDefault="00E61A29" w:rsidP="00E61A29">
            <w:pPr>
              <w:shd w:val="clear" w:color="auto" w:fill="FFFFFF"/>
              <w:rPr>
                <w:color w:val="1D1D1D"/>
                <w:sz w:val="20"/>
                <w:szCs w:val="20"/>
              </w:rPr>
            </w:pPr>
          </w:p>
          <w:p w14:paraId="41B0D2E4" w14:textId="77777777" w:rsidR="00E61A29" w:rsidRPr="00E123F5" w:rsidRDefault="00E61A29" w:rsidP="00E61A29">
            <w:pPr>
              <w:shd w:val="clear" w:color="auto" w:fill="FFFFFF"/>
              <w:rPr>
                <w:b/>
                <w:bCs/>
                <w:color w:val="1D1D1D"/>
                <w:sz w:val="20"/>
                <w:szCs w:val="20"/>
              </w:rPr>
            </w:pPr>
            <w:r w:rsidRPr="00E123F5">
              <w:rPr>
                <w:b/>
                <w:bCs/>
                <w:color w:val="1D1D1D"/>
                <w:sz w:val="20"/>
                <w:szCs w:val="20"/>
              </w:rPr>
              <w:t>For improved clarity;</w:t>
            </w:r>
          </w:p>
          <w:p w14:paraId="37973BA3" w14:textId="77777777" w:rsidR="00E61A29" w:rsidRDefault="00E61A29" w:rsidP="00E61A29">
            <w:pPr>
              <w:shd w:val="clear" w:color="auto" w:fill="FFFFFF"/>
              <w:rPr>
                <w:color w:val="1D1D1D"/>
                <w:sz w:val="20"/>
                <w:szCs w:val="20"/>
              </w:rPr>
            </w:pPr>
            <w:r>
              <w:rPr>
                <w:color w:val="1D1D1D"/>
                <w:sz w:val="20"/>
                <w:szCs w:val="20"/>
              </w:rPr>
              <w:t>See Page 7:</w:t>
            </w:r>
          </w:p>
          <w:p w14:paraId="3FD7A8A4" w14:textId="77777777" w:rsidR="00E61A29" w:rsidRDefault="00E61A29" w:rsidP="00E61A29">
            <w:pPr>
              <w:shd w:val="clear" w:color="auto" w:fill="FFFFFF"/>
              <w:rPr>
                <w:b/>
                <w:bCs/>
                <w:color w:val="1D1D1D"/>
                <w:sz w:val="20"/>
                <w:szCs w:val="20"/>
              </w:rPr>
            </w:pPr>
            <w:r w:rsidRPr="004C4965">
              <w:rPr>
                <w:b/>
                <w:bCs/>
                <w:color w:val="1D1D1D"/>
                <w:sz w:val="20"/>
                <w:szCs w:val="20"/>
              </w:rPr>
              <w:t xml:space="preserve">Results: </w:t>
            </w:r>
            <w:r>
              <w:rPr>
                <w:b/>
                <w:bCs/>
                <w:color w:val="1D1D1D"/>
                <w:sz w:val="20"/>
                <w:szCs w:val="20"/>
              </w:rPr>
              <w:t xml:space="preserve">Paragraph 2, Lines 6 – 7 (In </w:t>
            </w:r>
            <w:r w:rsidRPr="00E123F5">
              <w:rPr>
                <w:b/>
                <w:bCs/>
                <w:color w:val="EE0000"/>
                <w:sz w:val="20"/>
                <w:szCs w:val="20"/>
              </w:rPr>
              <w:t>RED</w:t>
            </w:r>
            <w:r>
              <w:rPr>
                <w:b/>
                <w:bCs/>
                <w:color w:val="1D1D1D"/>
                <w:sz w:val="20"/>
                <w:szCs w:val="20"/>
              </w:rPr>
              <w:t xml:space="preserve"> font in revised manuscript) now reads </w:t>
            </w:r>
            <w:r w:rsidRPr="00E123F5">
              <w:rPr>
                <w:b/>
                <w:bCs/>
                <w:color w:val="1D1D1D"/>
                <w:sz w:val="20"/>
                <w:szCs w:val="20"/>
              </w:rPr>
              <w:sym w:font="Wingdings" w:char="F0E8"/>
            </w:r>
            <w:r>
              <w:rPr>
                <w:b/>
                <w:bCs/>
                <w:color w:val="1D1D1D"/>
                <w:sz w:val="20"/>
                <w:szCs w:val="20"/>
              </w:rPr>
              <w:t xml:space="preserve"> </w:t>
            </w:r>
          </w:p>
          <w:p w14:paraId="4F6D7FE8" w14:textId="77777777" w:rsidR="00E61A29" w:rsidRDefault="00E61A29" w:rsidP="00E61A29">
            <w:pPr>
              <w:shd w:val="clear" w:color="auto" w:fill="FFFFFF"/>
              <w:rPr>
                <w:b/>
                <w:bCs/>
                <w:color w:val="1D1D1D"/>
                <w:sz w:val="20"/>
                <w:szCs w:val="20"/>
              </w:rPr>
            </w:pPr>
          </w:p>
          <w:p w14:paraId="4AE62126" w14:textId="36D0C970" w:rsidR="00E61A29" w:rsidRDefault="00E61A29" w:rsidP="00E61A29">
            <w:pPr>
              <w:pStyle w:val="Heading2"/>
              <w:jc w:val="left"/>
              <w:rPr>
                <w:rFonts w:ascii="Times New Roman" w:hAnsi="Times New Roman"/>
                <w:b w:val="0"/>
                <w:lang w:val="en-GB" w:eastAsia="en-US"/>
              </w:rPr>
            </w:pPr>
            <w:r w:rsidRPr="00E123F5">
              <w:rPr>
                <w:rFonts w:ascii="Times New Roman" w:eastAsia="Times New Roman" w:hAnsi="Times New Roman"/>
                <w:i/>
                <w:iCs/>
                <w:color w:val="1D1D1D"/>
              </w:rPr>
              <w:t>“</w:t>
            </w:r>
            <w:proofErr w:type="spellStart"/>
            <w:r w:rsidRPr="00E123F5">
              <w:rPr>
                <w:rFonts w:ascii="Times New Roman" w:eastAsia="Times New Roman" w:hAnsi="Times New Roman"/>
                <w:i/>
                <w:iCs/>
                <w:color w:val="1D1D1D"/>
              </w:rPr>
              <w:t>only</w:t>
            </w:r>
            <w:proofErr w:type="spellEnd"/>
            <w:r w:rsidRPr="00E123F5">
              <w:rPr>
                <w:rFonts w:ascii="Times New Roman" w:eastAsia="Times New Roman" w:hAnsi="Times New Roman"/>
                <w:i/>
                <w:iCs/>
                <w:color w:val="1D1D1D"/>
              </w:rPr>
              <w:t xml:space="preserve"> 6 (13.0%) of total CLL patients (and 6 of the 8</w:t>
            </w:r>
            <w:r>
              <w:rPr>
                <w:rFonts w:ascii="Times New Roman" w:eastAsia="Times New Roman" w:hAnsi="Times New Roman"/>
                <w:i/>
                <w:iCs/>
                <w:color w:val="1D1D1D"/>
              </w:rPr>
              <w:t>, 75.0%</w:t>
            </w:r>
            <w:r w:rsidRPr="00E123F5">
              <w:rPr>
                <w:rFonts w:ascii="Times New Roman" w:eastAsia="Times New Roman" w:hAnsi="Times New Roman"/>
                <w:i/>
                <w:iCs/>
                <w:color w:val="1D1D1D"/>
              </w:rPr>
              <w:t xml:space="preserve"> patients </w:t>
            </w:r>
            <w:proofErr w:type="spellStart"/>
            <w:r w:rsidRPr="00E123F5">
              <w:rPr>
                <w:rFonts w:ascii="Times New Roman" w:eastAsia="Times New Roman" w:hAnsi="Times New Roman"/>
                <w:i/>
                <w:iCs/>
                <w:color w:val="1D1D1D"/>
              </w:rPr>
              <w:t>who</w:t>
            </w:r>
            <w:proofErr w:type="spellEnd"/>
            <w:r w:rsidRPr="00E123F5">
              <w:rPr>
                <w:rFonts w:ascii="Times New Roman" w:eastAsia="Times New Roman" w:hAnsi="Times New Roman"/>
                <w:i/>
                <w:iCs/>
                <w:color w:val="1D1D1D"/>
              </w:rPr>
              <w:t xml:space="preserve"> </w:t>
            </w:r>
            <w:proofErr w:type="spellStart"/>
            <w:r w:rsidRPr="00E123F5">
              <w:rPr>
                <w:rFonts w:ascii="Times New Roman" w:eastAsia="Times New Roman" w:hAnsi="Times New Roman"/>
                <w:i/>
                <w:iCs/>
                <w:color w:val="1D1D1D"/>
              </w:rPr>
              <w:t>tested</w:t>
            </w:r>
            <w:proofErr w:type="spellEnd"/>
            <w:r w:rsidRPr="00E123F5">
              <w:rPr>
                <w:rFonts w:ascii="Times New Roman" w:eastAsia="Times New Roman" w:hAnsi="Times New Roman"/>
                <w:i/>
                <w:iCs/>
                <w:color w:val="1D1D1D"/>
              </w:rPr>
              <w:t xml:space="preserve"> positive for CD20) </w:t>
            </w:r>
            <w:proofErr w:type="spellStart"/>
            <w:r w:rsidRPr="00E123F5">
              <w:rPr>
                <w:rFonts w:ascii="Times New Roman" w:eastAsia="Times New Roman" w:hAnsi="Times New Roman"/>
                <w:i/>
                <w:iCs/>
                <w:color w:val="1D1D1D"/>
              </w:rPr>
              <w:t>received</w:t>
            </w:r>
            <w:proofErr w:type="spellEnd"/>
            <w:r w:rsidRPr="00E123F5">
              <w:rPr>
                <w:rFonts w:ascii="Times New Roman" w:eastAsia="Times New Roman" w:hAnsi="Times New Roman"/>
                <w:i/>
                <w:iCs/>
                <w:color w:val="1D1D1D"/>
              </w:rPr>
              <w:t xml:space="preserve"> a rituximab-</w:t>
            </w:r>
            <w:proofErr w:type="spellStart"/>
            <w:r w:rsidRPr="00E123F5">
              <w:rPr>
                <w:rFonts w:ascii="Times New Roman" w:eastAsia="Times New Roman" w:hAnsi="Times New Roman"/>
                <w:i/>
                <w:iCs/>
                <w:color w:val="1D1D1D"/>
              </w:rPr>
              <w:t>based</w:t>
            </w:r>
            <w:proofErr w:type="spellEnd"/>
            <w:r w:rsidRPr="00E123F5">
              <w:rPr>
                <w:rFonts w:ascii="Times New Roman" w:eastAsia="Times New Roman" w:hAnsi="Times New Roman"/>
                <w:i/>
                <w:iCs/>
                <w:color w:val="1D1D1D"/>
              </w:rPr>
              <w:t xml:space="preserve"> </w:t>
            </w:r>
            <w:proofErr w:type="spellStart"/>
            <w:r w:rsidRPr="00E123F5">
              <w:rPr>
                <w:rFonts w:ascii="Times New Roman" w:eastAsia="Times New Roman" w:hAnsi="Times New Roman"/>
                <w:i/>
                <w:iCs/>
                <w:color w:val="1D1D1D"/>
              </w:rPr>
              <w:t>regimen</w:t>
            </w:r>
            <w:proofErr w:type="spellEnd"/>
            <w:r w:rsidRPr="00E123F5">
              <w:rPr>
                <w:rFonts w:ascii="Times New Roman" w:eastAsia="Times New Roman" w:hAnsi="Times New Roman"/>
                <w:i/>
                <w:iCs/>
                <w:color w:val="1D1D1D"/>
              </w:rPr>
              <w:t>”</w:t>
            </w:r>
          </w:p>
        </w:tc>
      </w:tr>
      <w:tr w:rsidR="001103F4" w14:paraId="10B94B84" w14:textId="77777777">
        <w:trPr>
          <w:trHeight w:val="20"/>
          <w:jc w:val="center"/>
        </w:trPr>
        <w:tc>
          <w:tcPr>
            <w:tcW w:w="1790" w:type="pct"/>
            <w:noWrap/>
          </w:tcPr>
          <w:p w14:paraId="3DDB70F5" w14:textId="77777777" w:rsidR="001103F4" w:rsidRDefault="001103F4" w:rsidP="001103F4">
            <w:pPr>
              <w:rPr>
                <w:b/>
                <w:sz w:val="20"/>
                <w:szCs w:val="20"/>
                <w:lang w:val="en-GB"/>
              </w:rPr>
            </w:pPr>
            <w:r>
              <w:rPr>
                <w:b/>
                <w:sz w:val="20"/>
                <w:szCs w:val="20"/>
                <w:lang w:val="en-GB"/>
              </w:rPr>
              <w:t>10. Are tables and figures clear, relevant, and necessary?</w:t>
            </w:r>
          </w:p>
          <w:p w14:paraId="7EFF660E"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7F489" w14:textId="77777777" w:rsidR="001103F4" w:rsidRDefault="001103F4" w:rsidP="001103F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0CA005E" w14:textId="77777777" w:rsidR="001103F4" w:rsidRDefault="001103F4" w:rsidP="001103F4">
            <w:pPr>
              <w:pStyle w:val="ListParagraph"/>
              <w:ind w:left="0"/>
              <w:rPr>
                <w:bCs/>
                <w:sz w:val="20"/>
                <w:szCs w:val="20"/>
              </w:rPr>
            </w:pPr>
            <w:r>
              <w:rPr>
                <w:bCs/>
                <w:sz w:val="20"/>
                <w:szCs w:val="20"/>
              </w:rPr>
              <w:lastRenderedPageBreak/>
              <w:t xml:space="preserve">        4</w:t>
            </w:r>
          </w:p>
        </w:tc>
        <w:tc>
          <w:tcPr>
            <w:tcW w:w="1367" w:type="pct"/>
          </w:tcPr>
          <w:p w14:paraId="413A763C" w14:textId="60CB2D1E"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276D43" w14:paraId="15173F53" w14:textId="77777777">
        <w:trPr>
          <w:trHeight w:val="20"/>
          <w:jc w:val="center"/>
        </w:trPr>
        <w:tc>
          <w:tcPr>
            <w:tcW w:w="1790" w:type="pct"/>
            <w:noWrap/>
          </w:tcPr>
          <w:p w14:paraId="6991B9BB" w14:textId="77777777" w:rsidR="00276D43" w:rsidRDefault="00276D43" w:rsidP="00276D43">
            <w:pPr>
              <w:rPr>
                <w:b/>
                <w:sz w:val="20"/>
                <w:szCs w:val="20"/>
                <w:lang w:val="en-GB"/>
              </w:rPr>
            </w:pPr>
            <w:bookmarkStart w:id="0" w:name="_GoBack" w:colFirst="2" w:colLast="2"/>
            <w:r>
              <w:rPr>
                <w:b/>
                <w:sz w:val="20"/>
                <w:szCs w:val="20"/>
                <w:lang w:val="en-GB"/>
              </w:rPr>
              <w:t>11. Does the discussion relate findings to existing literature?</w:t>
            </w:r>
          </w:p>
          <w:p w14:paraId="1EB1FFF3" w14:textId="77777777" w:rsidR="00276D43" w:rsidRDefault="00276D43" w:rsidP="00276D4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C0521" w14:textId="77777777" w:rsidR="00276D43" w:rsidRDefault="00276D43" w:rsidP="00276D4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DE157" w14:textId="77777777" w:rsidR="00276D43" w:rsidRDefault="00276D43" w:rsidP="00276D43">
            <w:pPr>
              <w:pStyle w:val="ListParagraph"/>
              <w:numPr>
                <w:ilvl w:val="0"/>
                <w:numId w:val="2"/>
              </w:numPr>
              <w:rPr>
                <w:bCs/>
                <w:sz w:val="20"/>
                <w:szCs w:val="20"/>
              </w:rPr>
            </w:pPr>
            <w:r>
              <w:rPr>
                <w:bCs/>
                <w:sz w:val="20"/>
                <w:szCs w:val="20"/>
              </w:rPr>
              <w:t>In your discussion, you should clearly state the factors that influence the ability to diagnose patients earlier. Were the late diagnoses in the study due to late patient consultations, limited capacity, or limited resources?</w:t>
            </w:r>
          </w:p>
        </w:tc>
        <w:tc>
          <w:tcPr>
            <w:tcW w:w="1367" w:type="pct"/>
          </w:tcPr>
          <w:p w14:paraId="2D6B8F0E" w14:textId="77777777" w:rsidR="00276D43" w:rsidRDefault="00276D43" w:rsidP="00276D43">
            <w:pPr>
              <w:shd w:val="clear" w:color="auto" w:fill="FFFFFF"/>
              <w:rPr>
                <w:color w:val="1D1D1D"/>
                <w:sz w:val="20"/>
                <w:szCs w:val="20"/>
              </w:rPr>
            </w:pPr>
            <w:r>
              <w:rPr>
                <w:color w:val="1D1D1D"/>
                <w:sz w:val="20"/>
                <w:szCs w:val="20"/>
              </w:rPr>
              <w:t xml:space="preserve">This is stated on Page 11: </w:t>
            </w:r>
          </w:p>
          <w:p w14:paraId="125BE6D4" w14:textId="77777777" w:rsidR="00276D43" w:rsidRDefault="00276D43" w:rsidP="00276D43">
            <w:pPr>
              <w:shd w:val="clear" w:color="auto" w:fill="FFFFFF"/>
              <w:rPr>
                <w:color w:val="1D1D1D"/>
                <w:sz w:val="20"/>
                <w:szCs w:val="20"/>
              </w:rPr>
            </w:pPr>
          </w:p>
          <w:p w14:paraId="0D7DE376" w14:textId="6AB30537" w:rsidR="00276D43" w:rsidRPr="007547EF" w:rsidRDefault="00276D43" w:rsidP="00276D43">
            <w:pPr>
              <w:rPr>
                <w:lang w:val="en-GB"/>
              </w:rPr>
            </w:pPr>
            <w:r>
              <w:rPr>
                <w:color w:val="1D1D1D"/>
                <w:sz w:val="20"/>
                <w:szCs w:val="20"/>
              </w:rPr>
              <w:t>“</w:t>
            </w:r>
            <w:r w:rsidRPr="003466C1">
              <w:rPr>
                <w:i/>
                <w:iCs/>
                <w:color w:val="1D1D1D"/>
                <w:sz w:val="20"/>
                <w:szCs w:val="20"/>
              </w:rPr>
              <w:t xml:space="preserve">Our patients had late consultations because there is poor health-seeking </w:t>
            </w:r>
            <w:proofErr w:type="spellStart"/>
            <w:r w:rsidRPr="003466C1">
              <w:rPr>
                <w:i/>
                <w:iCs/>
                <w:color w:val="1D1D1D"/>
                <w:sz w:val="20"/>
                <w:szCs w:val="20"/>
              </w:rPr>
              <w:t>behaviour</w:t>
            </w:r>
            <w:proofErr w:type="spellEnd"/>
            <w:r w:rsidRPr="003466C1">
              <w:rPr>
                <w:i/>
                <w:iCs/>
                <w:color w:val="1D1D1D"/>
                <w:sz w:val="20"/>
                <w:szCs w:val="20"/>
              </w:rPr>
              <w:t xml:space="preserve"> in our environment due to socio-economic factors, religious and cultural beliefs and lack of awareness. Often, many patients first seek medical attention in local pharmacies before presenting to the hospital, leading to late presentation at the hospital for care.</w:t>
            </w:r>
            <w:r>
              <w:rPr>
                <w:color w:val="1D1D1D"/>
                <w:sz w:val="20"/>
                <w:szCs w:val="20"/>
              </w:rPr>
              <w:t>”</w:t>
            </w:r>
            <w:r w:rsidRPr="003466C1">
              <w:rPr>
                <w:color w:val="1D1D1D"/>
                <w:sz w:val="20"/>
                <w:szCs w:val="20"/>
              </w:rPr>
              <w:t xml:space="preserve">  </w:t>
            </w:r>
          </w:p>
        </w:tc>
      </w:tr>
      <w:bookmarkEnd w:id="0"/>
      <w:tr w:rsidR="001103F4" w14:paraId="1D996948" w14:textId="77777777">
        <w:trPr>
          <w:trHeight w:val="20"/>
          <w:jc w:val="center"/>
        </w:trPr>
        <w:tc>
          <w:tcPr>
            <w:tcW w:w="1790" w:type="pct"/>
            <w:noWrap/>
          </w:tcPr>
          <w:p w14:paraId="6CA8A8CE" w14:textId="77777777" w:rsidR="001103F4" w:rsidRDefault="001103F4" w:rsidP="001103F4">
            <w:pPr>
              <w:rPr>
                <w:b/>
                <w:sz w:val="20"/>
                <w:szCs w:val="20"/>
                <w:lang w:val="en-GB"/>
              </w:rPr>
            </w:pPr>
            <w:r>
              <w:rPr>
                <w:b/>
                <w:sz w:val="20"/>
                <w:szCs w:val="20"/>
                <w:lang w:val="en-GB"/>
              </w:rPr>
              <w:t>12. Are the conclusions supported by the data?</w:t>
            </w:r>
          </w:p>
          <w:p w14:paraId="29A62A9F"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690A09" w14:textId="77777777" w:rsidR="001103F4" w:rsidRDefault="001103F4" w:rsidP="001103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FC0948" w14:textId="77777777" w:rsidR="001103F4" w:rsidRDefault="001103F4" w:rsidP="001103F4">
            <w:pPr>
              <w:pStyle w:val="ListParagraph"/>
              <w:ind w:left="0"/>
              <w:rPr>
                <w:bCs/>
                <w:sz w:val="20"/>
                <w:szCs w:val="20"/>
              </w:rPr>
            </w:pPr>
            <w:r>
              <w:rPr>
                <w:bCs/>
                <w:sz w:val="20"/>
                <w:szCs w:val="20"/>
              </w:rPr>
              <w:t>3</w:t>
            </w:r>
          </w:p>
        </w:tc>
        <w:tc>
          <w:tcPr>
            <w:tcW w:w="1367" w:type="pct"/>
          </w:tcPr>
          <w:p w14:paraId="531A3BD4" w14:textId="6D8EBF12"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1103F4" w14:paraId="59119DE5" w14:textId="77777777">
        <w:trPr>
          <w:trHeight w:val="20"/>
          <w:jc w:val="center"/>
        </w:trPr>
        <w:tc>
          <w:tcPr>
            <w:tcW w:w="1790" w:type="pct"/>
            <w:noWrap/>
          </w:tcPr>
          <w:p w14:paraId="2CEE0857" w14:textId="77777777" w:rsidR="001103F4" w:rsidRDefault="001103F4" w:rsidP="001103F4">
            <w:pPr>
              <w:rPr>
                <w:b/>
                <w:sz w:val="20"/>
                <w:szCs w:val="20"/>
                <w:lang w:val="en-GB"/>
              </w:rPr>
            </w:pPr>
            <w:r>
              <w:rPr>
                <w:b/>
                <w:sz w:val="20"/>
                <w:szCs w:val="20"/>
                <w:lang w:val="en-GB"/>
              </w:rPr>
              <w:t>13. Are the limitations of the study discussed?</w:t>
            </w:r>
          </w:p>
          <w:p w14:paraId="305B5E0A"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4C55A2A5" w14:textId="77777777" w:rsidR="001103F4" w:rsidRDefault="001103F4" w:rsidP="001103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B6BF99" w14:textId="77777777" w:rsidR="001103F4" w:rsidRDefault="001103F4" w:rsidP="001103F4">
            <w:pPr>
              <w:pStyle w:val="ListParagraph"/>
              <w:ind w:left="0"/>
              <w:rPr>
                <w:bCs/>
                <w:sz w:val="20"/>
                <w:szCs w:val="20"/>
              </w:rPr>
            </w:pPr>
            <w:r>
              <w:rPr>
                <w:bCs/>
                <w:sz w:val="20"/>
                <w:szCs w:val="20"/>
              </w:rPr>
              <w:t>2</w:t>
            </w:r>
          </w:p>
        </w:tc>
        <w:tc>
          <w:tcPr>
            <w:tcW w:w="1367" w:type="pct"/>
          </w:tcPr>
          <w:p w14:paraId="25CB4772" w14:textId="36EF52C6"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We have mentioned our study limitations in this work</w:t>
            </w:r>
          </w:p>
        </w:tc>
      </w:tr>
      <w:tr w:rsidR="001103F4" w14:paraId="4DC60D15" w14:textId="77777777">
        <w:trPr>
          <w:trHeight w:val="20"/>
          <w:jc w:val="center"/>
        </w:trPr>
        <w:tc>
          <w:tcPr>
            <w:tcW w:w="1790" w:type="pct"/>
            <w:noWrap/>
          </w:tcPr>
          <w:p w14:paraId="23B5D888" w14:textId="77777777" w:rsidR="001103F4" w:rsidRDefault="001103F4" w:rsidP="001103F4">
            <w:pPr>
              <w:rPr>
                <w:b/>
                <w:sz w:val="20"/>
                <w:szCs w:val="20"/>
                <w:lang w:val="en-GB"/>
              </w:rPr>
            </w:pPr>
            <w:r>
              <w:rPr>
                <w:b/>
                <w:sz w:val="20"/>
                <w:szCs w:val="20"/>
                <w:lang w:val="en-GB"/>
              </w:rPr>
              <w:t>14. Are the references relevant and sufficient (in number)?</w:t>
            </w:r>
          </w:p>
          <w:p w14:paraId="42B64A4B"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F1FD8"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EEE9CB" w14:textId="77777777" w:rsidR="001103F4" w:rsidRDefault="001103F4" w:rsidP="001103F4">
            <w:pPr>
              <w:rPr>
                <w:sz w:val="20"/>
                <w:szCs w:val="20"/>
                <w:lang w:val="en-GB"/>
              </w:rPr>
            </w:pPr>
            <w:r>
              <w:rPr>
                <w:color w:val="404040"/>
                <w:sz w:val="20"/>
                <w:szCs w:val="20"/>
                <w:shd w:val="clear" w:color="auto" w:fill="FFFFFF"/>
                <w:lang w:val="en-GB"/>
              </w:rPr>
              <w:t>N/A = Not Applicable</w:t>
            </w:r>
          </w:p>
        </w:tc>
        <w:tc>
          <w:tcPr>
            <w:tcW w:w="1843" w:type="pct"/>
          </w:tcPr>
          <w:p w14:paraId="61E2105D" w14:textId="77777777" w:rsidR="001103F4" w:rsidRDefault="001103F4" w:rsidP="001103F4">
            <w:pPr>
              <w:pStyle w:val="ListParagraph"/>
              <w:ind w:left="0"/>
              <w:rPr>
                <w:bCs/>
                <w:sz w:val="20"/>
                <w:szCs w:val="20"/>
              </w:rPr>
            </w:pPr>
            <w:r>
              <w:rPr>
                <w:bCs/>
                <w:sz w:val="20"/>
                <w:szCs w:val="20"/>
              </w:rPr>
              <w:t>4</w:t>
            </w:r>
          </w:p>
        </w:tc>
        <w:tc>
          <w:tcPr>
            <w:tcW w:w="1367" w:type="pct"/>
          </w:tcPr>
          <w:p w14:paraId="6DBAF3F2" w14:textId="18451A51"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1103F4" w14:paraId="20E2AE4A" w14:textId="77777777">
        <w:trPr>
          <w:trHeight w:val="20"/>
          <w:jc w:val="center"/>
        </w:trPr>
        <w:tc>
          <w:tcPr>
            <w:tcW w:w="1790" w:type="pct"/>
            <w:noWrap/>
          </w:tcPr>
          <w:p w14:paraId="336CB1D2" w14:textId="77777777" w:rsidR="001103F4" w:rsidRDefault="001103F4" w:rsidP="001103F4">
            <w:pPr>
              <w:rPr>
                <w:b/>
                <w:sz w:val="20"/>
                <w:szCs w:val="20"/>
                <w:lang w:val="en-GB"/>
              </w:rPr>
            </w:pPr>
            <w:r>
              <w:rPr>
                <w:b/>
                <w:sz w:val="20"/>
                <w:szCs w:val="20"/>
                <w:lang w:val="en-GB"/>
              </w:rPr>
              <w:t>15. Is the manuscript written in clear and understandable language?</w:t>
            </w:r>
          </w:p>
          <w:p w14:paraId="2F490B0C"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82B8F" w14:textId="77777777" w:rsidR="001103F4" w:rsidRDefault="001103F4" w:rsidP="001103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4F66C0" w14:textId="77777777" w:rsidR="001103F4" w:rsidRDefault="001103F4" w:rsidP="001103F4">
            <w:pPr>
              <w:rPr>
                <w:sz w:val="20"/>
                <w:szCs w:val="20"/>
                <w:lang w:val="en-GB"/>
              </w:rPr>
            </w:pPr>
            <w:r>
              <w:rPr>
                <w:color w:val="404040"/>
                <w:sz w:val="20"/>
                <w:szCs w:val="20"/>
                <w:shd w:val="clear" w:color="auto" w:fill="FFFFFF"/>
                <w:lang w:val="en-GB"/>
              </w:rPr>
              <w:t>N/A = Not Applicable</w:t>
            </w:r>
          </w:p>
        </w:tc>
        <w:tc>
          <w:tcPr>
            <w:tcW w:w="1843" w:type="pct"/>
          </w:tcPr>
          <w:p w14:paraId="6B6388A5" w14:textId="77777777" w:rsidR="001103F4" w:rsidRDefault="001103F4" w:rsidP="001103F4">
            <w:pPr>
              <w:pStyle w:val="ListParagraph"/>
              <w:ind w:left="0"/>
              <w:rPr>
                <w:bCs/>
                <w:sz w:val="20"/>
                <w:szCs w:val="20"/>
              </w:rPr>
            </w:pPr>
            <w:r>
              <w:rPr>
                <w:bCs/>
                <w:sz w:val="20"/>
                <w:szCs w:val="20"/>
              </w:rPr>
              <w:t>3</w:t>
            </w:r>
          </w:p>
        </w:tc>
        <w:tc>
          <w:tcPr>
            <w:tcW w:w="1367" w:type="pct"/>
          </w:tcPr>
          <w:p w14:paraId="215D2544" w14:textId="2E0F43CF" w:rsidR="001103F4" w:rsidRDefault="001103F4" w:rsidP="001103F4">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bl>
    <w:p w14:paraId="58DECD05" w14:textId="77777777" w:rsidR="007C79D1" w:rsidRDefault="007C79D1">
      <w:pPr>
        <w:pStyle w:val="BodyText"/>
        <w:rPr>
          <w:rFonts w:ascii="Times New Roman" w:hAnsi="Times New Roman"/>
          <w:b/>
          <w:bCs/>
          <w:sz w:val="20"/>
          <w:szCs w:val="20"/>
          <w:u w:val="single"/>
          <w:lang w:val="en-GB"/>
        </w:rPr>
      </w:pPr>
    </w:p>
    <w:p w14:paraId="1FD9C31A" w14:textId="77777777" w:rsidR="007C79D1" w:rsidRDefault="007C79D1">
      <w:pPr>
        <w:pStyle w:val="BodyText"/>
        <w:rPr>
          <w:rFonts w:ascii="Times New Roman" w:hAnsi="Times New Roman"/>
          <w:b/>
          <w:bCs/>
          <w:sz w:val="20"/>
          <w:szCs w:val="20"/>
          <w:u w:val="single"/>
          <w:lang w:val="en-GB"/>
        </w:rPr>
      </w:pPr>
    </w:p>
    <w:p w14:paraId="40D534DA" w14:textId="77777777" w:rsidR="007C79D1" w:rsidRDefault="007C79D1">
      <w:pPr>
        <w:pStyle w:val="BodyText"/>
        <w:rPr>
          <w:rFonts w:ascii="Times New Roman" w:hAnsi="Times New Roman"/>
          <w:b/>
          <w:bCs/>
          <w:sz w:val="20"/>
          <w:szCs w:val="20"/>
          <w:u w:val="single"/>
          <w:lang w:val="en-GB"/>
        </w:rPr>
      </w:pPr>
    </w:p>
    <w:p w14:paraId="5839F6EF" w14:textId="77777777" w:rsidR="007C79D1" w:rsidRDefault="000768B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F646971" w14:textId="77777777" w:rsidR="007C79D1" w:rsidRDefault="007C79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7C79D1" w14:paraId="24B87676" w14:textId="77777777">
        <w:trPr>
          <w:trHeight w:val="20"/>
          <w:jc w:val="center"/>
        </w:trPr>
        <w:tc>
          <w:tcPr>
            <w:tcW w:w="1672" w:type="pct"/>
            <w:noWrap/>
          </w:tcPr>
          <w:p w14:paraId="2BADF3F3" w14:textId="77777777" w:rsidR="007C79D1" w:rsidRDefault="007C79D1">
            <w:pPr>
              <w:pStyle w:val="Heading2"/>
              <w:jc w:val="left"/>
              <w:rPr>
                <w:rFonts w:ascii="Times New Roman" w:hAnsi="Times New Roman"/>
                <w:lang w:val="en-GB" w:eastAsia="en-US"/>
              </w:rPr>
            </w:pPr>
          </w:p>
        </w:tc>
        <w:tc>
          <w:tcPr>
            <w:tcW w:w="1786" w:type="pct"/>
          </w:tcPr>
          <w:p w14:paraId="3971F538" w14:textId="77777777" w:rsidR="007C79D1" w:rsidRDefault="000768BC">
            <w:pPr>
              <w:pStyle w:val="Heading2"/>
              <w:jc w:val="left"/>
              <w:rPr>
                <w:rFonts w:ascii="Times New Roman" w:hAnsi="Times New Roman"/>
                <w:lang w:val="en-GB" w:eastAsia="en-US"/>
              </w:rPr>
            </w:pPr>
            <w:r>
              <w:rPr>
                <w:rFonts w:ascii="Times New Roman" w:hAnsi="Times New Roman"/>
                <w:lang w:val="en-GB" w:eastAsia="en-US"/>
              </w:rPr>
              <w:t>Reviewer’s comment</w:t>
            </w:r>
          </w:p>
          <w:p w14:paraId="0AD4F444" w14:textId="77777777" w:rsidR="007C79D1" w:rsidRDefault="007C79D1">
            <w:pPr>
              <w:rPr>
                <w:sz w:val="22"/>
                <w:szCs w:val="22"/>
                <w:lang w:val="en-GB"/>
              </w:rPr>
            </w:pPr>
          </w:p>
        </w:tc>
        <w:tc>
          <w:tcPr>
            <w:tcW w:w="1543" w:type="pct"/>
          </w:tcPr>
          <w:p w14:paraId="366BECCC" w14:textId="77777777" w:rsidR="007C79D1" w:rsidRDefault="000768B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E62922" w14:textId="77777777" w:rsidR="007C79D1" w:rsidRDefault="007C79D1">
            <w:pPr>
              <w:pStyle w:val="Heading2"/>
              <w:jc w:val="left"/>
              <w:rPr>
                <w:rFonts w:ascii="Times New Roman" w:hAnsi="Times New Roman"/>
                <w:b w:val="0"/>
                <w:lang w:val="en-GB" w:eastAsia="en-US"/>
              </w:rPr>
            </w:pPr>
          </w:p>
        </w:tc>
      </w:tr>
      <w:tr w:rsidR="007C79D1" w14:paraId="452BEBD1" w14:textId="77777777">
        <w:trPr>
          <w:trHeight w:val="20"/>
          <w:jc w:val="center"/>
        </w:trPr>
        <w:tc>
          <w:tcPr>
            <w:tcW w:w="1672" w:type="pct"/>
            <w:noWrap/>
          </w:tcPr>
          <w:p w14:paraId="1261B3A9" w14:textId="77777777" w:rsidR="007C79D1" w:rsidRDefault="000768BC">
            <w:pPr>
              <w:rPr>
                <w:b/>
                <w:bCs/>
                <w:sz w:val="20"/>
                <w:szCs w:val="20"/>
                <w:lang w:val="en-GB"/>
              </w:rPr>
            </w:pPr>
            <w:r>
              <w:rPr>
                <w:b/>
                <w:bCs/>
                <w:sz w:val="20"/>
                <w:szCs w:val="20"/>
                <w:lang w:val="en-GB"/>
              </w:rPr>
              <w:t>Is the title of the article suitable?</w:t>
            </w:r>
          </w:p>
          <w:p w14:paraId="67CFCE68" w14:textId="77777777" w:rsidR="007C79D1" w:rsidRDefault="007C79D1">
            <w:pPr>
              <w:rPr>
                <w:bCs/>
                <w:sz w:val="20"/>
                <w:szCs w:val="20"/>
                <w:lang w:val="en-GB"/>
              </w:rPr>
            </w:pPr>
          </w:p>
          <w:p w14:paraId="258EBE74" w14:textId="77777777" w:rsidR="007C79D1" w:rsidRDefault="000768BC">
            <w:pPr>
              <w:rPr>
                <w:sz w:val="22"/>
                <w:szCs w:val="22"/>
                <w:u w:val="single"/>
                <w:lang w:val="en-GB"/>
              </w:rPr>
            </w:pPr>
            <w:r>
              <w:rPr>
                <w:bCs/>
                <w:sz w:val="20"/>
                <w:szCs w:val="20"/>
                <w:lang w:val="en-GB"/>
              </w:rPr>
              <w:t>If your answer is NO, please provide a brief, clear suggestion for improvement.</w:t>
            </w:r>
          </w:p>
        </w:tc>
        <w:tc>
          <w:tcPr>
            <w:tcW w:w="1786" w:type="pct"/>
          </w:tcPr>
          <w:p w14:paraId="42E9C79B" w14:textId="77777777" w:rsidR="007C79D1" w:rsidRDefault="000768BC">
            <w:pPr>
              <w:ind w:left="360"/>
              <w:rPr>
                <w:b/>
                <w:bCs/>
                <w:sz w:val="20"/>
                <w:szCs w:val="20"/>
              </w:rPr>
            </w:pPr>
            <w:r>
              <w:rPr>
                <w:b/>
                <w:bCs/>
                <w:sz w:val="20"/>
                <w:szCs w:val="20"/>
              </w:rPr>
              <w:t>yes</w:t>
            </w:r>
          </w:p>
        </w:tc>
        <w:tc>
          <w:tcPr>
            <w:tcW w:w="1543" w:type="pct"/>
          </w:tcPr>
          <w:p w14:paraId="7279C243" w14:textId="1AA92063" w:rsidR="007C79D1" w:rsidRDefault="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6CB09056" w14:textId="77777777">
        <w:trPr>
          <w:trHeight w:val="20"/>
          <w:jc w:val="center"/>
        </w:trPr>
        <w:tc>
          <w:tcPr>
            <w:tcW w:w="1672" w:type="pct"/>
            <w:noWrap/>
          </w:tcPr>
          <w:p w14:paraId="1A36E9D5" w14:textId="77777777" w:rsidR="007C79D1" w:rsidRDefault="000768B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354D87A" w14:textId="77777777" w:rsidR="007C79D1" w:rsidRDefault="007C79D1">
            <w:pPr>
              <w:rPr>
                <w:bCs/>
                <w:sz w:val="20"/>
                <w:szCs w:val="20"/>
                <w:lang w:val="en-GB"/>
              </w:rPr>
            </w:pPr>
          </w:p>
          <w:p w14:paraId="06517297" w14:textId="77777777" w:rsidR="007C79D1" w:rsidRDefault="000768BC">
            <w:pPr>
              <w:rPr>
                <w:sz w:val="22"/>
                <w:szCs w:val="22"/>
                <w:lang w:val="en-GB"/>
              </w:rPr>
            </w:pPr>
            <w:r>
              <w:rPr>
                <w:bCs/>
                <w:sz w:val="20"/>
                <w:szCs w:val="20"/>
                <w:lang w:val="en-GB"/>
              </w:rPr>
              <w:t>If your answer is NO, please provide a brief, clear suggestion for improvement.</w:t>
            </w:r>
          </w:p>
        </w:tc>
        <w:tc>
          <w:tcPr>
            <w:tcW w:w="1786" w:type="pct"/>
          </w:tcPr>
          <w:p w14:paraId="50984338" w14:textId="77777777" w:rsidR="007C79D1" w:rsidRDefault="000768BC">
            <w:pPr>
              <w:ind w:left="360"/>
              <w:rPr>
                <w:b/>
                <w:bCs/>
                <w:sz w:val="20"/>
                <w:szCs w:val="20"/>
              </w:rPr>
            </w:pPr>
            <w:r>
              <w:rPr>
                <w:b/>
                <w:bCs/>
                <w:sz w:val="20"/>
                <w:szCs w:val="20"/>
              </w:rPr>
              <w:t>yes</w:t>
            </w:r>
          </w:p>
        </w:tc>
        <w:tc>
          <w:tcPr>
            <w:tcW w:w="1543" w:type="pct"/>
          </w:tcPr>
          <w:p w14:paraId="399DA8FF" w14:textId="654C34AE" w:rsidR="007C79D1" w:rsidRDefault="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51D278B6" w14:textId="77777777">
        <w:trPr>
          <w:trHeight w:val="20"/>
          <w:jc w:val="center"/>
        </w:trPr>
        <w:tc>
          <w:tcPr>
            <w:tcW w:w="1672" w:type="pct"/>
            <w:noWrap/>
          </w:tcPr>
          <w:p w14:paraId="7C552D84" w14:textId="77777777" w:rsidR="007C79D1" w:rsidRDefault="000768B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1DBFFCA" w14:textId="77777777" w:rsidR="007C79D1" w:rsidRDefault="000768BC">
            <w:pPr>
              <w:rPr>
                <w:b/>
                <w:sz w:val="22"/>
                <w:szCs w:val="22"/>
                <w:lang w:val="en-GB"/>
              </w:rPr>
            </w:pPr>
            <w:r>
              <w:rPr>
                <w:bCs/>
                <w:sz w:val="20"/>
                <w:szCs w:val="20"/>
                <w:lang w:val="en-GB"/>
              </w:rPr>
              <w:t>If your answer is NO, please provide a brief, clear suggestion for improvement.</w:t>
            </w:r>
          </w:p>
        </w:tc>
        <w:tc>
          <w:tcPr>
            <w:tcW w:w="1786" w:type="pct"/>
          </w:tcPr>
          <w:p w14:paraId="77598AA3" w14:textId="77777777" w:rsidR="007C79D1" w:rsidRDefault="000768BC">
            <w:pPr>
              <w:pStyle w:val="ListParagraph"/>
              <w:ind w:left="0"/>
              <w:rPr>
                <w:bCs/>
                <w:sz w:val="20"/>
                <w:szCs w:val="20"/>
              </w:rPr>
            </w:pPr>
            <w:r>
              <w:rPr>
                <w:bCs/>
                <w:sz w:val="20"/>
                <w:szCs w:val="20"/>
              </w:rPr>
              <w:t>yes</w:t>
            </w:r>
          </w:p>
        </w:tc>
        <w:tc>
          <w:tcPr>
            <w:tcW w:w="1543" w:type="pct"/>
          </w:tcPr>
          <w:p w14:paraId="452FAC32" w14:textId="378DD253" w:rsidR="007C79D1" w:rsidRDefault="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31FC2168" w14:textId="77777777">
        <w:trPr>
          <w:trHeight w:val="20"/>
          <w:jc w:val="center"/>
        </w:trPr>
        <w:tc>
          <w:tcPr>
            <w:tcW w:w="1672" w:type="pct"/>
            <w:noWrap/>
          </w:tcPr>
          <w:p w14:paraId="2E3C3F98" w14:textId="77777777" w:rsidR="007C79D1" w:rsidRDefault="000768BC">
            <w:pPr>
              <w:rPr>
                <w:b/>
                <w:bCs/>
                <w:sz w:val="20"/>
                <w:szCs w:val="20"/>
                <w:lang w:val="en-GB"/>
              </w:rPr>
            </w:pPr>
            <w:r>
              <w:rPr>
                <w:b/>
                <w:bCs/>
                <w:sz w:val="20"/>
                <w:szCs w:val="20"/>
                <w:lang w:val="en-GB"/>
              </w:rPr>
              <w:t xml:space="preserve">Are the references sufficient and recent? </w:t>
            </w:r>
          </w:p>
          <w:p w14:paraId="3803F0D5" w14:textId="77777777" w:rsidR="007C79D1" w:rsidRDefault="000768BC">
            <w:pPr>
              <w:rPr>
                <w:bCs/>
                <w:sz w:val="20"/>
                <w:szCs w:val="20"/>
                <w:lang w:val="en-GB"/>
              </w:rPr>
            </w:pPr>
            <w:r>
              <w:rPr>
                <w:bCs/>
                <w:sz w:val="20"/>
                <w:szCs w:val="20"/>
                <w:lang w:val="en-GB"/>
              </w:rPr>
              <w:t>(YES or NO)</w:t>
            </w:r>
          </w:p>
          <w:p w14:paraId="4CDF84FF" w14:textId="77777777" w:rsidR="007C79D1" w:rsidRDefault="007C79D1">
            <w:pPr>
              <w:rPr>
                <w:bCs/>
                <w:sz w:val="20"/>
                <w:szCs w:val="20"/>
                <w:lang w:val="en-GB"/>
              </w:rPr>
            </w:pPr>
          </w:p>
          <w:p w14:paraId="12306884" w14:textId="77777777" w:rsidR="007C79D1" w:rsidRDefault="000768BC">
            <w:pPr>
              <w:rPr>
                <w:b/>
                <w:bCs/>
                <w:sz w:val="20"/>
                <w:szCs w:val="20"/>
                <w:lang w:val="en-GB"/>
              </w:rPr>
            </w:pPr>
            <w:r>
              <w:rPr>
                <w:bCs/>
                <w:sz w:val="20"/>
                <w:szCs w:val="20"/>
                <w:lang w:val="en-GB"/>
              </w:rPr>
              <w:t>If your answer is NO, please provide clear suggestion for improvement.</w:t>
            </w:r>
          </w:p>
        </w:tc>
        <w:tc>
          <w:tcPr>
            <w:tcW w:w="1786" w:type="pct"/>
          </w:tcPr>
          <w:p w14:paraId="755F6FAB" w14:textId="77777777" w:rsidR="007C79D1" w:rsidRDefault="000768BC">
            <w:pPr>
              <w:pStyle w:val="ListParagraph"/>
              <w:ind w:left="0"/>
              <w:rPr>
                <w:bCs/>
                <w:sz w:val="20"/>
                <w:szCs w:val="20"/>
              </w:rPr>
            </w:pPr>
            <w:r>
              <w:rPr>
                <w:bCs/>
                <w:sz w:val="20"/>
                <w:szCs w:val="20"/>
              </w:rPr>
              <w:t>yes</w:t>
            </w:r>
          </w:p>
        </w:tc>
        <w:tc>
          <w:tcPr>
            <w:tcW w:w="1543" w:type="pct"/>
          </w:tcPr>
          <w:p w14:paraId="0528521C" w14:textId="56CA8F32" w:rsidR="007C79D1" w:rsidRDefault="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r w:rsidR="007C79D1" w14:paraId="29B9DABB" w14:textId="77777777">
        <w:trPr>
          <w:trHeight w:val="896"/>
          <w:jc w:val="center"/>
        </w:trPr>
        <w:tc>
          <w:tcPr>
            <w:tcW w:w="1672" w:type="pct"/>
            <w:noWrap/>
          </w:tcPr>
          <w:p w14:paraId="02786982" w14:textId="77777777" w:rsidR="007C79D1" w:rsidRDefault="000768BC">
            <w:pPr>
              <w:rPr>
                <w:b/>
                <w:bCs/>
                <w:sz w:val="20"/>
                <w:szCs w:val="20"/>
                <w:lang w:val="en-GB"/>
              </w:rPr>
            </w:pPr>
            <w:r>
              <w:rPr>
                <w:b/>
                <w:bCs/>
                <w:sz w:val="20"/>
                <w:szCs w:val="20"/>
                <w:lang w:val="en-GB"/>
              </w:rPr>
              <w:t>Are there ethical issues in this manuscript?</w:t>
            </w:r>
          </w:p>
          <w:p w14:paraId="4E18604F" w14:textId="77777777" w:rsidR="007C79D1" w:rsidRDefault="000768BC">
            <w:pPr>
              <w:rPr>
                <w:bCs/>
                <w:sz w:val="20"/>
                <w:szCs w:val="20"/>
                <w:lang w:val="en-GB"/>
              </w:rPr>
            </w:pPr>
            <w:r>
              <w:rPr>
                <w:bCs/>
                <w:sz w:val="20"/>
                <w:szCs w:val="20"/>
                <w:lang w:val="en-GB"/>
              </w:rPr>
              <w:t>(YES or NO)</w:t>
            </w:r>
          </w:p>
          <w:p w14:paraId="6BCCC519" w14:textId="77777777" w:rsidR="007C79D1" w:rsidRDefault="007C79D1">
            <w:pPr>
              <w:rPr>
                <w:bCs/>
                <w:sz w:val="20"/>
                <w:szCs w:val="20"/>
                <w:lang w:val="en-GB"/>
              </w:rPr>
            </w:pPr>
          </w:p>
          <w:p w14:paraId="17783B78" w14:textId="77777777" w:rsidR="007C79D1" w:rsidRDefault="000768BC">
            <w:pPr>
              <w:rPr>
                <w:bCs/>
                <w:sz w:val="20"/>
                <w:szCs w:val="20"/>
                <w:lang w:val="en-GB"/>
              </w:rPr>
            </w:pPr>
            <w:r>
              <w:rPr>
                <w:bCs/>
                <w:sz w:val="20"/>
                <w:szCs w:val="20"/>
                <w:lang w:val="en-GB"/>
              </w:rPr>
              <w:t>(If yes, kindly please write down the ethical issues here in details)</w:t>
            </w:r>
          </w:p>
          <w:p w14:paraId="06F5F6EB" w14:textId="77777777" w:rsidR="007C79D1" w:rsidRDefault="007C79D1">
            <w:pPr>
              <w:rPr>
                <w:bCs/>
                <w:sz w:val="20"/>
                <w:szCs w:val="20"/>
                <w:lang w:val="en-GB"/>
              </w:rPr>
            </w:pPr>
          </w:p>
        </w:tc>
        <w:tc>
          <w:tcPr>
            <w:tcW w:w="1786" w:type="pct"/>
          </w:tcPr>
          <w:p w14:paraId="5E568A4E" w14:textId="77777777" w:rsidR="007C79D1" w:rsidRDefault="000768BC">
            <w:pPr>
              <w:pStyle w:val="ListParagraph"/>
              <w:ind w:left="0"/>
              <w:rPr>
                <w:bCs/>
                <w:sz w:val="20"/>
                <w:szCs w:val="20"/>
              </w:rPr>
            </w:pPr>
            <w:r>
              <w:rPr>
                <w:bCs/>
                <w:sz w:val="20"/>
                <w:szCs w:val="20"/>
              </w:rPr>
              <w:t xml:space="preserve">No </w:t>
            </w:r>
          </w:p>
        </w:tc>
        <w:tc>
          <w:tcPr>
            <w:tcW w:w="1543" w:type="pct"/>
          </w:tcPr>
          <w:p w14:paraId="69405B0D" w14:textId="33E45139" w:rsidR="007C79D1" w:rsidRDefault="007547EF">
            <w:pPr>
              <w:pStyle w:val="Heading2"/>
              <w:jc w:val="left"/>
              <w:rPr>
                <w:rFonts w:ascii="Times New Roman" w:hAnsi="Times New Roman"/>
                <w:b w:val="0"/>
                <w:lang w:val="en-GB" w:eastAsia="en-US"/>
              </w:rPr>
            </w:pPr>
            <w:r>
              <w:rPr>
                <w:rFonts w:ascii="Times New Roman" w:hAnsi="Times New Roman"/>
                <w:b w:val="0"/>
                <w:lang w:val="en-GB" w:eastAsia="en-US"/>
              </w:rPr>
              <w:t>Thank you for your comment</w:t>
            </w:r>
          </w:p>
        </w:tc>
      </w:tr>
    </w:tbl>
    <w:p w14:paraId="4A089DC3" w14:textId="77777777" w:rsidR="007C79D1" w:rsidRDefault="007C79D1">
      <w:pPr>
        <w:pStyle w:val="Heading2"/>
        <w:jc w:val="left"/>
        <w:rPr>
          <w:rFonts w:ascii="Times New Roman" w:hAnsi="Times New Roman"/>
          <w:highlight w:val="yellow"/>
          <w:lang w:val="en-GB" w:eastAsia="en-US"/>
        </w:rPr>
      </w:pPr>
    </w:p>
    <w:p w14:paraId="2516BB1B" w14:textId="77777777" w:rsidR="007C79D1" w:rsidRDefault="007C79D1">
      <w:pPr>
        <w:rPr>
          <w:highlight w:val="yellow"/>
          <w:lang w:val="en-GB"/>
        </w:rPr>
      </w:pPr>
    </w:p>
    <w:p w14:paraId="107C4DF7" w14:textId="77777777" w:rsidR="007C79D1" w:rsidRDefault="007C79D1">
      <w:pPr>
        <w:rPr>
          <w:highlight w:val="yellow"/>
          <w:lang w:val="en-GB"/>
        </w:rPr>
      </w:pPr>
    </w:p>
    <w:p w14:paraId="4A494D5E" w14:textId="05C9A9D5" w:rsidR="007C79D1" w:rsidRDefault="000768BC" w:rsidP="00AE498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19A193B" w14:textId="77777777" w:rsidR="007C79D1" w:rsidRDefault="007C79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C79D1" w14:paraId="566B7FA0" w14:textId="77777777">
        <w:trPr>
          <w:trHeight w:val="20"/>
          <w:jc w:val="center"/>
        </w:trPr>
        <w:tc>
          <w:tcPr>
            <w:tcW w:w="5000" w:type="pct"/>
            <w:gridSpan w:val="2"/>
            <w:noWrap/>
          </w:tcPr>
          <w:p w14:paraId="43D80A87" w14:textId="77777777" w:rsidR="007C79D1" w:rsidRDefault="000768B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DCFDCB5" w14:textId="77777777" w:rsidR="007C79D1" w:rsidRDefault="007C79D1">
            <w:pPr>
              <w:pStyle w:val="NormalWeb"/>
              <w:spacing w:before="0" w:beforeAutospacing="0" w:after="0" w:afterAutospacing="0"/>
              <w:rPr>
                <w:rFonts w:ascii="Times New Roman" w:hAnsi="Times New Roman" w:cs="Times New Roman"/>
                <w:b/>
                <w:bCs/>
                <w:sz w:val="20"/>
                <w:szCs w:val="20"/>
                <w:u w:val="single"/>
                <w:lang w:val="en-GB"/>
              </w:rPr>
            </w:pPr>
          </w:p>
        </w:tc>
      </w:tr>
      <w:tr w:rsidR="007C79D1" w14:paraId="37831847" w14:textId="77777777">
        <w:trPr>
          <w:trHeight w:val="20"/>
          <w:jc w:val="center"/>
        </w:trPr>
        <w:tc>
          <w:tcPr>
            <w:tcW w:w="2784" w:type="pct"/>
            <w:noWrap/>
          </w:tcPr>
          <w:p w14:paraId="0191BCFB" w14:textId="77777777" w:rsidR="007C79D1" w:rsidRDefault="007C79D1">
            <w:pPr>
              <w:pStyle w:val="NormalWeb"/>
              <w:spacing w:before="0" w:beforeAutospacing="0" w:after="0" w:afterAutospacing="0"/>
              <w:rPr>
                <w:rFonts w:ascii="Times New Roman" w:hAnsi="Times New Roman" w:cs="Times New Roman"/>
                <w:sz w:val="20"/>
                <w:szCs w:val="20"/>
                <w:lang w:val="en-GB"/>
              </w:rPr>
            </w:pPr>
          </w:p>
        </w:tc>
        <w:tc>
          <w:tcPr>
            <w:tcW w:w="2216" w:type="pct"/>
          </w:tcPr>
          <w:p w14:paraId="09CB2103" w14:textId="77777777" w:rsidR="007C79D1" w:rsidRDefault="000768B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C79D1" w14:paraId="63608DDE" w14:textId="77777777">
        <w:trPr>
          <w:trHeight w:val="20"/>
          <w:jc w:val="center"/>
        </w:trPr>
        <w:tc>
          <w:tcPr>
            <w:tcW w:w="2784" w:type="pct"/>
            <w:noWrap/>
          </w:tcPr>
          <w:p w14:paraId="7C75F1F7" w14:textId="77777777" w:rsidR="007C79D1" w:rsidRDefault="007C79D1">
            <w:pPr>
              <w:pStyle w:val="NormalWeb"/>
              <w:spacing w:before="0" w:beforeAutospacing="0" w:after="0" w:afterAutospacing="0"/>
              <w:rPr>
                <w:rFonts w:ascii="Times New Roman" w:hAnsi="Times New Roman" w:cs="Times New Roman"/>
                <w:sz w:val="20"/>
                <w:szCs w:val="20"/>
                <w:lang w:val="en-GB"/>
              </w:rPr>
            </w:pPr>
          </w:p>
          <w:p w14:paraId="047E18A3" w14:textId="77777777" w:rsidR="007C79D1" w:rsidRDefault="007C79D1">
            <w:pPr>
              <w:pStyle w:val="NormalWeb"/>
              <w:spacing w:before="0" w:beforeAutospacing="0" w:after="0" w:afterAutospacing="0"/>
              <w:rPr>
                <w:rFonts w:ascii="Times New Roman" w:hAnsi="Times New Roman" w:cs="Times New Roman"/>
                <w:sz w:val="20"/>
                <w:szCs w:val="20"/>
                <w:lang w:val="en-GB"/>
              </w:rPr>
            </w:pPr>
          </w:p>
          <w:p w14:paraId="127B93A6" w14:textId="72336817" w:rsidR="007C79D1" w:rsidRDefault="00AE498F" w:rsidP="00AE498F">
            <w:pPr>
              <w:pStyle w:val="NormalWeb"/>
              <w:spacing w:before="0" w:beforeAutospacing="0" w:after="0" w:afterAutospacing="0"/>
              <w:rPr>
                <w:rFonts w:ascii="Times New Roman" w:hAnsi="Times New Roman" w:cs="Times New Roman"/>
                <w:sz w:val="20"/>
                <w:szCs w:val="20"/>
                <w:lang w:val="en-GB"/>
              </w:rPr>
            </w:pPr>
            <w:r w:rsidRPr="00AE498F">
              <w:rPr>
                <w:rFonts w:ascii="Times New Roman" w:hAnsi="Times New Roman" w:cs="Times New Roman"/>
                <w:sz w:val="20"/>
                <w:szCs w:val="20"/>
                <w:lang w:val="en-GB"/>
              </w:rPr>
              <w:t xml:space="preserve">This is a good study on an uncommon blood disease, which the author has retrospectively investigated over a long period. However, it also reveals limitations in the diagnosis of </w:t>
            </w:r>
            <w:proofErr w:type="spellStart"/>
            <w:r w:rsidRPr="00AE498F">
              <w:rPr>
                <w:rFonts w:ascii="Times New Roman" w:hAnsi="Times New Roman" w:cs="Times New Roman"/>
                <w:sz w:val="20"/>
                <w:szCs w:val="20"/>
                <w:lang w:val="en-GB"/>
              </w:rPr>
              <w:t>hematological</w:t>
            </w:r>
            <w:proofErr w:type="spellEnd"/>
            <w:r w:rsidRPr="00AE498F">
              <w:rPr>
                <w:rFonts w:ascii="Times New Roman" w:hAnsi="Times New Roman" w:cs="Times New Roman"/>
                <w:sz w:val="20"/>
                <w:szCs w:val="20"/>
                <w:lang w:val="en-GB"/>
              </w:rPr>
              <w:t xml:space="preserve"> diseases in Nigeria and possibly elsewhere.</w:t>
            </w:r>
          </w:p>
          <w:p w14:paraId="1F2906B9" w14:textId="77777777" w:rsidR="007C79D1" w:rsidRDefault="007C79D1">
            <w:pPr>
              <w:pStyle w:val="NormalWeb"/>
              <w:spacing w:before="0" w:beforeAutospacing="0" w:after="0" w:afterAutospacing="0"/>
              <w:rPr>
                <w:rFonts w:ascii="Times New Roman" w:hAnsi="Times New Roman" w:cs="Times New Roman"/>
                <w:sz w:val="20"/>
                <w:szCs w:val="20"/>
                <w:lang w:val="en-GB"/>
              </w:rPr>
            </w:pPr>
          </w:p>
        </w:tc>
        <w:tc>
          <w:tcPr>
            <w:tcW w:w="2216" w:type="pct"/>
          </w:tcPr>
          <w:p w14:paraId="4711396B" w14:textId="3E50DA18" w:rsidR="007C79D1" w:rsidRDefault="007547E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 for your comment</w:t>
            </w:r>
          </w:p>
        </w:tc>
      </w:tr>
    </w:tbl>
    <w:p w14:paraId="0F42FCEC" w14:textId="77777777" w:rsidR="007C79D1" w:rsidRDefault="007C79D1">
      <w:pPr>
        <w:rPr>
          <w:rFonts w:eastAsia="Arial Unicode MS"/>
          <w:b/>
          <w:bCs/>
          <w:sz w:val="20"/>
          <w:szCs w:val="20"/>
          <w:u w:val="single"/>
          <w:lang w:val="en-GB"/>
        </w:rPr>
      </w:pPr>
    </w:p>
    <w:sectPr w:rsidR="007C79D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6770B" w14:textId="77777777" w:rsidR="00B627A9" w:rsidRDefault="00B627A9">
      <w:r>
        <w:separator/>
      </w:r>
    </w:p>
  </w:endnote>
  <w:endnote w:type="continuationSeparator" w:id="0">
    <w:p w14:paraId="4BCB3D52" w14:textId="77777777" w:rsidR="00B627A9" w:rsidRDefault="00B6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98D2" w14:textId="77777777" w:rsidR="007C79D1" w:rsidRDefault="007C79D1">
    <w:pPr>
      <w:pStyle w:val="Footer"/>
      <w:jc w:val="right"/>
    </w:pPr>
  </w:p>
  <w:p w14:paraId="492C06C6" w14:textId="6E981130" w:rsidR="007C79D1" w:rsidRDefault="000768B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E498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E498F">
      <w:rPr>
        <w:b/>
        <w:noProof/>
        <w:sz w:val="20"/>
      </w:rPr>
      <w:t>2</w:t>
    </w:r>
    <w:r>
      <w:rPr>
        <w:b/>
        <w:sz w:val="20"/>
      </w:rPr>
      <w:fldChar w:fldCharType="end"/>
    </w:r>
  </w:p>
  <w:p w14:paraId="2124BDC4" w14:textId="77777777" w:rsidR="007C79D1" w:rsidRDefault="000768BC">
    <w:pPr>
      <w:pStyle w:val="Footer"/>
      <w:jc w:val="right"/>
      <w:rPr>
        <w:b/>
        <w:sz w:val="20"/>
      </w:rPr>
    </w:pPr>
    <w:r>
      <w:rPr>
        <w:b/>
        <w:sz w:val="20"/>
      </w:rPr>
      <w:t>V240326</w:t>
    </w:r>
  </w:p>
  <w:p w14:paraId="63D828F1" w14:textId="77777777" w:rsidR="007C79D1" w:rsidRDefault="007C79D1">
    <w:pPr>
      <w:pStyle w:val="Footer"/>
      <w:jc w:val="right"/>
    </w:pPr>
  </w:p>
  <w:p w14:paraId="3351B063" w14:textId="77777777" w:rsidR="007C79D1" w:rsidRDefault="007C79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1C0C" w14:textId="77777777" w:rsidR="00B627A9" w:rsidRDefault="00B627A9">
      <w:r>
        <w:separator/>
      </w:r>
    </w:p>
  </w:footnote>
  <w:footnote w:type="continuationSeparator" w:id="0">
    <w:p w14:paraId="65B4BC1E" w14:textId="77777777" w:rsidR="00B627A9" w:rsidRDefault="00B62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020E1" w14:textId="77777777" w:rsidR="007C79D1" w:rsidRDefault="007C79D1">
    <w:pPr>
      <w:spacing w:before="100" w:beforeAutospacing="1" w:after="100" w:afterAutospacing="1"/>
      <w:jc w:val="center"/>
      <w:rPr>
        <w:rFonts w:ascii="Arial" w:hAnsi="Arial" w:cs="Arial"/>
        <w:b/>
        <w:bCs/>
        <w:color w:val="003399"/>
        <w:szCs w:val="20"/>
        <w:u w:val="single"/>
        <w:lang w:val="en-GB"/>
      </w:rPr>
    </w:pPr>
  </w:p>
  <w:p w14:paraId="5EF9FB46" w14:textId="77777777" w:rsidR="007C79D1" w:rsidRDefault="000768B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23C997"/>
    <w:multiLevelType w:val="singleLevel"/>
    <w:tmpl w:val="9223C997"/>
    <w:lvl w:ilvl="0">
      <w:start w:val="3"/>
      <w:numFmt w:val="decimal"/>
      <w:suff w:val="space"/>
      <w:lvlText w:val="%1-"/>
      <w:lvlJc w:val="left"/>
    </w:lvl>
  </w:abstractNum>
  <w:abstractNum w:abstractNumId="1" w15:restartNumberingAfterBreak="0">
    <w:nsid w:val="16FB6AB9"/>
    <w:multiLevelType w:val="singleLevel"/>
    <w:tmpl w:val="16FB6AB9"/>
    <w:lvl w:ilvl="0">
      <w:start w:val="3"/>
      <w:numFmt w:val="decimal"/>
      <w:suff w:val="space"/>
      <w:lvlText w:val="%1-"/>
      <w:lvlJc w:val="left"/>
      <w:pPr>
        <w:ind w:left="75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69"/>
    <w:rsid w:val="00051C90"/>
    <w:rsid w:val="00073B18"/>
    <w:rsid w:val="000768BC"/>
    <w:rsid w:val="001103F4"/>
    <w:rsid w:val="00276D43"/>
    <w:rsid w:val="0035740F"/>
    <w:rsid w:val="00423168"/>
    <w:rsid w:val="004A1D0F"/>
    <w:rsid w:val="006A70A8"/>
    <w:rsid w:val="006B27F9"/>
    <w:rsid w:val="007547EF"/>
    <w:rsid w:val="007C79D1"/>
    <w:rsid w:val="00813FFE"/>
    <w:rsid w:val="00A62FB3"/>
    <w:rsid w:val="00A75890"/>
    <w:rsid w:val="00AE498F"/>
    <w:rsid w:val="00B11969"/>
    <w:rsid w:val="00B627A9"/>
    <w:rsid w:val="00D174AD"/>
    <w:rsid w:val="00E61A29"/>
    <w:rsid w:val="00F323C6"/>
    <w:rsid w:val="2D121C6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821AC"/>
  <w15:docId w15:val="{1386AC6B-4627-4A2B-94D1-A20B90B32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A758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11</cp:revision>
  <dcterms:created xsi:type="dcterms:W3CDTF">2026-04-16T22:58:00Z</dcterms:created>
  <dcterms:modified xsi:type="dcterms:W3CDTF">2026-04-21T05:02:00Z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9E008CE481524E228023B65487AD7CA4_13</vt:lpwstr>
  </property>
</Properties>
</file>