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6BC58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5B8BB4EA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9A8620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14:paraId="0AF03B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14818E44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93B81D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Ms_IRJO_156337</w:t>
            </w:r>
          </w:p>
        </w:tc>
      </w:tr>
      <w:tr w14:paraId="28E15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3D1BA1D7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81C832E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Machine Learning Approaches for Identifying Pre-Malignant Blood Cells in Hematological Cancers: A Narrative Review</w:t>
            </w:r>
          </w:p>
        </w:tc>
      </w:tr>
      <w:tr w14:paraId="6C8AF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6928820C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211E67E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3C44B57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AC1C5A1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C78854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C5EC5D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322F27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4447F38A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756BF17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5ED938B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04F1B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3642328F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49A638E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1E9FCA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8D6F41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33763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4913A2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14DFCC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77E7A79F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paper helps patients to identify cancer at early stage. If we sell this papers to Labs and find out early stage of the cancel deduction</w:t>
            </w:r>
          </w:p>
        </w:tc>
        <w:tc>
          <w:tcPr>
            <w:tcW w:w="1367" w:type="pct"/>
            <w:shd w:val="clear" w:color="auto" w:fill="auto"/>
          </w:tcPr>
          <w:p w14:paraId="0D168197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929D1B9">
      <w:pPr>
        <w:rPr>
          <w:sz w:val="20"/>
          <w:szCs w:val="20"/>
          <w:lang w:val="en-GB"/>
        </w:rPr>
      </w:pPr>
    </w:p>
    <w:p w14:paraId="345F794E">
      <w:pPr>
        <w:rPr>
          <w:sz w:val="20"/>
          <w:szCs w:val="20"/>
          <w:lang w:val="en-GB"/>
        </w:rPr>
      </w:pPr>
    </w:p>
    <w:p w14:paraId="4DBD69AC">
      <w:pPr>
        <w:rPr>
          <w:sz w:val="20"/>
          <w:szCs w:val="20"/>
          <w:lang w:val="en-GB"/>
        </w:rPr>
      </w:pPr>
    </w:p>
    <w:p w14:paraId="768BB822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923E995">
      <w:pPr>
        <w:rPr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0EAD8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21C4F570">
            <w:pPr>
              <w:rPr>
                <w:sz w:val="22"/>
                <w:szCs w:val="22"/>
                <w:lang w:val="en-GB"/>
              </w:rPr>
            </w:pPr>
          </w:p>
          <w:p w14:paraId="1C088A47">
            <w:pPr>
              <w:rPr>
                <w:sz w:val="20"/>
                <w:szCs w:val="20"/>
                <w:lang w:val="en-GB"/>
              </w:rPr>
            </w:pPr>
          </w:p>
        </w:tc>
      </w:tr>
      <w:tr w14:paraId="47966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35F37B8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6E950E7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FD19D9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6828C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05ABC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3F99D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8028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2609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   3</w:t>
            </w:r>
          </w:p>
        </w:tc>
        <w:tc>
          <w:tcPr>
            <w:tcW w:w="1367" w:type="pct"/>
            <w:shd w:val="clear" w:color="auto" w:fill="auto"/>
          </w:tcPr>
          <w:p w14:paraId="7C3DC12D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14:paraId="65C63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095B7E8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ABCDF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E28E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8FC6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   4</w:t>
            </w:r>
          </w:p>
        </w:tc>
        <w:tc>
          <w:tcPr>
            <w:tcW w:w="1367" w:type="pct"/>
            <w:shd w:val="clear" w:color="auto" w:fill="auto"/>
          </w:tcPr>
          <w:p w14:paraId="16B9823E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14:paraId="579EE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F9D226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A3D99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E9E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7031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   3</w:t>
            </w:r>
          </w:p>
        </w:tc>
        <w:tc>
          <w:tcPr>
            <w:tcW w:w="1367" w:type="pct"/>
            <w:shd w:val="clear" w:color="auto" w:fill="auto"/>
          </w:tcPr>
          <w:p w14:paraId="3E3A24B4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30BED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5505D2A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712B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0E99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FCEF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 3</w:t>
            </w:r>
          </w:p>
        </w:tc>
        <w:tc>
          <w:tcPr>
            <w:tcW w:w="1367" w:type="pct"/>
            <w:shd w:val="clear" w:color="auto" w:fill="auto"/>
          </w:tcPr>
          <w:p w14:paraId="0670CEEC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1CBCD8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423B209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871D1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BE10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8744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4</w:t>
            </w:r>
          </w:p>
        </w:tc>
        <w:tc>
          <w:tcPr>
            <w:tcW w:w="1367" w:type="pct"/>
            <w:shd w:val="clear" w:color="auto" w:fill="auto"/>
          </w:tcPr>
          <w:p w14:paraId="00B78D85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4B03C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3DD728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17F53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ED0D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8EE8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3</w:t>
            </w:r>
          </w:p>
        </w:tc>
        <w:tc>
          <w:tcPr>
            <w:tcW w:w="1367" w:type="pct"/>
            <w:shd w:val="clear" w:color="auto" w:fill="auto"/>
          </w:tcPr>
          <w:p w14:paraId="5A85686B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603CC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AB54BE0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82CC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2F92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CC8F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3</w:t>
            </w:r>
          </w:p>
        </w:tc>
        <w:tc>
          <w:tcPr>
            <w:tcW w:w="1367" w:type="pct"/>
            <w:shd w:val="clear" w:color="auto" w:fill="auto"/>
          </w:tcPr>
          <w:p w14:paraId="24A16F6F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Thanks</w:t>
            </w:r>
          </w:p>
        </w:tc>
      </w:tr>
      <w:tr w14:paraId="3EF59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734F7D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613FB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4FB0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4004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3</w:t>
            </w:r>
          </w:p>
        </w:tc>
        <w:tc>
          <w:tcPr>
            <w:tcW w:w="1367" w:type="pct"/>
            <w:shd w:val="clear" w:color="auto" w:fill="auto"/>
          </w:tcPr>
          <w:p w14:paraId="55F8A598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14:paraId="166FC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F21CD69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ED226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B037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490A3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3</w:t>
            </w:r>
          </w:p>
        </w:tc>
        <w:tc>
          <w:tcPr>
            <w:tcW w:w="1367" w:type="pct"/>
            <w:shd w:val="clear" w:color="auto" w:fill="auto"/>
          </w:tcPr>
          <w:p w14:paraId="7BCA2EBB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14:paraId="7D106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9128B2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377068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8A5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9C07EC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3</w:t>
            </w:r>
          </w:p>
        </w:tc>
        <w:tc>
          <w:tcPr>
            <w:tcW w:w="1367" w:type="pct"/>
            <w:shd w:val="clear" w:color="auto" w:fill="auto"/>
          </w:tcPr>
          <w:p w14:paraId="5FE8B263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14:paraId="1546C0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A7F80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88134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17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1A6E112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   3</w:t>
            </w:r>
          </w:p>
        </w:tc>
        <w:tc>
          <w:tcPr>
            <w:tcW w:w="1367" w:type="pct"/>
            <w:shd w:val="clear" w:color="auto" w:fill="auto"/>
          </w:tcPr>
          <w:p w14:paraId="7A151154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14:paraId="648B1E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6596C5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F9EC6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1A9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FEE103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   4</w:t>
            </w:r>
          </w:p>
        </w:tc>
        <w:tc>
          <w:tcPr>
            <w:tcW w:w="1367" w:type="pct"/>
            <w:shd w:val="clear" w:color="auto" w:fill="auto"/>
          </w:tcPr>
          <w:p w14:paraId="2B0B1E03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14:paraId="626B1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81FC9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67AB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3F3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51D0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ABDCCCA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  3</w:t>
            </w:r>
          </w:p>
        </w:tc>
        <w:tc>
          <w:tcPr>
            <w:tcW w:w="1367" w:type="pct"/>
            <w:shd w:val="clear" w:color="auto" w:fill="auto"/>
          </w:tcPr>
          <w:p w14:paraId="6E663779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14:paraId="59FA39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09873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38441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486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43937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A7C9917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     4</w:t>
            </w:r>
          </w:p>
        </w:tc>
        <w:tc>
          <w:tcPr>
            <w:tcW w:w="1367" w:type="pct"/>
            <w:shd w:val="clear" w:color="auto" w:fill="auto"/>
          </w:tcPr>
          <w:p w14:paraId="0909D9EE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</w:tbl>
    <w:p w14:paraId="6F7827BC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994DE8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4EABCC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21AE50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72920E9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6146"/>
        <w:gridCol w:w="4232"/>
      </w:tblGrid>
      <w:tr w14:paraId="0FF864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3FE0490F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1A5FAA0E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30B9A4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4F2967C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8052E2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506B51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4722DFD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F18CBA">
            <w:pPr>
              <w:rPr>
                <w:bCs/>
                <w:sz w:val="20"/>
                <w:szCs w:val="20"/>
                <w:lang w:val="en-GB"/>
              </w:rPr>
            </w:pPr>
          </w:p>
          <w:p w14:paraId="10B084B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EDFAB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but at last provided </w:t>
            </w:r>
            <w:r>
              <w:rPr>
                <w:b/>
                <w:bCs/>
                <w:sz w:val="28"/>
                <w:szCs w:val="28"/>
              </w:rPr>
              <w:t>A Narrative Review need to change</w:t>
            </w:r>
          </w:p>
        </w:tc>
        <w:tc>
          <w:tcPr>
            <w:tcW w:w="1523" w:type="pct"/>
            <w:shd w:val="clear" w:color="auto" w:fill="auto"/>
          </w:tcPr>
          <w:p w14:paraId="45C923B3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It is corrected </w:t>
            </w:r>
          </w:p>
        </w:tc>
      </w:tr>
      <w:tr w14:paraId="4BD982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401FED22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3D91B14">
            <w:pPr>
              <w:rPr>
                <w:bCs/>
                <w:sz w:val="20"/>
                <w:szCs w:val="20"/>
                <w:lang w:val="en-GB"/>
              </w:rPr>
            </w:pPr>
          </w:p>
          <w:p w14:paraId="5AF08D0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96034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Its good</w:t>
            </w:r>
          </w:p>
        </w:tc>
        <w:tc>
          <w:tcPr>
            <w:tcW w:w="1523" w:type="pct"/>
            <w:shd w:val="clear" w:color="auto" w:fill="auto"/>
          </w:tcPr>
          <w:p w14:paraId="5ABE268B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Thank you </w:t>
            </w:r>
          </w:p>
        </w:tc>
      </w:tr>
      <w:tr w14:paraId="76E4A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7280B58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4EC110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FAD6B32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Ned to add more equations and validation of the equations</w:t>
            </w:r>
          </w:p>
        </w:tc>
        <w:tc>
          <w:tcPr>
            <w:tcW w:w="1523" w:type="pct"/>
            <w:shd w:val="clear" w:color="auto" w:fill="auto"/>
          </w:tcPr>
          <w:p w14:paraId="1AF65341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Okay</w:t>
            </w:r>
          </w:p>
        </w:tc>
      </w:tr>
      <w:tr w14:paraId="28830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3C326A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2A3336">
            <w:pPr>
              <w:rPr>
                <w:bCs/>
                <w:sz w:val="20"/>
                <w:szCs w:val="20"/>
                <w:lang w:val="en-GB"/>
              </w:rPr>
            </w:pPr>
          </w:p>
          <w:p w14:paraId="6EFB87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4284F897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Still need to add more latest papers. Where I can see 2023 below references. </w:t>
            </w:r>
          </w:p>
        </w:tc>
        <w:tc>
          <w:tcPr>
            <w:tcW w:w="1523" w:type="pct"/>
            <w:shd w:val="clear" w:color="auto" w:fill="auto"/>
          </w:tcPr>
          <w:p w14:paraId="024191CD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The scope of  the paper is to use paper of 2023 and below for the review. It is ethically intentional. Howver, I have added recent papers. </w:t>
            </w:r>
            <w:bookmarkStart w:id="0" w:name="_GoBack"/>
            <w:bookmarkEnd w:id="0"/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Thank you </w:t>
            </w:r>
          </w:p>
        </w:tc>
      </w:tr>
      <w:tr w14:paraId="1B43CF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461F2D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5327D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0B0FE2">
            <w:pPr>
              <w:rPr>
                <w:bCs/>
                <w:sz w:val="20"/>
                <w:szCs w:val="20"/>
                <w:lang w:val="en-GB"/>
              </w:rPr>
            </w:pPr>
          </w:p>
          <w:p w14:paraId="5C6D55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70281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0EBF2F16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No</w:t>
            </w:r>
          </w:p>
        </w:tc>
        <w:tc>
          <w:tcPr>
            <w:tcW w:w="1523" w:type="pct"/>
            <w:shd w:val="clear" w:color="auto" w:fill="auto"/>
          </w:tcPr>
          <w:p w14:paraId="577E16F6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 You</w:t>
            </w:r>
          </w:p>
        </w:tc>
      </w:tr>
    </w:tbl>
    <w:p w14:paraId="137C7689">
      <w:pPr>
        <w:rPr>
          <w:lang w:val="en-GB"/>
        </w:rPr>
      </w:pPr>
    </w:p>
    <w:p w14:paraId="28DC241D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6224CF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2ADC7B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D8D8C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V240326</w:t>
    </w:r>
  </w:p>
  <w:p w14:paraId="688C1EC8">
    <w:pPr>
      <w:pStyle w:val="8"/>
      <w:jc w:val="right"/>
    </w:pPr>
  </w:p>
  <w:p w14:paraId="6285C036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656B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8488531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1C"/>
    <w:rsid w:val="003019FB"/>
    <w:rsid w:val="0057388B"/>
    <w:rsid w:val="00773772"/>
    <w:rsid w:val="00795D1F"/>
    <w:rsid w:val="00866F37"/>
    <w:rsid w:val="008731A8"/>
    <w:rsid w:val="008B19C8"/>
    <w:rsid w:val="009A7B1C"/>
    <w:rsid w:val="009C4FAC"/>
    <w:rsid w:val="00A576C8"/>
    <w:rsid w:val="00EE70DB"/>
    <w:rsid w:val="00F16C8E"/>
    <w:rsid w:val="00F72DD5"/>
    <w:rsid w:val="61F2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9">
    <w:name w:val="header"/>
    <w:basedOn w:val="1"/>
    <w:link w:val="16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700</Words>
  <Characters>3233</Characters>
  <Lines>31</Lines>
  <Paragraphs>8</Paragraphs>
  <TotalTime>33</TotalTime>
  <ScaleCrop>false</ScaleCrop>
  <LinksUpToDate>false</LinksUpToDate>
  <CharactersWithSpaces>4259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2026-03-24T06:32:00Z</dcterms:created>
  <dc:creator>Surojit Bera</dc:creator>
  <cp:lastModifiedBy>ahmed ogungbade</cp:lastModifiedBy>
  <dcterms:modified xsi:type="dcterms:W3CDTF">2026-04-07T15:57:10Z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eyJoZGlkIjoiNmUxNGY3MzZkNTU5ODFiM2M4ZWYwZWQyMTQ4NjMxZjMiLCJ1c2VySWQiOiIyNzY2Mjc5NDk1NTQxIn0=</vt:lpwstr>
  </property>
  <property fmtid="{D5CDD505-2E9C-101B-9397-08002B2CF9AE}" pid="4" name="KSOProductBuildVer">
    <vt:lpwstr>1033-12.1.0.25242</vt:lpwstr>
  </property>
  <property fmtid="{D5CDD505-2E9C-101B-9397-08002B2CF9AE}" pid="5" name="ICV">
    <vt:lpwstr>16886B62985F4AD7B54743EF74789D4C_13</vt:lpwstr>
  </property>
</Properties>
</file>