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824D6" w14:textId="77777777" w:rsidR="00D838D9" w:rsidRDefault="00D838D9">
      <w:pPr>
        <w:pStyle w:val="BodyText"/>
        <w:spacing w:before="4"/>
        <w:rPr>
          <w:b w:val="0"/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838D9" w14:paraId="1AB824D9" w14:textId="77777777">
        <w:trPr>
          <w:trHeight w:val="290"/>
        </w:trPr>
        <w:tc>
          <w:tcPr>
            <w:tcW w:w="5168" w:type="dxa"/>
          </w:tcPr>
          <w:p w14:paraId="1AB824D7" w14:textId="77777777" w:rsidR="00D838D9" w:rsidRDefault="00FD117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1AB824D8" w14:textId="77777777" w:rsidR="00D838D9" w:rsidRDefault="007B4FD0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FD117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  <w:r w:rsidR="00FD1173">
                <w:rPr>
                  <w:rFonts w:ascii="Arial"/>
                  <w:b/>
                  <w:color w:val="0000FF"/>
                  <w:spacing w:val="8"/>
                  <w:sz w:val="20"/>
                  <w:u w:val="single" w:color="0000FF"/>
                </w:rPr>
                <w:t xml:space="preserve"> </w:t>
              </w:r>
              <w:r w:rsidR="00FD117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Neuropsychiatric</w:t>
              </w:r>
              <w:r w:rsidR="00FD1173">
                <w:rPr>
                  <w:rFonts w:ascii="Arial"/>
                  <w:b/>
                  <w:color w:val="0000FF"/>
                  <w:spacing w:val="10"/>
                  <w:sz w:val="20"/>
                  <w:u w:val="single" w:color="0000FF"/>
                </w:rPr>
                <w:t xml:space="preserve"> </w:t>
              </w:r>
              <w:r w:rsidR="00FD117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Disease</w:t>
              </w:r>
              <w:r w:rsidR="00FD1173">
                <w:rPr>
                  <w:rFonts w:ascii="Arial"/>
                  <w:b/>
                  <w:color w:val="0000FF"/>
                  <w:spacing w:val="11"/>
                  <w:sz w:val="20"/>
                  <w:u w:val="single" w:color="0000FF"/>
                </w:rPr>
                <w:t xml:space="preserve"> </w:t>
              </w:r>
              <w:r w:rsidR="00FD1173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Journal</w:t>
              </w:r>
            </w:hyperlink>
          </w:p>
        </w:tc>
      </w:tr>
      <w:tr w:rsidR="00D838D9" w14:paraId="1AB824DC" w14:textId="77777777">
        <w:trPr>
          <w:trHeight w:val="290"/>
        </w:trPr>
        <w:tc>
          <w:tcPr>
            <w:tcW w:w="5168" w:type="dxa"/>
          </w:tcPr>
          <w:p w14:paraId="1AB824DA" w14:textId="77777777" w:rsidR="00D838D9" w:rsidRDefault="00FD117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1AB824DB" w14:textId="77777777" w:rsidR="00D838D9" w:rsidRDefault="00FD1173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Ms_INDJ_150169</w:t>
            </w:r>
          </w:p>
        </w:tc>
      </w:tr>
      <w:tr w:rsidR="00D838D9" w14:paraId="1AB824DF" w14:textId="77777777">
        <w:trPr>
          <w:trHeight w:val="650"/>
        </w:trPr>
        <w:tc>
          <w:tcPr>
            <w:tcW w:w="5168" w:type="dxa"/>
          </w:tcPr>
          <w:p w14:paraId="1AB824DD" w14:textId="77777777" w:rsidR="00D838D9" w:rsidRDefault="00FD117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1AB824DE" w14:textId="77777777" w:rsidR="00D838D9" w:rsidRDefault="00FD1173">
            <w:pPr>
              <w:pStyle w:val="TableParagraph"/>
              <w:spacing w:before="95"/>
              <w:ind w:left="107" w:right="14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PREVALENCE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PRECUSORS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COMPASSION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FATIGUE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HEALTH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WORKERS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LEVY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MWANAWASA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UNIVERSITY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TEACHING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HOSPITAL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 LUSAKA, ZAMBIA</w:t>
            </w:r>
          </w:p>
        </w:tc>
      </w:tr>
      <w:tr w:rsidR="00D838D9" w14:paraId="1AB824E2" w14:textId="77777777">
        <w:trPr>
          <w:trHeight w:val="333"/>
        </w:trPr>
        <w:tc>
          <w:tcPr>
            <w:tcW w:w="5168" w:type="dxa"/>
          </w:tcPr>
          <w:p w14:paraId="1AB824E0" w14:textId="77777777" w:rsidR="00D838D9" w:rsidRDefault="00FD117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1AB824E1" w14:textId="77777777" w:rsidR="00D838D9" w:rsidRDefault="00D838D9">
            <w:pPr>
              <w:pStyle w:val="TableParagraph"/>
              <w:rPr>
                <w:sz w:val="18"/>
              </w:rPr>
            </w:pPr>
          </w:p>
        </w:tc>
      </w:tr>
    </w:tbl>
    <w:p w14:paraId="1AB824E3" w14:textId="77777777" w:rsidR="00D838D9" w:rsidRDefault="00D838D9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838D9" w14:paraId="1AB824E7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AB824E6" w14:textId="77777777" w:rsidR="00D838D9" w:rsidRDefault="00FD1173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838D9" w14:paraId="1AB824EC" w14:textId="77777777">
        <w:trPr>
          <w:trHeight w:val="964"/>
        </w:trPr>
        <w:tc>
          <w:tcPr>
            <w:tcW w:w="5352" w:type="dxa"/>
          </w:tcPr>
          <w:p w14:paraId="1AB824E8" w14:textId="77777777" w:rsidR="00D838D9" w:rsidRDefault="00D838D9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1AB824E9" w14:textId="77777777" w:rsidR="00D838D9" w:rsidRDefault="00FD117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1AB824EA" w14:textId="5A6FA1BB" w:rsidR="00D838D9" w:rsidRDefault="00D838D9">
            <w:pPr>
              <w:pStyle w:val="TableParagraph"/>
              <w:ind w:left="108" w:right="495"/>
              <w:rPr>
                <w:b/>
                <w:sz w:val="20"/>
              </w:rPr>
            </w:pPr>
            <w:bookmarkStart w:id="0" w:name="_GoBack"/>
            <w:bookmarkEnd w:id="0"/>
          </w:p>
        </w:tc>
        <w:tc>
          <w:tcPr>
            <w:tcW w:w="6445" w:type="dxa"/>
          </w:tcPr>
          <w:p w14:paraId="1AB824EB" w14:textId="77777777" w:rsidR="00D838D9" w:rsidRDefault="00FD1173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838D9" w14:paraId="1AB824F1" w14:textId="77777777">
        <w:trPr>
          <w:trHeight w:val="1610"/>
        </w:trPr>
        <w:tc>
          <w:tcPr>
            <w:tcW w:w="5352" w:type="dxa"/>
          </w:tcPr>
          <w:p w14:paraId="1AB824ED" w14:textId="77777777" w:rsidR="00D838D9" w:rsidRDefault="00FD117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AB824EE" w14:textId="77777777" w:rsidR="00D838D9" w:rsidRDefault="00FD1173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This manuscript addresses an important and under-researched topic in the field of neuropsychiatry and mental health, particularly within the context of low- and middle-income countries. Compassion fatigue among healthcare workers has significant implications for mental well-being, quality of care, and health system sustainability. By focusing on a major teaching hospital in Zambia, the study provides context- specific evidence that contributes to the limited African literature on compassion fatigue. The findings are</w:t>
            </w:r>
          </w:p>
          <w:p w14:paraId="1AB824EF" w14:textId="77777777" w:rsidR="00D838D9" w:rsidRDefault="00FD117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valuable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clinicians,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hospital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administrators,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policymakers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involved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workforce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mental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occupational well-being.</w:t>
            </w:r>
          </w:p>
        </w:tc>
        <w:tc>
          <w:tcPr>
            <w:tcW w:w="6445" w:type="dxa"/>
          </w:tcPr>
          <w:p w14:paraId="1AB824F0" w14:textId="610FD627" w:rsidR="00D838D9" w:rsidRDefault="003335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Thank you for your observation esteeming the relevance of our study</w:t>
            </w:r>
          </w:p>
        </w:tc>
      </w:tr>
      <w:tr w:rsidR="00D838D9" w14:paraId="1AB824F6" w14:textId="77777777">
        <w:trPr>
          <w:trHeight w:val="1261"/>
        </w:trPr>
        <w:tc>
          <w:tcPr>
            <w:tcW w:w="5352" w:type="dxa"/>
          </w:tcPr>
          <w:p w14:paraId="1AB824F2" w14:textId="77777777" w:rsidR="00D838D9" w:rsidRDefault="00FD117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AB824F3" w14:textId="77777777" w:rsidR="00D838D9" w:rsidRDefault="00FD1173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1AB824F4" w14:textId="77777777" w:rsidR="00D838D9" w:rsidRDefault="00FD1173">
            <w:pPr>
              <w:pStyle w:val="TableParagraph"/>
              <w:ind w:left="468" w:right="64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accurately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reflects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study. Minor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suggestion: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word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“Precursors”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replaced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“Predictors”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“Contributing Factors” for improved academic clarity, but this is optional.</w:t>
            </w:r>
          </w:p>
        </w:tc>
        <w:tc>
          <w:tcPr>
            <w:tcW w:w="6445" w:type="dxa"/>
          </w:tcPr>
          <w:p w14:paraId="1AB824F5" w14:textId="254B9423" w:rsidR="00D838D9" w:rsidRDefault="003335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We have maintained the title and only corrected the spelling for precursor which had an “R” missing and we replaced the word workers with Professionals is suggested by other reviewers.</w:t>
            </w:r>
          </w:p>
        </w:tc>
      </w:tr>
      <w:tr w:rsidR="00D838D9" w14:paraId="1AB824FC" w14:textId="77777777">
        <w:trPr>
          <w:trHeight w:val="1262"/>
        </w:trPr>
        <w:tc>
          <w:tcPr>
            <w:tcW w:w="5352" w:type="dxa"/>
          </w:tcPr>
          <w:p w14:paraId="1AB824F7" w14:textId="77777777" w:rsidR="00D838D9" w:rsidRDefault="00FD117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AB824F8" w14:textId="77777777" w:rsidR="00D838D9" w:rsidRDefault="00FD1173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generally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outlines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background,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methodology, key findings, and conclusions of the study. However, minor improvements are suggested:</w:t>
            </w:r>
          </w:p>
          <w:p w14:paraId="1AB824F9" w14:textId="77777777" w:rsidR="00D838D9" w:rsidRDefault="00FD1173">
            <w:pPr>
              <w:pStyle w:val="TableParagraph"/>
              <w:spacing w:before="1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Briefly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design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(cross-sectional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descriptive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study)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explicitly.</w:t>
            </w:r>
          </w:p>
          <w:p w14:paraId="1AB824FA" w14:textId="77777777" w:rsidR="00D838D9" w:rsidRDefault="00FD1173">
            <w:pPr>
              <w:pStyle w:val="TableParagraph"/>
              <w:ind w:left="468" w:right="873"/>
              <w:rPr>
                <w:b/>
                <w:sz w:val="20"/>
              </w:rPr>
            </w:pPr>
            <w:r>
              <w:rPr>
                <w:b/>
                <w:sz w:val="20"/>
              </w:rPr>
              <w:t>Clarify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burnout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ProQOL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subscale)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indicator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compassion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fatigue. Minor language editing is recommended to improve clarity and flow.</w:t>
            </w:r>
          </w:p>
        </w:tc>
        <w:tc>
          <w:tcPr>
            <w:tcW w:w="6445" w:type="dxa"/>
          </w:tcPr>
          <w:p w14:paraId="1AB824FB" w14:textId="474389E9" w:rsidR="00D838D9" w:rsidRDefault="003335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We have harmonized that critical flaw on our end and assert this study as purely quantitative and was conducted cross-sectionally. We have also corrected the confusion that exited between burnout and compassion fatigue</w:t>
            </w:r>
          </w:p>
        </w:tc>
      </w:tr>
      <w:tr w:rsidR="00D838D9" w14:paraId="1AB82501" w14:textId="77777777">
        <w:trPr>
          <w:trHeight w:val="1152"/>
        </w:trPr>
        <w:tc>
          <w:tcPr>
            <w:tcW w:w="5352" w:type="dxa"/>
          </w:tcPr>
          <w:p w14:paraId="1AB824FD" w14:textId="77777777" w:rsidR="00D838D9" w:rsidRDefault="00FD117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1AB824FE" w14:textId="77777777" w:rsidR="00D838D9" w:rsidRDefault="00FD117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 xml:space="preserve">The manuscript is scientifically sound in terms of its objectives, research design, data collection, analysis, and interpretation. The use of the </w:t>
            </w:r>
            <w:proofErr w:type="spellStart"/>
            <w:r>
              <w:rPr>
                <w:sz w:val="20"/>
              </w:rPr>
              <w:t>ProQOL</w:t>
            </w:r>
            <w:proofErr w:type="spellEnd"/>
            <w:r>
              <w:rPr>
                <w:sz w:val="20"/>
              </w:rPr>
              <w:t xml:space="preserve"> scale for assessing burnout is appropriate and well justified. The methodology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aligns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objectives,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logically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discussed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existing literature. However, the study would benefit from clearer differentiation between qualitative and</w:t>
            </w:r>
          </w:p>
          <w:p w14:paraId="1AB824FF" w14:textId="77777777" w:rsidR="00D838D9" w:rsidRDefault="00FD1173">
            <w:pPr>
              <w:pStyle w:val="TableParagraph"/>
              <w:spacing w:before="2"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quantitative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components,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substantial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quantitative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elements.</w:t>
            </w:r>
          </w:p>
        </w:tc>
        <w:tc>
          <w:tcPr>
            <w:tcW w:w="6445" w:type="dxa"/>
          </w:tcPr>
          <w:p w14:paraId="1AB82500" w14:textId="050E8EF5" w:rsidR="00D838D9" w:rsidRDefault="003335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We have harmonized that critical flaw on our end and assert this study as purely quantitative and was conducted cross-sectionally.</w:t>
            </w:r>
          </w:p>
        </w:tc>
      </w:tr>
      <w:tr w:rsidR="00D838D9" w14:paraId="1AB82507" w14:textId="77777777">
        <w:trPr>
          <w:trHeight w:val="702"/>
        </w:trPr>
        <w:tc>
          <w:tcPr>
            <w:tcW w:w="5352" w:type="dxa"/>
          </w:tcPr>
          <w:p w14:paraId="1AB82502" w14:textId="77777777" w:rsidR="00D838D9" w:rsidRDefault="00FD117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1AB82503" w14:textId="77777777" w:rsidR="00D838D9" w:rsidRDefault="00FD1173">
            <w:pPr>
              <w:pStyle w:val="TableParagraph"/>
              <w:spacing w:line="223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6" w:type="dxa"/>
          </w:tcPr>
          <w:p w14:paraId="1AB82504" w14:textId="77777777" w:rsidR="00D838D9" w:rsidRDefault="00FD117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largely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recent,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published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years.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literature cited is relevant and appropriately supports the study’s background and discussion. No mandatory</w:t>
            </w:r>
          </w:p>
          <w:p w14:paraId="1AB82505" w14:textId="77777777" w:rsidR="00D838D9" w:rsidRDefault="00FD1173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additional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though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formatting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consistency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advised.</w:t>
            </w:r>
          </w:p>
        </w:tc>
        <w:tc>
          <w:tcPr>
            <w:tcW w:w="6445" w:type="dxa"/>
          </w:tcPr>
          <w:p w14:paraId="1AB82506" w14:textId="2ABD819B" w:rsidR="00D838D9" w:rsidRDefault="003335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We have mainly maintained it with minor adjustments. We have resolved this by removing the non-scientific sources and introduced more references.</w:t>
            </w:r>
          </w:p>
        </w:tc>
      </w:tr>
      <w:tr w:rsidR="00D838D9" w14:paraId="1AB8250E" w14:textId="77777777">
        <w:trPr>
          <w:trHeight w:val="1379"/>
        </w:trPr>
        <w:tc>
          <w:tcPr>
            <w:tcW w:w="5352" w:type="dxa"/>
          </w:tcPr>
          <w:p w14:paraId="1AB82508" w14:textId="77777777" w:rsidR="00D838D9" w:rsidRDefault="00FD1173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AB82509" w14:textId="77777777" w:rsidR="00D838D9" w:rsidRDefault="00FD117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understandable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contains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numerous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grammatical,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spelling,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stylistic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errors.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Examples </w:t>
            </w:r>
            <w:r>
              <w:rPr>
                <w:spacing w:val="-2"/>
                <w:sz w:val="20"/>
              </w:rPr>
              <w:t>include:</w:t>
            </w:r>
          </w:p>
          <w:p w14:paraId="1AB8250A" w14:textId="77777777" w:rsidR="00D838D9" w:rsidRDefault="00FD1173">
            <w:pPr>
              <w:pStyle w:val="TableParagraph"/>
              <w:ind w:left="108" w:right="2430"/>
              <w:rPr>
                <w:sz w:val="20"/>
              </w:rPr>
            </w:pPr>
            <w:r>
              <w:rPr>
                <w:sz w:val="20"/>
              </w:rPr>
              <w:t>Spelling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errors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precusors</w:t>
            </w:r>
            <w:proofErr w:type="spellEnd"/>
            <w:r>
              <w:rPr>
                <w:sz w:val="20"/>
              </w:rPr>
              <w:t>”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→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“precursors”,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empthy</w:t>
            </w:r>
            <w:proofErr w:type="spellEnd"/>
            <w:r>
              <w:rPr>
                <w:sz w:val="20"/>
              </w:rPr>
              <w:t>”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→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“empathy”) Repetitive sentence structures</w:t>
            </w:r>
          </w:p>
          <w:p w14:paraId="1AB8250B" w14:textId="77777777" w:rsidR="00D838D9" w:rsidRDefault="00FD117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Inconsistent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tense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usage</w:t>
            </w:r>
          </w:p>
          <w:p w14:paraId="1AB8250C" w14:textId="77777777" w:rsidR="00D838D9" w:rsidRDefault="00FD1173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Recommendation: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editing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publication.</w:t>
            </w:r>
          </w:p>
        </w:tc>
        <w:tc>
          <w:tcPr>
            <w:tcW w:w="6445" w:type="dxa"/>
          </w:tcPr>
          <w:p w14:paraId="1AB8250D" w14:textId="78DA54FD" w:rsidR="00D838D9" w:rsidRDefault="003335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We have We have corrected the spelling errors, harmonized the use of healthcare professionals for consistency and resolved the confusion regarding figure numbers.</w:t>
            </w:r>
          </w:p>
        </w:tc>
      </w:tr>
      <w:tr w:rsidR="00D838D9" w14:paraId="1AB82514" w14:textId="77777777">
        <w:trPr>
          <w:trHeight w:val="1972"/>
        </w:trPr>
        <w:tc>
          <w:tcPr>
            <w:tcW w:w="5352" w:type="dxa"/>
          </w:tcPr>
          <w:p w14:paraId="1AB8250F" w14:textId="77777777" w:rsidR="00D838D9" w:rsidRDefault="00FD1173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1AB82510" w14:textId="77777777" w:rsidR="00D838D9" w:rsidRDefault="00FD1173">
            <w:pPr>
              <w:pStyle w:val="TableParagraph"/>
              <w:spacing w:before="66" w:line="362" w:lineRule="auto"/>
              <w:ind w:left="468" w:right="495" w:hanging="36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presents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valuable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findings,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but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clarity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and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academic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rigor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would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improve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with: Better organization of sections</w:t>
            </w:r>
          </w:p>
          <w:p w14:paraId="1AB82511" w14:textId="77777777" w:rsidR="00D838D9" w:rsidRDefault="00FD1173">
            <w:pPr>
              <w:pStyle w:val="TableParagraph"/>
              <w:spacing w:before="2"/>
              <w:ind w:left="46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Reduction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repetition</w:t>
            </w:r>
          </w:p>
          <w:p w14:paraId="1AB82512" w14:textId="77777777" w:rsidR="00D838D9" w:rsidRDefault="00FD1173">
            <w:pPr>
              <w:pStyle w:val="TableParagraph"/>
              <w:spacing w:before="121" w:line="362" w:lineRule="auto"/>
              <w:ind w:left="468" w:right="3674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Clearer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distinction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between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results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and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discussion Improved formatting of tables and figures</w:t>
            </w:r>
          </w:p>
        </w:tc>
        <w:tc>
          <w:tcPr>
            <w:tcW w:w="6445" w:type="dxa"/>
          </w:tcPr>
          <w:p w14:paraId="1AB82513" w14:textId="52FF79C0" w:rsidR="00D838D9" w:rsidRDefault="0033354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This is well noted and has since been adequately adjusted as figures have been renumbered, results and discussion has been differentiated.</w:t>
            </w:r>
          </w:p>
        </w:tc>
      </w:tr>
    </w:tbl>
    <w:p w14:paraId="1AB82515" w14:textId="77777777" w:rsidR="00D838D9" w:rsidRDefault="00D838D9">
      <w:pPr>
        <w:pStyle w:val="TableParagraph"/>
        <w:rPr>
          <w:sz w:val="18"/>
        </w:rPr>
        <w:sectPr w:rsidR="00D838D9">
          <w:headerReference w:type="default" r:id="rId7"/>
          <w:footerReference w:type="default" r:id="rId8"/>
          <w:pgSz w:w="23820" w:h="16840" w:orient="landscape"/>
          <w:pgMar w:top="2000" w:right="1275" w:bottom="880" w:left="1275" w:header="1285" w:footer="694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AC45BA" w:rsidRPr="00340561" w14:paraId="1AB82518" w14:textId="77777777" w:rsidTr="00BA762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82516" w14:textId="77777777" w:rsidR="00AC45BA" w:rsidRPr="00340561" w:rsidRDefault="00AC45BA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AB82517" w14:textId="77777777" w:rsidR="00AC45BA" w:rsidRPr="00340561" w:rsidRDefault="00AC45BA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C45BA" w:rsidRPr="00340561" w14:paraId="1AB8251D" w14:textId="77777777" w:rsidTr="00BA762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82519" w14:textId="77777777" w:rsidR="00AC45BA" w:rsidRPr="00340561" w:rsidRDefault="00AC45BA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8251A" w14:textId="77777777" w:rsidR="00AC45BA" w:rsidRPr="00340561" w:rsidRDefault="00AC45BA" w:rsidP="00BA762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AB8251B" w14:textId="77777777" w:rsidR="00AC45BA" w:rsidRPr="008608EB" w:rsidRDefault="00AC45BA" w:rsidP="00BA762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B8251C" w14:textId="77777777" w:rsidR="00AC45BA" w:rsidRPr="00340561" w:rsidRDefault="00AC45BA" w:rsidP="00BA762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45BA" w:rsidRPr="00340561" w14:paraId="1AB82526" w14:textId="77777777" w:rsidTr="00BA762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8251E" w14:textId="77777777" w:rsidR="00AC45BA" w:rsidRPr="00340561" w:rsidRDefault="00AC45BA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AB8251F" w14:textId="77777777" w:rsidR="00AC45BA" w:rsidRPr="00340561" w:rsidRDefault="00AC45BA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82520" w14:textId="77777777" w:rsidR="00AC45BA" w:rsidRPr="00340561" w:rsidRDefault="00AC45BA" w:rsidP="00BA762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AB82521" w14:textId="77777777" w:rsidR="00AC45BA" w:rsidRPr="00340561" w:rsidRDefault="00AC45BA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B82522" w14:textId="77777777" w:rsidR="00AC45BA" w:rsidRPr="00340561" w:rsidRDefault="00AC45BA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AB82523" w14:textId="77777777" w:rsidR="00AC45BA" w:rsidRPr="00340561" w:rsidRDefault="00AC45BA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B82524" w14:textId="77777777" w:rsidR="00AC45BA" w:rsidRPr="00340561" w:rsidRDefault="00AC45BA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B82525" w14:textId="77777777" w:rsidR="00AC45BA" w:rsidRPr="00340561" w:rsidRDefault="00AC45BA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AB82527" w14:textId="77777777" w:rsidR="00AC45BA" w:rsidRDefault="00AC45BA" w:rsidP="00AC45BA"/>
    <w:p w14:paraId="1AB82528" w14:textId="77777777" w:rsidR="00AC45BA" w:rsidRDefault="00AC45BA" w:rsidP="00AC45BA"/>
    <w:p w14:paraId="1AB82529" w14:textId="77777777" w:rsidR="00AC45BA" w:rsidRPr="00375011" w:rsidRDefault="00AC45BA" w:rsidP="00AC45BA">
      <w:pPr>
        <w:rPr>
          <w:bCs/>
          <w:u w:val="single"/>
          <w:lang w:val="en-GB"/>
        </w:rPr>
      </w:pPr>
    </w:p>
    <w:bookmarkEnd w:id="2"/>
    <w:p w14:paraId="1AB8252A" w14:textId="77777777" w:rsidR="00AC45BA" w:rsidRDefault="00AC45BA" w:rsidP="00AC45BA"/>
    <w:p w14:paraId="1AB8252B" w14:textId="77777777" w:rsidR="00D838D9" w:rsidRDefault="00D838D9">
      <w:pPr>
        <w:pStyle w:val="BodyText"/>
        <w:rPr>
          <w:b w:val="0"/>
        </w:rPr>
      </w:pPr>
    </w:p>
    <w:sectPr w:rsidR="00D838D9" w:rsidSect="00AC45BA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78124" w14:textId="77777777" w:rsidR="007B4FD0" w:rsidRDefault="007B4FD0">
      <w:r>
        <w:separator/>
      </w:r>
    </w:p>
  </w:endnote>
  <w:endnote w:type="continuationSeparator" w:id="0">
    <w:p w14:paraId="49FEE9A2" w14:textId="77777777" w:rsidR="007B4FD0" w:rsidRDefault="007B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82531" w14:textId="77777777" w:rsidR="00D838D9" w:rsidRDefault="00FD117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1AB82534" wp14:editId="1AB82535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B8253D" w14:textId="77777777" w:rsidR="00D838D9" w:rsidRDefault="00FD117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8253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1AB8253D" w14:textId="77777777" w:rsidR="00D838D9" w:rsidRDefault="00FD117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1AB82536" wp14:editId="1AB82537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B8253E" w14:textId="77777777" w:rsidR="00D838D9" w:rsidRDefault="00FD117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B82536" id="Textbox 3" o:spid="_x0000_s1028" type="#_x0000_t202" style="position:absolute;margin-left:207.95pt;margin-top:796.2pt;width:55.7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1AB8253E" w14:textId="77777777" w:rsidR="00D838D9" w:rsidRDefault="00FD117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1AB82538" wp14:editId="1AB82539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B8253F" w14:textId="77777777" w:rsidR="00D838D9" w:rsidRDefault="00FD117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B82538" id="Textbox 4" o:spid="_x0000_s1029" type="#_x0000_t202" style="position:absolute;margin-left:347.75pt;margin-top:796.2pt;width:67.8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1AB8253F" w14:textId="77777777" w:rsidR="00D838D9" w:rsidRDefault="00FD117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1AB8253A" wp14:editId="1AB8253B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B82540" w14:textId="77777777" w:rsidR="00D838D9" w:rsidRDefault="00FD117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B8253A" id="Textbox 5" o:spid="_x0000_s1030" type="#_x0000_t202" style="position:absolute;margin-left:539.05pt;margin-top:796.2pt;width:80.4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" filled="f" stroked="f">
              <v:textbox inset="0,0,0,0">
                <w:txbxContent>
                  <w:p w14:paraId="1AB82540" w14:textId="77777777" w:rsidR="00D838D9" w:rsidRDefault="00FD117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E39E6" w14:textId="77777777" w:rsidR="007B4FD0" w:rsidRDefault="007B4FD0">
      <w:r>
        <w:separator/>
      </w:r>
    </w:p>
  </w:footnote>
  <w:footnote w:type="continuationSeparator" w:id="0">
    <w:p w14:paraId="4DEFA3EA" w14:textId="77777777" w:rsidR="007B4FD0" w:rsidRDefault="007B4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82530" w14:textId="77777777" w:rsidR="00D838D9" w:rsidRDefault="00FD117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1AB82532" wp14:editId="1AB82533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B8253C" w14:textId="77777777" w:rsidR="00D838D9" w:rsidRDefault="00FD117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8253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1AB8253C" w14:textId="77777777" w:rsidR="00D838D9" w:rsidRDefault="00FD117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838D9"/>
    <w:rsid w:val="0003251D"/>
    <w:rsid w:val="0033354B"/>
    <w:rsid w:val="003C4698"/>
    <w:rsid w:val="00437A04"/>
    <w:rsid w:val="007B4FD0"/>
    <w:rsid w:val="00AC45BA"/>
    <w:rsid w:val="00CF31B8"/>
    <w:rsid w:val="00D838D9"/>
    <w:rsid w:val="00E34551"/>
    <w:rsid w:val="00FD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824D6"/>
  <w15:docId w15:val="{E05DA4B5-E68E-4117-AE0D-9CD80DE9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3C46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ndj.com/index.php/IND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786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2025-12-18T09:17:00Z</dcterms:created>
  <dcterms:modified xsi:type="dcterms:W3CDTF">2026-04-16T08:30:00Z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2025-12-18T00:00:00Z</vt:filetime>
  </property>
  <property fmtid="{D5CDD505-2E9C-101B-9397-08002B2CF9AE}" pid="5" name="Producer">
    <vt:lpwstr>Microsoft® Word LTSC</vt:lpwstr>
  </property>
</Properties>
</file>