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bCs/>
                <w:sz w:val="20"/>
                <w:szCs w:val="28"/>
                <w:lang w:val="en-GB"/>
              </w:rPr>
            </w:pPr>
            <w:r w:rsidRPr="006E21AB">
              <w:rPr>
                <w:rFonts w:ascii="Times New Roman" w:hAnsi="Times New Roman" w:cs="Times New Roman"/>
                <w:b/>
                <w:bCs/>
                <w:sz w:val="20"/>
                <w:szCs w:val="28"/>
                <w:lang w:val="en-GB"/>
              </w:rPr>
              <w:t>Ms_IJPSS_156716</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sz w:val="20"/>
                <w:szCs w:val="28"/>
                <w:lang w:val="en-GB"/>
              </w:rPr>
            </w:pPr>
            <w:r w:rsidRPr="006E21AB">
              <w:rPr>
                <w:rFonts w:ascii="Times New Roman" w:hAnsi="Times New Roman" w:cs="Times New Roman"/>
                <w:b/>
                <w:sz w:val="20"/>
                <w:szCs w:val="28"/>
                <w:lang w:val="en-GB"/>
              </w:rPr>
              <w:t>EFFECT OF HUMIC ACID ON SOIL NUTRIENT AND CHEMICAL STATUS AFTER HARVEST OF WHEAT</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96" w:rsidRDefault="00942996">
            <w:pPr>
              <w:pStyle w:val="NormalWeb"/>
              <w:spacing w:before="0" w:beforeAutospacing="0" w:after="0" w:afterAutospacing="0"/>
              <w:rPr>
                <w:rFonts w:ascii="Times New Roman" w:hAnsi="Times New Roman" w:cs="Times New Roman"/>
                <w:b/>
                <w:sz w:val="20"/>
                <w:szCs w:val="28"/>
                <w:lang w:val="en-GB"/>
              </w:rPr>
            </w:pPr>
          </w:p>
        </w:tc>
      </w:tr>
    </w:tbl>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sz w:val="22"/>
          <w:szCs w:val="20"/>
          <w:lang w:val="en-GB"/>
        </w:rPr>
      </w:pPr>
    </w:p>
    <w:p w:rsidR="00942996" w:rsidRDefault="00942996">
      <w:pPr>
        <w:pStyle w:val="BodyText"/>
        <w:rPr>
          <w:rFonts w:ascii="Times New Roman" w:hAnsi="Times New Roman"/>
          <w:sz w:val="22"/>
          <w:szCs w:val="20"/>
          <w:lang w:val="en-GB"/>
        </w:rPr>
      </w:pPr>
    </w:p>
    <w:p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trPr>
          <w:trHeight w:val="20"/>
          <w:jc w:val="center"/>
        </w:trPr>
        <w:tc>
          <w:tcPr>
            <w:tcW w:w="1789" w:type="pct"/>
            <w:shd w:val="clear" w:color="auto" w:fill="auto"/>
            <w:noWrap/>
          </w:tcPr>
          <w:p w:rsidR="00942996" w:rsidRDefault="00942996">
            <w:pPr>
              <w:pStyle w:val="Heading2"/>
              <w:jc w:val="left"/>
              <w:rPr>
                <w:rFonts w:ascii="Times New Roman" w:hAnsi="Times New Roman"/>
                <w:lang w:val="en-GB" w:eastAsia="en-US"/>
              </w:rPr>
            </w:pPr>
          </w:p>
        </w:tc>
        <w:tc>
          <w:tcPr>
            <w:tcW w:w="1844"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96" w:rsidRDefault="00942996">
            <w:pPr>
              <w:pStyle w:val="Heading2"/>
              <w:jc w:val="left"/>
              <w:rPr>
                <w:rFonts w:ascii="Times New Roman" w:hAnsi="Times New Roman"/>
                <w:b w:val="0"/>
                <w:lang w:val="en-GB" w:eastAsia="en-US"/>
              </w:rPr>
            </w:pPr>
          </w:p>
        </w:tc>
      </w:tr>
      <w:tr w:rsidR="00942996">
        <w:trPr>
          <w:trHeight w:val="20"/>
          <w:jc w:val="center"/>
        </w:trPr>
        <w:tc>
          <w:tcPr>
            <w:tcW w:w="1789" w:type="pct"/>
            <w:shd w:val="clear" w:color="auto" w:fill="auto"/>
            <w:noWrap/>
          </w:tcPr>
          <w:p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1565ED" w:rsidRPr="001565ED" w:rsidRDefault="001F7486" w:rsidP="001565ED">
            <w:pPr>
              <w:pStyle w:val="ListParagraph"/>
              <w:ind w:left="0"/>
              <w:rPr>
                <w:rFonts w:cs="Angsana New"/>
                <w:sz w:val="20"/>
                <w:szCs w:val="25"/>
                <w:lang w:bidi="th-TH"/>
              </w:rPr>
            </w:pPr>
            <w:r>
              <w:rPr>
                <w:rFonts w:cs="Angsana New"/>
                <w:sz w:val="20"/>
                <w:szCs w:val="25"/>
                <w:lang w:bidi="th-TH"/>
              </w:rPr>
              <w:t>Major;</w:t>
            </w:r>
          </w:p>
          <w:p w:rsidR="001565ED" w:rsidRPr="001565ED" w:rsidRDefault="00231559" w:rsidP="001565ED">
            <w:pPr>
              <w:pStyle w:val="ListParagraph"/>
              <w:ind w:left="0"/>
              <w:rPr>
                <w:rFonts w:cs="Angsana New"/>
                <w:sz w:val="20"/>
                <w:szCs w:val="25"/>
                <w:lang w:bidi="th-TH"/>
              </w:rPr>
            </w:pPr>
            <w:r>
              <w:rPr>
                <w:rFonts w:cs="Angsana New"/>
                <w:sz w:val="20"/>
                <w:szCs w:val="25"/>
                <w:lang w:bidi="th-TH"/>
              </w:rPr>
              <w:t xml:space="preserve">    </w:t>
            </w:r>
            <w:r w:rsidR="001565ED" w:rsidRPr="001565ED">
              <w:rPr>
                <w:rFonts w:cs="Angsana New"/>
                <w:sz w:val="20"/>
                <w:szCs w:val="25"/>
                <w:lang w:bidi="th-TH"/>
              </w:rPr>
              <w:t xml:space="preserve">The MS emphasizes the soil nutrition only after the harvest has been announced, without supporting data. The conclusion shows high nutrition is important (without important data of plant nutrition used and/or crop growth result(s)). </w:t>
            </w:r>
          </w:p>
          <w:p w:rsidR="001565ED" w:rsidRDefault="001565ED" w:rsidP="001565ED">
            <w:pPr>
              <w:pStyle w:val="ListParagraph"/>
              <w:rPr>
                <w:rFonts w:cs="Angsana New"/>
                <w:sz w:val="20"/>
                <w:szCs w:val="25"/>
                <w:lang w:bidi="th-TH"/>
              </w:rPr>
            </w:pPr>
          </w:p>
          <w:p w:rsidR="001565ED" w:rsidRPr="001565ED" w:rsidRDefault="00231559" w:rsidP="001565ED">
            <w:pPr>
              <w:pStyle w:val="ListParagraph"/>
              <w:ind w:left="0"/>
              <w:rPr>
                <w:rFonts w:cs="Angsana New"/>
                <w:sz w:val="20"/>
                <w:szCs w:val="25"/>
                <w:lang w:bidi="th-TH"/>
              </w:rPr>
            </w:pPr>
            <w:r>
              <w:rPr>
                <w:rFonts w:cs="Angsana New"/>
                <w:sz w:val="20"/>
                <w:szCs w:val="25"/>
                <w:lang w:bidi="th-TH"/>
              </w:rPr>
              <w:t xml:space="preserve">     </w:t>
            </w:r>
            <w:r w:rsidR="001565ED" w:rsidRPr="001565ED">
              <w:rPr>
                <w:rFonts w:cs="Angsana New"/>
                <w:sz w:val="20"/>
                <w:szCs w:val="25"/>
                <w:lang w:bidi="th-TH"/>
              </w:rPr>
              <w:t>If the MS needs to show only soil property results. In this case the MS should compare the data of soil nutrition before wheat growing (or just in time for fertilization periods). At least an improvement in this point will make a value for this MS.</w:t>
            </w:r>
          </w:p>
          <w:p w:rsidR="005F2C7F" w:rsidRDefault="001F7486" w:rsidP="00D92CBD">
            <w:pPr>
              <w:pStyle w:val="ListParagraph"/>
              <w:ind w:left="0"/>
              <w:rPr>
                <w:rFonts w:cs="Angsana New"/>
                <w:sz w:val="20"/>
                <w:szCs w:val="25"/>
                <w:lang w:bidi="th-TH"/>
              </w:rPr>
            </w:pPr>
            <w:r>
              <w:rPr>
                <w:rFonts w:cs="Angsana New"/>
                <w:sz w:val="20"/>
                <w:szCs w:val="25"/>
                <w:lang w:bidi="th-TH"/>
              </w:rPr>
              <w:t>M</w:t>
            </w:r>
            <w:r w:rsidR="005F2C7F">
              <w:rPr>
                <w:rFonts w:cs="Angsana New"/>
                <w:sz w:val="20"/>
                <w:szCs w:val="25"/>
                <w:lang w:bidi="th-TH"/>
              </w:rPr>
              <w:t>i</w:t>
            </w:r>
            <w:r>
              <w:rPr>
                <w:rFonts w:cs="Angsana New"/>
                <w:sz w:val="20"/>
                <w:szCs w:val="25"/>
                <w:lang w:bidi="th-TH"/>
              </w:rPr>
              <w:t>nor;</w:t>
            </w:r>
          </w:p>
          <w:p w:rsidR="005F2C7F" w:rsidRPr="005F2C7F" w:rsidRDefault="005F2C7F" w:rsidP="005F2C7F">
            <w:pPr>
              <w:pStyle w:val="ListParagraph"/>
              <w:ind w:left="0"/>
              <w:rPr>
                <w:rFonts w:cs="Angsana New"/>
                <w:sz w:val="20"/>
                <w:szCs w:val="25"/>
                <w:lang w:bidi="th-TH"/>
              </w:rPr>
            </w:pPr>
            <w:r w:rsidRPr="005F2C7F">
              <w:rPr>
                <w:rFonts w:cs="Angsana New"/>
                <w:sz w:val="20"/>
                <w:szCs w:val="25"/>
                <w:lang w:bidi="th-TH"/>
              </w:rPr>
              <w:t>1. A research gap and hypothesis should be announced in the introduction.</w:t>
            </w:r>
          </w:p>
          <w:p w:rsidR="005F2C7F" w:rsidRPr="005F2C7F" w:rsidRDefault="005F2C7F" w:rsidP="005F2C7F">
            <w:pPr>
              <w:pStyle w:val="ListParagraph"/>
              <w:ind w:left="0"/>
              <w:rPr>
                <w:rFonts w:cs="Angsana New"/>
                <w:sz w:val="20"/>
                <w:szCs w:val="25"/>
                <w:lang w:bidi="th-TH"/>
              </w:rPr>
            </w:pPr>
            <w:r w:rsidRPr="005F2C7F">
              <w:rPr>
                <w:rFonts w:cs="Angsana New"/>
                <w:sz w:val="20"/>
                <w:szCs w:val="25"/>
                <w:lang w:bidi="th-TH"/>
              </w:rPr>
              <w:t>2. Give reason(s) for why to study only soil properties after the plant harvest.</w:t>
            </w:r>
          </w:p>
          <w:p w:rsidR="005F2C7F" w:rsidRPr="005F2C7F" w:rsidRDefault="005F2C7F" w:rsidP="005F2C7F">
            <w:pPr>
              <w:pStyle w:val="ListParagraph"/>
              <w:ind w:left="0"/>
              <w:rPr>
                <w:rFonts w:cs="Angsana New"/>
                <w:sz w:val="20"/>
                <w:szCs w:val="25"/>
                <w:lang w:bidi="th-TH"/>
              </w:rPr>
            </w:pPr>
            <w:r w:rsidRPr="005F2C7F">
              <w:rPr>
                <w:rFonts w:cs="Angsana New"/>
                <w:sz w:val="20"/>
                <w:szCs w:val="25"/>
                <w:lang w:bidi="th-TH"/>
              </w:rPr>
              <w:t>3. Please elaborate on the meaning of "absolute control" and insert it in Materials and Methods.</w:t>
            </w:r>
          </w:p>
          <w:p w:rsidR="005F2C7F" w:rsidRPr="005F2C7F" w:rsidRDefault="005F2C7F" w:rsidP="005F2C7F">
            <w:pPr>
              <w:pStyle w:val="ListParagraph"/>
              <w:ind w:left="0"/>
              <w:rPr>
                <w:rFonts w:cs="Angsana New"/>
                <w:sz w:val="20"/>
                <w:szCs w:val="25"/>
                <w:lang w:bidi="th-TH"/>
              </w:rPr>
            </w:pPr>
            <w:r w:rsidRPr="005F2C7F">
              <w:rPr>
                <w:rFonts w:cs="Angsana New"/>
                <w:sz w:val="20"/>
                <w:szCs w:val="25"/>
                <w:lang w:bidi="th-TH"/>
              </w:rPr>
              <w:t>4. Insert post-hoc statistical analysis in each treated dataset in all tables.</w:t>
            </w:r>
          </w:p>
          <w:p w:rsidR="005F2C7F" w:rsidRPr="005F2C7F" w:rsidRDefault="005F2C7F" w:rsidP="005F2C7F">
            <w:pPr>
              <w:pStyle w:val="ListParagraph"/>
              <w:ind w:left="0"/>
              <w:rPr>
                <w:rFonts w:cs="Angsana New"/>
                <w:sz w:val="20"/>
                <w:szCs w:val="25"/>
                <w:lang w:bidi="th-TH"/>
              </w:rPr>
            </w:pPr>
            <w:r w:rsidRPr="005F2C7F">
              <w:rPr>
                <w:rFonts w:cs="Angsana New"/>
                <w:sz w:val="20"/>
                <w:szCs w:val="25"/>
                <w:lang w:bidi="th-TH"/>
              </w:rPr>
              <w:t>5. Please discuss important points (in case after harvest) in the topic of excess/over nutrition in the crop soil.</w:t>
            </w:r>
          </w:p>
          <w:p w:rsidR="005F2C7F" w:rsidRPr="005F2C7F" w:rsidRDefault="005F2C7F" w:rsidP="005F2C7F">
            <w:pPr>
              <w:pStyle w:val="ListParagraph"/>
              <w:ind w:left="0"/>
              <w:rPr>
                <w:rFonts w:cs="Angsana New"/>
                <w:sz w:val="20"/>
                <w:szCs w:val="25"/>
                <w:lang w:bidi="th-TH"/>
              </w:rPr>
            </w:pPr>
            <w:r>
              <w:rPr>
                <w:rFonts w:cs="Angsana New"/>
                <w:sz w:val="20"/>
                <w:szCs w:val="25"/>
                <w:lang w:bidi="th-TH"/>
              </w:rPr>
              <w:t xml:space="preserve">6. </w:t>
            </w:r>
            <w:r w:rsidRPr="005F2C7F">
              <w:rPr>
                <w:rFonts w:cs="Angsana New"/>
                <w:sz w:val="20"/>
                <w:szCs w:val="25"/>
                <w:lang w:bidi="th-TH"/>
              </w:rPr>
              <w:t>The conclusion and abstract, including discussion, have to add a reason why the higher nutrition in foliar by T10 improves available micronutrient status without over-accumulation in the soil when comparing with T7.</w:t>
            </w:r>
          </w:p>
          <w:p w:rsidR="00025914" w:rsidRPr="006C365B" w:rsidRDefault="005F2C7F" w:rsidP="005F2C7F">
            <w:pPr>
              <w:pStyle w:val="ListParagraph"/>
              <w:ind w:left="0"/>
              <w:rPr>
                <w:rFonts w:cs="Angsana New"/>
                <w:sz w:val="20"/>
                <w:szCs w:val="25"/>
                <w:lang w:bidi="th-TH"/>
              </w:rPr>
            </w:pPr>
            <w:r>
              <w:rPr>
                <w:rFonts w:cs="Angsana New"/>
                <w:sz w:val="20"/>
                <w:szCs w:val="25"/>
                <w:lang w:bidi="th-TH"/>
              </w:rPr>
              <w:t>………………………….</w:t>
            </w:r>
          </w:p>
        </w:tc>
        <w:tc>
          <w:tcPr>
            <w:tcW w:w="1367" w:type="pct"/>
            <w:shd w:val="clear" w:color="auto" w:fill="auto"/>
          </w:tcPr>
          <w:p w:rsidR="0070764F" w:rsidRPr="009815B0" w:rsidRDefault="0070764F" w:rsidP="000906F0">
            <w:pPr>
              <w:jc w:val="both"/>
              <w:rPr>
                <w:sz w:val="20"/>
                <w:szCs w:val="20"/>
                <w:lang w:val="en-IN" w:eastAsia="en-IN" w:bidi="gu-IN"/>
              </w:rPr>
            </w:pPr>
            <w:r w:rsidRPr="009815B0">
              <w:rPr>
                <w:sz w:val="20"/>
                <w:szCs w:val="20"/>
                <w:lang w:val="en-IN" w:eastAsia="en-IN" w:bidi="gu-IN"/>
              </w:rPr>
              <w:t>The authors sincerely thank the reviewer for the detailed and constructive comments, which have significantly contributed to improving the scientific quality and clarity of the manuscript.</w:t>
            </w:r>
          </w:p>
          <w:p w:rsidR="009629BE" w:rsidRDefault="009629BE" w:rsidP="000906F0">
            <w:pPr>
              <w:rPr>
                <w:b/>
                <w:bCs/>
                <w:sz w:val="20"/>
                <w:szCs w:val="20"/>
                <w:lang w:val="en-IN" w:eastAsia="en-IN" w:bidi="gu-IN"/>
              </w:rPr>
            </w:pPr>
          </w:p>
          <w:p w:rsidR="0070764F" w:rsidRPr="009815B0" w:rsidRDefault="0070764F" w:rsidP="00E240C2">
            <w:pPr>
              <w:jc w:val="both"/>
              <w:rPr>
                <w:sz w:val="20"/>
                <w:szCs w:val="20"/>
                <w:lang w:val="en-IN" w:eastAsia="en-IN" w:bidi="gu-IN"/>
              </w:rPr>
            </w:pPr>
            <w:r w:rsidRPr="009815B0">
              <w:rPr>
                <w:sz w:val="20"/>
                <w:szCs w:val="20"/>
                <w:lang w:val="en-IN" w:eastAsia="en-IN" w:bidi="gu-IN"/>
              </w:rPr>
              <w:t>We acknowledge the reviewer’s concern regarding the emphasis on post-harvest soil nutrient status without adequate supporting data. In response, the manuscript has been substantially revised to strengthen the interpretation by incorporating crop yield thereby linking soil nutrient dynamics with plant performance. Additionally, wherever available, initial soil properties (pre-sowing) have been included and compared with post-harvest values to provide a clearer assessment of nutrient changes over the cropping period. These improvements enhance the scientific validity and practical relevance of the study.</w:t>
            </w:r>
          </w:p>
          <w:p w:rsidR="009629BE" w:rsidRDefault="009629BE" w:rsidP="00E240C2">
            <w:pPr>
              <w:jc w:val="both"/>
              <w:rPr>
                <w:b/>
                <w:bCs/>
                <w:sz w:val="20"/>
                <w:szCs w:val="20"/>
                <w:lang w:val="en-IN" w:eastAsia="en-IN" w:bidi="gu-IN"/>
              </w:rPr>
            </w:pPr>
          </w:p>
          <w:p w:rsidR="0070764F" w:rsidRPr="009815B0" w:rsidRDefault="0070764F" w:rsidP="0012285F">
            <w:pPr>
              <w:jc w:val="both"/>
              <w:rPr>
                <w:sz w:val="20"/>
                <w:szCs w:val="20"/>
                <w:lang w:val="en-IN" w:eastAsia="en-IN" w:bidi="gu-IN"/>
              </w:rPr>
            </w:pPr>
            <w:r w:rsidRPr="009815B0">
              <w:rPr>
                <w:sz w:val="20"/>
                <w:szCs w:val="20"/>
                <w:lang w:val="en-IN" w:eastAsia="en-IN" w:bidi="gu-IN"/>
              </w:rPr>
              <w:t xml:space="preserve">The introduction has been revised to clearly define the research gap and formulate a testable hypothesis. </w:t>
            </w:r>
          </w:p>
          <w:p w:rsidR="0070764F" w:rsidRPr="009815B0" w:rsidRDefault="0070764F" w:rsidP="0012285F">
            <w:pPr>
              <w:jc w:val="both"/>
              <w:rPr>
                <w:sz w:val="20"/>
                <w:szCs w:val="20"/>
                <w:lang w:val="en-IN" w:eastAsia="en-IN" w:bidi="gu-IN"/>
              </w:rPr>
            </w:pPr>
            <w:r w:rsidRPr="009815B0">
              <w:rPr>
                <w:sz w:val="20"/>
                <w:szCs w:val="20"/>
                <w:lang w:val="en-IN" w:eastAsia="en-IN" w:bidi="gu-IN"/>
              </w:rPr>
              <w:t xml:space="preserve">Justification for focusing on post-harvest soil properties has been elaborated, emphasizing their importance in assessing residual fertility and sustainability of nutrient management practices. </w:t>
            </w:r>
          </w:p>
          <w:p w:rsidR="0070764F" w:rsidRPr="009815B0" w:rsidRDefault="0070764F" w:rsidP="0012285F">
            <w:pPr>
              <w:jc w:val="both"/>
              <w:rPr>
                <w:sz w:val="20"/>
                <w:szCs w:val="20"/>
                <w:lang w:val="en-IN" w:eastAsia="en-IN" w:bidi="gu-IN"/>
              </w:rPr>
            </w:pPr>
            <w:r w:rsidRPr="009815B0">
              <w:rPr>
                <w:sz w:val="20"/>
                <w:szCs w:val="20"/>
                <w:lang w:val="en-IN" w:eastAsia="en-IN" w:bidi="gu-IN"/>
              </w:rPr>
              <w:t xml:space="preserve">The term “absolute control” has been clearly defined and incorporated into the Materials and Methods section. </w:t>
            </w:r>
          </w:p>
          <w:p w:rsidR="0070764F" w:rsidRPr="009815B0" w:rsidRDefault="0070764F" w:rsidP="0012285F">
            <w:pPr>
              <w:jc w:val="both"/>
              <w:rPr>
                <w:sz w:val="20"/>
                <w:szCs w:val="20"/>
                <w:lang w:val="en-IN" w:eastAsia="en-IN" w:bidi="gu-IN"/>
              </w:rPr>
            </w:pPr>
            <w:r w:rsidRPr="009815B0">
              <w:rPr>
                <w:sz w:val="20"/>
                <w:szCs w:val="20"/>
                <w:lang w:val="en-IN" w:eastAsia="en-IN" w:bidi="gu-IN"/>
              </w:rPr>
              <w:t xml:space="preserve">Post-hoc statistical analysis (Tukey’s HSD at 5% significance level) has been performed and included in all relevant tables. </w:t>
            </w:r>
          </w:p>
          <w:p w:rsidR="0070764F" w:rsidRPr="009815B0" w:rsidRDefault="0070764F" w:rsidP="0012285F">
            <w:pPr>
              <w:jc w:val="both"/>
              <w:rPr>
                <w:sz w:val="20"/>
                <w:szCs w:val="20"/>
                <w:lang w:val="en-IN" w:eastAsia="en-IN" w:bidi="gu-IN"/>
              </w:rPr>
            </w:pPr>
            <w:r w:rsidRPr="009815B0">
              <w:rPr>
                <w:sz w:val="20"/>
                <w:szCs w:val="20"/>
                <w:lang w:val="en-IN" w:eastAsia="en-IN" w:bidi="gu-IN"/>
              </w:rPr>
              <w:t xml:space="preserve">The discussion has been expanded to address the implications of nutrient accumulation and potential risks of excess or over-nutrition in soil systems. </w:t>
            </w:r>
          </w:p>
          <w:p w:rsidR="0070764F" w:rsidRPr="009815B0" w:rsidRDefault="0070764F" w:rsidP="0012285F">
            <w:pPr>
              <w:jc w:val="both"/>
              <w:rPr>
                <w:sz w:val="20"/>
                <w:szCs w:val="20"/>
                <w:lang w:val="en-IN" w:eastAsia="en-IN" w:bidi="gu-IN"/>
              </w:rPr>
            </w:pPr>
            <w:bookmarkStart w:id="0" w:name="_GoBack"/>
            <w:bookmarkEnd w:id="0"/>
            <w:r w:rsidRPr="009815B0">
              <w:rPr>
                <w:sz w:val="20"/>
                <w:szCs w:val="20"/>
                <w:lang w:val="en-IN" w:eastAsia="en-IN" w:bidi="gu-IN"/>
              </w:rPr>
              <w:t xml:space="preserve">The abstract, discussion, and conclusion sections have been revised to explain the observed improvements in micronutrient availability under foliar treatment (T10) in comparison to T7, with emphasis on nutrient use efficiency and the absence of over-accumulation in soil. </w:t>
            </w:r>
          </w:p>
          <w:p w:rsidR="0070764F" w:rsidRPr="009815B0" w:rsidRDefault="0070764F" w:rsidP="000906F0">
            <w:pPr>
              <w:jc w:val="both"/>
              <w:rPr>
                <w:sz w:val="20"/>
                <w:szCs w:val="20"/>
                <w:lang w:val="en-IN" w:eastAsia="en-IN" w:bidi="gu-IN"/>
              </w:rPr>
            </w:pPr>
            <w:r w:rsidRPr="009815B0">
              <w:rPr>
                <w:sz w:val="20"/>
                <w:szCs w:val="20"/>
                <w:lang w:val="en-IN" w:eastAsia="en-IN" w:bidi="gu-IN"/>
              </w:rPr>
              <w:t>Overall, these revisions have strengthened the manuscript by improving its scientific rigor, clarity, and relevance to sustainable nutrient management. The study now provides a more comprehensive understanding of the interaction between humic acid applicat</w:t>
            </w:r>
            <w:r w:rsidR="00D20F04">
              <w:rPr>
                <w:sz w:val="20"/>
                <w:szCs w:val="20"/>
                <w:lang w:val="en-IN" w:eastAsia="en-IN" w:bidi="gu-IN"/>
              </w:rPr>
              <w:t>ion, soil nutrient dynamics</w:t>
            </w:r>
            <w:r w:rsidRPr="009815B0">
              <w:rPr>
                <w:sz w:val="20"/>
                <w:szCs w:val="20"/>
                <w:lang w:val="en-IN" w:eastAsia="en-IN" w:bidi="gu-IN"/>
              </w:rPr>
              <w:t xml:space="preserve"> and crop response, thereby offering valuable insights for the scientific community.</w:t>
            </w:r>
          </w:p>
          <w:p w:rsidR="00942996" w:rsidRDefault="00942996">
            <w:pPr>
              <w:pStyle w:val="Heading2"/>
              <w:jc w:val="left"/>
              <w:rPr>
                <w:rFonts w:ascii="Times New Roman" w:hAnsi="Times New Roman"/>
                <w:b w:val="0"/>
                <w:lang w:val="en-GB" w:eastAsia="en-US"/>
              </w:rPr>
            </w:pPr>
          </w:p>
        </w:tc>
      </w:tr>
    </w:tbl>
    <w:p w:rsidR="00942996" w:rsidRPr="00B804C2" w:rsidRDefault="00942996">
      <w:pPr>
        <w:rPr>
          <w:sz w:val="22"/>
          <w:szCs w:val="20"/>
        </w:rPr>
      </w:pPr>
    </w:p>
    <w:p w:rsidR="00942996" w:rsidRDefault="00942996">
      <w:pPr>
        <w:rPr>
          <w:sz w:val="22"/>
          <w:szCs w:val="20"/>
          <w:lang w:val="en-GB"/>
        </w:rPr>
      </w:pPr>
    </w:p>
    <w:p w:rsidR="00942996" w:rsidRDefault="00942996">
      <w:pPr>
        <w:rPr>
          <w:sz w:val="22"/>
          <w:szCs w:val="20"/>
          <w:lang w:val="en-GB"/>
        </w:rPr>
      </w:pPr>
    </w:p>
    <w:p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trPr>
          <w:trHeight w:val="20"/>
          <w:tblHeader/>
          <w:jc w:val="center"/>
        </w:trPr>
        <w:tc>
          <w:tcPr>
            <w:tcW w:w="1790" w:type="pct"/>
            <w:shd w:val="clear" w:color="auto" w:fill="auto"/>
            <w:noWrap/>
          </w:tcPr>
          <w:p w:rsidR="00942996" w:rsidRDefault="00942996">
            <w:pPr>
              <w:pStyle w:val="Heading2"/>
              <w:jc w:val="left"/>
              <w:rPr>
                <w:rFonts w:ascii="Times New Roman" w:hAnsi="Times New Roman"/>
                <w:lang w:val="en-GB" w:eastAsia="en-US"/>
              </w:rPr>
            </w:pPr>
          </w:p>
        </w:tc>
        <w:tc>
          <w:tcPr>
            <w:tcW w:w="1843"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92B56">
        <w:trPr>
          <w:trHeight w:val="20"/>
          <w:jc w:val="center"/>
        </w:trPr>
        <w:tc>
          <w:tcPr>
            <w:tcW w:w="1790" w:type="pct"/>
            <w:shd w:val="clear" w:color="auto" w:fill="auto"/>
            <w:noWrap/>
          </w:tcPr>
          <w:p w:rsidR="00E92B56" w:rsidRDefault="00E92B56">
            <w:pPr>
              <w:rPr>
                <w:b/>
                <w:bCs/>
                <w:sz w:val="20"/>
                <w:szCs w:val="20"/>
                <w:lang w:val="en-GB"/>
              </w:rPr>
            </w:pPr>
            <w:r>
              <w:rPr>
                <w:b/>
                <w:bCs/>
                <w:sz w:val="20"/>
                <w:szCs w:val="20"/>
                <w:lang w:val="en-GB"/>
              </w:rPr>
              <w:t xml:space="preserve">1. Is the title clear and appropriate for the study? </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3</w:t>
            </w:r>
          </w:p>
        </w:tc>
        <w:tc>
          <w:tcPr>
            <w:tcW w:w="1367" w:type="pct"/>
            <w:vMerge w:val="restart"/>
            <w:shd w:val="clear" w:color="auto" w:fill="auto"/>
          </w:tcPr>
          <w:p w:rsidR="00E92B56" w:rsidRPr="00E92B56" w:rsidRDefault="00E92B56" w:rsidP="00E92B56">
            <w:pPr>
              <w:jc w:val="both"/>
              <w:rPr>
                <w:sz w:val="20"/>
                <w:szCs w:val="20"/>
                <w:lang w:val="en-IN" w:eastAsia="en-IN" w:bidi="gu-IN"/>
              </w:rPr>
            </w:pPr>
            <w:r w:rsidRPr="00E92B56">
              <w:rPr>
                <w:sz w:val="20"/>
                <w:szCs w:val="20"/>
                <w:lang w:val="en-IN" w:eastAsia="en-IN" w:bidi="gu-IN"/>
              </w:rPr>
              <w:t xml:space="preserve">The authors sincerely thank the reviewer for the detailed evaluation and constructive criticism of the manuscript. We acknowledge the concerns reflected in the ratings and have undertaken extensive revisions to substantially improve </w:t>
            </w:r>
            <w:r w:rsidR="000906F0">
              <w:rPr>
                <w:sz w:val="20"/>
                <w:szCs w:val="20"/>
                <w:lang w:val="en-IN" w:eastAsia="en-IN" w:bidi="gu-IN"/>
              </w:rPr>
              <w:t>the scientific quality, clarity</w:t>
            </w:r>
            <w:r w:rsidRPr="00E92B56">
              <w:rPr>
                <w:sz w:val="20"/>
                <w:szCs w:val="20"/>
                <w:lang w:val="en-IN" w:eastAsia="en-IN" w:bidi="gu-IN"/>
              </w:rPr>
              <w:t xml:space="preserve"> and presentation of the study.</w:t>
            </w:r>
          </w:p>
          <w:p w:rsidR="00E92B56" w:rsidRPr="00E92B56" w:rsidRDefault="00E92B56" w:rsidP="00E92B56">
            <w:pPr>
              <w:jc w:val="both"/>
              <w:rPr>
                <w:sz w:val="20"/>
                <w:szCs w:val="20"/>
                <w:lang w:val="en-IN" w:eastAsia="en-IN" w:bidi="gu-IN"/>
              </w:rPr>
            </w:pPr>
            <w:r w:rsidRPr="00E92B56">
              <w:rPr>
                <w:sz w:val="20"/>
                <w:szCs w:val="20"/>
                <w:lang w:val="en-IN" w:eastAsia="en-IN" w:bidi="gu-IN"/>
              </w:rPr>
              <w:t>The title has been moderately refined to better reflect the scope and key findings. The abstract has been thoroughly rewritten to provide a clearer, more comprehensive summary, including key results related to both soil properties and crop response. The keywords have been revised to enhance their relevance and indexing value.</w:t>
            </w:r>
          </w:p>
          <w:p w:rsidR="00E92B56" w:rsidRPr="00E92B56" w:rsidRDefault="00E92B56" w:rsidP="00E92B56">
            <w:pPr>
              <w:jc w:val="both"/>
              <w:rPr>
                <w:sz w:val="20"/>
                <w:szCs w:val="20"/>
                <w:lang w:val="en-IN" w:eastAsia="en-IN" w:bidi="gu-IN"/>
              </w:rPr>
            </w:pPr>
            <w:r w:rsidRPr="00E92B56">
              <w:rPr>
                <w:sz w:val="20"/>
                <w:szCs w:val="20"/>
                <w:lang w:val="en-IN" w:eastAsia="en-IN" w:bidi="gu-IN"/>
              </w:rPr>
              <w:t>The introduction has been significantly strengthened by clearly defining the research gap, improving background coherence, and incorporating updated and relevant literature. The research objectives and hypothesis have now been explicitly stated to provide better direction and clarity.</w:t>
            </w:r>
          </w:p>
          <w:p w:rsidR="00E92B56" w:rsidRPr="00E92B56" w:rsidRDefault="00E92B56" w:rsidP="00E92B56">
            <w:pPr>
              <w:jc w:val="both"/>
              <w:rPr>
                <w:sz w:val="20"/>
                <w:szCs w:val="20"/>
                <w:lang w:val="en-IN" w:eastAsia="en-IN" w:bidi="gu-IN"/>
              </w:rPr>
            </w:pPr>
            <w:r w:rsidRPr="00E92B56">
              <w:rPr>
                <w:sz w:val="20"/>
                <w:szCs w:val="20"/>
                <w:lang w:val="en-IN" w:eastAsia="en-IN" w:bidi="gu-IN"/>
              </w:rPr>
              <w:t>The methodology has been further clarified to improve transparency and reproducibility. The results section, which received a low rating, has been substantially improved by incorporating additional data (including yield parameters), improving data presentation, and ensuring logical flow. All tables and figures have been re</w:t>
            </w:r>
            <w:r w:rsidR="000906F0">
              <w:rPr>
                <w:sz w:val="20"/>
                <w:szCs w:val="20"/>
                <w:lang w:val="en-IN" w:eastAsia="en-IN" w:bidi="gu-IN"/>
              </w:rPr>
              <w:t xml:space="preserve">vised for clarity, consistency </w:t>
            </w:r>
            <w:r w:rsidRPr="00E92B56">
              <w:rPr>
                <w:sz w:val="20"/>
                <w:szCs w:val="20"/>
                <w:lang w:val="en-IN" w:eastAsia="en-IN" w:bidi="gu-IN"/>
              </w:rPr>
              <w:t>and relevance.</w:t>
            </w:r>
          </w:p>
          <w:p w:rsidR="00E92B56" w:rsidRPr="00E92B56" w:rsidRDefault="00E92B56" w:rsidP="00E92B56">
            <w:pPr>
              <w:jc w:val="both"/>
              <w:rPr>
                <w:sz w:val="20"/>
                <w:szCs w:val="20"/>
                <w:lang w:val="en-IN" w:eastAsia="en-IN" w:bidi="gu-IN"/>
              </w:rPr>
            </w:pPr>
            <w:r w:rsidRPr="00E92B56">
              <w:rPr>
                <w:sz w:val="20"/>
                <w:szCs w:val="20"/>
                <w:lang w:val="en-IN" w:eastAsia="en-IN" w:bidi="gu-IN"/>
              </w:rPr>
              <w:t>The discussion has been extensively enhanced by integrating recent literature and establishing stronger linkages between the observed results and existing scientific knowledge. The conclusions have been revised to ensure they are strictly supported by the data presented. Additionally, a dedicated section addressing the limitations of the study has now been included.</w:t>
            </w:r>
          </w:p>
          <w:p w:rsidR="00E92B56" w:rsidRPr="00E92B56" w:rsidRDefault="00E92B56" w:rsidP="00E92B56">
            <w:pPr>
              <w:jc w:val="both"/>
              <w:rPr>
                <w:sz w:val="20"/>
                <w:szCs w:val="20"/>
                <w:lang w:val="en-IN" w:eastAsia="en-IN" w:bidi="gu-IN"/>
              </w:rPr>
            </w:pPr>
            <w:r w:rsidRPr="00E92B56">
              <w:rPr>
                <w:sz w:val="20"/>
                <w:szCs w:val="20"/>
                <w:lang w:val="en-IN" w:eastAsia="en-IN" w:bidi="gu-IN"/>
              </w:rPr>
              <w:t>The language and readability of the manuscript have been carefully improved through thorough editing to ensure clarity, coherence, and scientific precision.</w:t>
            </w:r>
          </w:p>
          <w:p w:rsidR="00E92B56" w:rsidRPr="00E92B56" w:rsidRDefault="00E92B56" w:rsidP="00E92B56">
            <w:pPr>
              <w:jc w:val="both"/>
              <w:rPr>
                <w:sz w:val="20"/>
                <w:szCs w:val="20"/>
                <w:lang w:val="en-IN" w:eastAsia="en-IN" w:bidi="gu-IN"/>
              </w:rPr>
            </w:pPr>
            <w:r w:rsidRPr="00E92B56">
              <w:rPr>
                <w:sz w:val="20"/>
                <w:szCs w:val="20"/>
                <w:lang w:val="en-IN" w:eastAsia="en-IN" w:bidi="gu-IN"/>
              </w:rPr>
              <w:t>Overall, we believe that these comprehensive revisions have significantly strengthened the manuscript and effectively addressed the reviewer’s concerns.</w:t>
            </w:r>
          </w:p>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jc w:val="center"/>
              <w:rPr>
                <w:sz w:val="20"/>
                <w:szCs w:val="20"/>
                <w:lang w:val="en-GB"/>
              </w:rPr>
            </w:pPr>
            <w:r>
              <w:rPr>
                <w:sz w:val="20"/>
                <w:szCs w:val="20"/>
                <w:lang w:val="en-GB"/>
              </w:rPr>
              <w:t xml:space="preserve">      </w:t>
            </w: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3. Are the keywords appropriate and useful?</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5. Are the research objectives/hypotheses clearly stated?</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N/A</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6. Is the literature review relevant and up to date?</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3</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pStyle w:val="Heading2"/>
              <w:jc w:val="left"/>
              <w:rPr>
                <w:rFonts w:ascii="Times New Roman" w:hAnsi="Times New Roman"/>
                <w:lang w:val="en-GB"/>
              </w:rPr>
            </w:pPr>
            <w:r>
              <w:rPr>
                <w:rFonts w:ascii="Times New Roman" w:hAnsi="Times New Roman"/>
                <w:lang w:val="en-GB"/>
              </w:rPr>
              <w:t>8. Were ethical issues properly addressed (if applicable)?</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ind w:left="360"/>
              <w:jc w:val="center"/>
              <w:rPr>
                <w:sz w:val="20"/>
                <w:szCs w:val="20"/>
                <w:lang w:val="en-GB"/>
              </w:rPr>
            </w:pPr>
            <w:r w:rsidRPr="00794FAF">
              <w:rPr>
                <w:sz w:val="20"/>
                <w:szCs w:val="20"/>
                <w:lang w:val="en-GB"/>
              </w:rPr>
              <w:t>N/A</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 xml:space="preserve">9. Are the results presented clearly? </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1</w:t>
            </w:r>
            <w:r>
              <w:rPr>
                <w:sz w:val="20"/>
                <w:szCs w:val="20"/>
                <w:lang w:val="en-GB"/>
              </w:rPr>
              <w:t xml:space="preserve"> (As comment above)</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10. Are tables and figures clear, relevant, and necessary?</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11. Does the discussion relate findings to existing literature?</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12. Are the conclusions supported by the data?</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13. Are the limitations of the study discussed?</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2</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14. Are the references relevant and sufficient (in number)?</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92B56" w:rsidRDefault="00E92B5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color w:val="404040"/>
                <w:sz w:val="20"/>
                <w:szCs w:val="20"/>
                <w:shd w:val="clear" w:color="auto" w:fill="FFFFFF"/>
                <w:lang w:val="en-GB"/>
              </w:rPr>
              <w:t>N/A</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r w:rsidR="00E92B56">
        <w:trPr>
          <w:trHeight w:val="20"/>
          <w:jc w:val="center"/>
        </w:trPr>
        <w:tc>
          <w:tcPr>
            <w:tcW w:w="1790" w:type="pct"/>
            <w:shd w:val="clear" w:color="auto" w:fill="auto"/>
            <w:noWrap/>
          </w:tcPr>
          <w:p w:rsidR="00E92B56" w:rsidRDefault="00E92B56">
            <w:pPr>
              <w:rPr>
                <w:b/>
                <w:sz w:val="20"/>
                <w:szCs w:val="20"/>
                <w:lang w:val="en-GB"/>
              </w:rPr>
            </w:pPr>
            <w:r>
              <w:rPr>
                <w:b/>
                <w:sz w:val="20"/>
                <w:szCs w:val="20"/>
                <w:lang w:val="en-GB"/>
              </w:rPr>
              <w:t>15. Is the manuscript written in clear and understandable language?</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Rating Scale: </w:t>
            </w:r>
          </w:p>
          <w:p w:rsidR="00E92B56" w:rsidRDefault="00E92B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92B56" w:rsidRDefault="00E92B5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92B56" w:rsidRPr="00794FAF" w:rsidRDefault="00E92B56" w:rsidP="00794FAF">
            <w:pPr>
              <w:pStyle w:val="ListParagraph"/>
              <w:ind w:left="0"/>
              <w:jc w:val="center"/>
              <w:rPr>
                <w:sz w:val="20"/>
                <w:szCs w:val="20"/>
                <w:lang w:val="en-GB"/>
              </w:rPr>
            </w:pPr>
            <w:r w:rsidRPr="00794FAF">
              <w:rPr>
                <w:sz w:val="20"/>
                <w:szCs w:val="20"/>
                <w:lang w:val="en-GB"/>
              </w:rPr>
              <w:t>3</w:t>
            </w:r>
          </w:p>
        </w:tc>
        <w:tc>
          <w:tcPr>
            <w:tcW w:w="1367" w:type="pct"/>
            <w:vMerge/>
            <w:shd w:val="clear" w:color="auto" w:fill="auto"/>
          </w:tcPr>
          <w:p w:rsidR="00E92B56" w:rsidRDefault="00E92B56">
            <w:pPr>
              <w:pStyle w:val="Heading2"/>
              <w:jc w:val="left"/>
              <w:rPr>
                <w:rFonts w:ascii="Times New Roman" w:hAnsi="Times New Roman"/>
                <w:b w:val="0"/>
                <w:lang w:val="en-GB" w:eastAsia="en-US"/>
              </w:rPr>
            </w:pPr>
          </w:p>
        </w:tc>
      </w:tr>
    </w:tbl>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trPr>
          <w:trHeight w:val="20"/>
          <w:jc w:val="center"/>
        </w:trPr>
        <w:tc>
          <w:tcPr>
            <w:tcW w:w="1672" w:type="pct"/>
            <w:shd w:val="clear" w:color="auto" w:fill="auto"/>
            <w:noWrap/>
          </w:tcPr>
          <w:p w:rsidR="00942996" w:rsidRDefault="00942996">
            <w:pPr>
              <w:pStyle w:val="Heading2"/>
              <w:jc w:val="left"/>
              <w:rPr>
                <w:rFonts w:ascii="Times New Roman" w:hAnsi="Times New Roman"/>
                <w:lang w:val="en-GB" w:eastAsia="en-US"/>
              </w:rPr>
            </w:pPr>
          </w:p>
        </w:tc>
        <w:tc>
          <w:tcPr>
            <w:tcW w:w="1786"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rsidR="00942996" w:rsidRDefault="00942996">
            <w:pPr>
              <w:rPr>
                <w:sz w:val="22"/>
                <w:szCs w:val="22"/>
                <w:lang w:val="en-GB"/>
              </w:rPr>
            </w:pPr>
          </w:p>
        </w:tc>
        <w:tc>
          <w:tcPr>
            <w:tcW w:w="1543" w:type="pct"/>
            <w:shd w:val="clear" w:color="auto" w:fill="auto"/>
          </w:tcPr>
          <w:p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96" w:rsidRDefault="00942996">
            <w:pPr>
              <w:pStyle w:val="Heading2"/>
              <w:jc w:val="left"/>
              <w:rPr>
                <w:rFonts w:ascii="Times New Roman" w:hAnsi="Times New Roman"/>
                <w:b w:val="0"/>
                <w:lang w:val="en-GB" w:eastAsia="en-US"/>
              </w:rPr>
            </w:pPr>
          </w:p>
        </w:tc>
      </w:tr>
      <w:tr w:rsidR="00942996">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Is the title of the article suitable?</w:t>
            </w:r>
          </w:p>
          <w:p w:rsidR="00942996" w:rsidRDefault="00942996">
            <w:pPr>
              <w:rPr>
                <w:bCs/>
                <w:sz w:val="20"/>
                <w:szCs w:val="20"/>
                <w:lang w:val="en-GB"/>
              </w:rPr>
            </w:pPr>
          </w:p>
          <w:p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42996" w:rsidRDefault="00794FAF">
            <w:pPr>
              <w:ind w:left="360"/>
              <w:rPr>
                <w:b/>
                <w:bCs/>
                <w:sz w:val="20"/>
                <w:szCs w:val="20"/>
                <w:lang w:val="en-GB"/>
              </w:rPr>
            </w:pPr>
            <w:r>
              <w:rPr>
                <w:b/>
                <w:bCs/>
                <w:sz w:val="20"/>
                <w:szCs w:val="20"/>
                <w:lang w:val="en-GB"/>
              </w:rPr>
              <w:t>-</w:t>
            </w:r>
          </w:p>
        </w:tc>
        <w:tc>
          <w:tcPr>
            <w:tcW w:w="1543" w:type="pct"/>
            <w:shd w:val="clear" w:color="auto" w:fill="auto"/>
          </w:tcPr>
          <w:p w:rsidR="00942996" w:rsidRPr="00E92B56" w:rsidRDefault="00E92B56" w:rsidP="00E92B56">
            <w:pPr>
              <w:pStyle w:val="Heading2"/>
              <w:rPr>
                <w:rFonts w:ascii="Times New Roman" w:hAnsi="Times New Roman"/>
                <w:b w:val="0"/>
                <w:bCs w:val="0"/>
                <w:lang w:val="en-GB" w:eastAsia="en-US"/>
              </w:rPr>
            </w:pPr>
            <w:r w:rsidRPr="00E92B56">
              <w:rPr>
                <w:rFonts w:ascii="Times New Roman" w:hAnsi="Times New Roman"/>
                <w:b w:val="0"/>
                <w:bCs w:val="0"/>
              </w:rPr>
              <w:t>We thank the reviewer for the evaluation. The title has been carefully reviewed and refined to ensure it clearly reflects the scope and key findings of the study.</w:t>
            </w:r>
          </w:p>
        </w:tc>
      </w:tr>
      <w:tr w:rsidR="00942996">
        <w:trPr>
          <w:trHeight w:val="20"/>
          <w:jc w:val="center"/>
        </w:trPr>
        <w:tc>
          <w:tcPr>
            <w:tcW w:w="1672" w:type="pct"/>
            <w:shd w:val="clear" w:color="auto" w:fill="auto"/>
            <w:noWrap/>
          </w:tcPr>
          <w:p w:rsidR="00942996" w:rsidRDefault="00C11ABD">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942996" w:rsidRDefault="00942996">
            <w:pPr>
              <w:rPr>
                <w:bCs/>
                <w:sz w:val="20"/>
                <w:szCs w:val="20"/>
                <w:lang w:val="en-GB"/>
              </w:rPr>
            </w:pPr>
          </w:p>
          <w:p w:rsidR="00942996" w:rsidRDefault="00C11A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96" w:rsidRPr="00794FAF" w:rsidRDefault="00794FAF">
            <w:pPr>
              <w:ind w:left="360"/>
              <w:rPr>
                <w:sz w:val="20"/>
                <w:szCs w:val="20"/>
                <w:lang w:val="en-GB"/>
              </w:rPr>
            </w:pPr>
            <w:r w:rsidRPr="00794FAF">
              <w:rPr>
                <w:sz w:val="20"/>
                <w:szCs w:val="20"/>
                <w:lang w:val="en-GB"/>
              </w:rPr>
              <w:t>As comment above.</w:t>
            </w:r>
          </w:p>
        </w:tc>
        <w:tc>
          <w:tcPr>
            <w:tcW w:w="1543" w:type="pct"/>
            <w:shd w:val="clear" w:color="auto" w:fill="auto"/>
          </w:tcPr>
          <w:p w:rsidR="00942996" w:rsidRPr="00E92B56" w:rsidRDefault="00E92B56" w:rsidP="00E92B56">
            <w:pPr>
              <w:pStyle w:val="Heading2"/>
              <w:rPr>
                <w:rFonts w:ascii="Times New Roman" w:hAnsi="Times New Roman"/>
                <w:b w:val="0"/>
                <w:bCs w:val="0"/>
                <w:lang w:val="en-GB" w:eastAsia="en-US"/>
              </w:rPr>
            </w:pPr>
            <w:r w:rsidRPr="00E92B56">
              <w:rPr>
                <w:rFonts w:ascii="Times New Roman" w:hAnsi="Times New Roman"/>
                <w:b w:val="0"/>
                <w:bCs w:val="0"/>
              </w:rPr>
              <w:t>As per the reviewer’s earlier comments, the abstract has been thoroughly revised to improve cl</w:t>
            </w:r>
            <w:r w:rsidR="000906F0">
              <w:rPr>
                <w:rFonts w:ascii="Times New Roman" w:hAnsi="Times New Roman"/>
                <w:b w:val="0"/>
                <w:bCs w:val="0"/>
              </w:rPr>
              <w:t>arity, completeness</w:t>
            </w:r>
            <w:r w:rsidRPr="00E92B56">
              <w:rPr>
                <w:rFonts w:ascii="Times New Roman" w:hAnsi="Times New Roman"/>
                <w:b w:val="0"/>
                <w:bCs w:val="0"/>
              </w:rPr>
              <w:t xml:space="preserve"> and inclusion of key findings, particularly related to crop response and soil properties.</w:t>
            </w:r>
          </w:p>
        </w:tc>
      </w:tr>
      <w:tr w:rsidR="00942996">
        <w:trPr>
          <w:trHeight w:val="20"/>
          <w:jc w:val="center"/>
        </w:trPr>
        <w:tc>
          <w:tcPr>
            <w:tcW w:w="1672" w:type="pct"/>
            <w:shd w:val="clear" w:color="auto" w:fill="auto"/>
            <w:noWrap/>
          </w:tcPr>
          <w:p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96" w:rsidRDefault="00794FAF">
            <w:pPr>
              <w:pStyle w:val="ListParagraph"/>
              <w:ind w:left="0"/>
              <w:rPr>
                <w:bCs/>
                <w:sz w:val="20"/>
                <w:szCs w:val="20"/>
                <w:lang w:val="en-GB"/>
              </w:rPr>
            </w:pPr>
            <w:r w:rsidRPr="00794FAF">
              <w:rPr>
                <w:sz w:val="20"/>
                <w:szCs w:val="20"/>
                <w:lang w:val="en-GB"/>
              </w:rPr>
              <w:t>As comment above.</w:t>
            </w:r>
          </w:p>
        </w:tc>
        <w:tc>
          <w:tcPr>
            <w:tcW w:w="1543" w:type="pct"/>
            <w:shd w:val="clear" w:color="auto" w:fill="auto"/>
          </w:tcPr>
          <w:p w:rsidR="00942996" w:rsidRPr="00E92B56" w:rsidRDefault="00E92B56" w:rsidP="00E92B56">
            <w:pPr>
              <w:pStyle w:val="Heading2"/>
              <w:rPr>
                <w:rFonts w:ascii="Times New Roman" w:hAnsi="Times New Roman"/>
                <w:b w:val="0"/>
                <w:bCs w:val="0"/>
                <w:lang w:val="en-GB" w:eastAsia="en-US"/>
              </w:rPr>
            </w:pPr>
            <w:r w:rsidRPr="00E92B56">
              <w:rPr>
                <w:rFonts w:ascii="Times New Roman" w:hAnsi="Times New Roman"/>
                <w:b w:val="0"/>
                <w:bCs w:val="0"/>
              </w:rPr>
              <w:t>In response to the reviewer’s previous comments, the manuscript has been substantially revised to strengthen its scientific rigor. Additional data (including yield parameters), improved analysis, and enhanced discussion have been incorporated to ensure the conclusions are well supported and scientifically sound.</w:t>
            </w:r>
          </w:p>
        </w:tc>
      </w:tr>
      <w:tr w:rsidR="00942996">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 xml:space="preserve">Are the references sufficient and recent? </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42996" w:rsidRDefault="00794FAF">
            <w:pPr>
              <w:pStyle w:val="ListParagraph"/>
              <w:ind w:left="0"/>
              <w:rPr>
                <w:bCs/>
                <w:sz w:val="20"/>
                <w:szCs w:val="20"/>
                <w:lang w:val="en-GB"/>
              </w:rPr>
            </w:pPr>
            <w:r>
              <w:rPr>
                <w:bCs/>
                <w:sz w:val="20"/>
                <w:szCs w:val="20"/>
                <w:lang w:val="en-GB"/>
              </w:rPr>
              <w:t>-</w:t>
            </w:r>
          </w:p>
        </w:tc>
        <w:tc>
          <w:tcPr>
            <w:tcW w:w="1543" w:type="pct"/>
            <w:shd w:val="clear" w:color="auto" w:fill="auto"/>
          </w:tcPr>
          <w:p w:rsidR="00942996" w:rsidRPr="00E92B56" w:rsidRDefault="00E92B56" w:rsidP="00E92B56">
            <w:pPr>
              <w:pStyle w:val="Heading2"/>
              <w:rPr>
                <w:rFonts w:ascii="Times New Roman" w:hAnsi="Times New Roman"/>
                <w:b w:val="0"/>
                <w:bCs w:val="0"/>
                <w:lang w:val="en-GB" w:eastAsia="en-US"/>
              </w:rPr>
            </w:pPr>
            <w:r w:rsidRPr="00E92B56">
              <w:rPr>
                <w:rFonts w:ascii="Times New Roman" w:hAnsi="Times New Roman"/>
                <w:b w:val="0"/>
                <w:bCs w:val="0"/>
              </w:rPr>
              <w:t>The reference list has been carefully updated by incorporating recent and relevant studies to improve the scientific depth and currency of the manuscript.</w:t>
            </w:r>
          </w:p>
        </w:tc>
      </w:tr>
      <w:tr w:rsidR="00942996">
        <w:trPr>
          <w:trHeight w:val="896"/>
          <w:jc w:val="center"/>
        </w:trPr>
        <w:tc>
          <w:tcPr>
            <w:tcW w:w="1672" w:type="pct"/>
            <w:shd w:val="clear" w:color="auto" w:fill="auto"/>
            <w:noWrap/>
          </w:tcPr>
          <w:p w:rsidR="00942996" w:rsidRDefault="00C11ABD">
            <w:pPr>
              <w:rPr>
                <w:b/>
                <w:bCs/>
                <w:sz w:val="20"/>
                <w:szCs w:val="20"/>
                <w:lang w:val="en-GB"/>
              </w:rPr>
            </w:pPr>
            <w:r>
              <w:rPr>
                <w:b/>
                <w:bCs/>
                <w:sz w:val="20"/>
                <w:szCs w:val="20"/>
                <w:lang w:val="en-GB"/>
              </w:rPr>
              <w:t>Are there ethical issues in this manuscript?</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Cs/>
                <w:sz w:val="20"/>
                <w:szCs w:val="20"/>
                <w:lang w:val="en-GB"/>
              </w:rPr>
            </w:pPr>
            <w:r>
              <w:rPr>
                <w:bCs/>
                <w:sz w:val="20"/>
                <w:szCs w:val="20"/>
                <w:lang w:val="en-GB"/>
              </w:rPr>
              <w:t>(If yes, kindly please write down the ethical issues here in details)</w:t>
            </w:r>
          </w:p>
          <w:p w:rsidR="00942996" w:rsidRDefault="00942996">
            <w:pPr>
              <w:rPr>
                <w:bCs/>
                <w:sz w:val="20"/>
                <w:szCs w:val="20"/>
                <w:lang w:val="en-GB"/>
              </w:rPr>
            </w:pPr>
          </w:p>
        </w:tc>
        <w:tc>
          <w:tcPr>
            <w:tcW w:w="1786" w:type="pct"/>
            <w:shd w:val="clear" w:color="auto" w:fill="auto"/>
          </w:tcPr>
          <w:p w:rsidR="00942996" w:rsidRDefault="00794FAF">
            <w:pPr>
              <w:pStyle w:val="ListParagraph"/>
              <w:ind w:left="0"/>
              <w:rPr>
                <w:bCs/>
                <w:sz w:val="20"/>
                <w:szCs w:val="20"/>
                <w:lang w:val="en-GB"/>
              </w:rPr>
            </w:pPr>
            <w:r>
              <w:rPr>
                <w:bCs/>
                <w:sz w:val="20"/>
                <w:szCs w:val="20"/>
                <w:lang w:val="en-GB"/>
              </w:rPr>
              <w:t>-</w:t>
            </w:r>
          </w:p>
        </w:tc>
        <w:tc>
          <w:tcPr>
            <w:tcW w:w="1543" w:type="pct"/>
            <w:shd w:val="clear" w:color="auto" w:fill="auto"/>
          </w:tcPr>
          <w:p w:rsidR="00942996" w:rsidRPr="00E92B56" w:rsidRDefault="00E92B56" w:rsidP="00E92B56">
            <w:pPr>
              <w:pStyle w:val="Heading2"/>
              <w:rPr>
                <w:rFonts w:ascii="Times New Roman" w:hAnsi="Times New Roman"/>
                <w:b w:val="0"/>
                <w:bCs w:val="0"/>
                <w:lang w:val="en-GB" w:eastAsia="en-US"/>
              </w:rPr>
            </w:pPr>
            <w:r w:rsidRPr="00E92B56">
              <w:rPr>
                <w:rFonts w:ascii="Times New Roman" w:hAnsi="Times New Roman"/>
                <w:b w:val="0"/>
                <w:bCs w:val="0"/>
              </w:rPr>
              <w:t>No ethical issues are associated with this manuscript.</w:t>
            </w:r>
          </w:p>
        </w:tc>
      </w:tr>
    </w:tbl>
    <w:p w:rsidR="00942996" w:rsidRDefault="00942996">
      <w:pPr>
        <w:pStyle w:val="Heading2"/>
        <w:jc w:val="left"/>
        <w:rPr>
          <w:rFonts w:ascii="Times New Roman" w:hAnsi="Times New Roman"/>
          <w:highlight w:val="yellow"/>
          <w:lang w:val="en-GB" w:eastAsia="en-US"/>
        </w:rPr>
      </w:pPr>
    </w:p>
    <w:p w:rsidR="00942996" w:rsidRDefault="00942996">
      <w:pPr>
        <w:rPr>
          <w:highlight w:val="yellow"/>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182" w:rsidRDefault="00F76182">
      <w:r>
        <w:separator/>
      </w:r>
    </w:p>
  </w:endnote>
  <w:endnote w:type="continuationSeparator" w:id="0">
    <w:p w:rsidR="00F76182" w:rsidRDefault="00F7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3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pStyle w:val="Footer"/>
      <w:jc w:val="right"/>
    </w:pPr>
  </w:p>
  <w:p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285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285F">
      <w:rPr>
        <w:b/>
        <w:noProof/>
        <w:sz w:val="20"/>
      </w:rPr>
      <w:t>3</w:t>
    </w:r>
    <w:r>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182" w:rsidRDefault="00F76182">
      <w:r>
        <w:separator/>
      </w:r>
    </w:p>
  </w:footnote>
  <w:footnote w:type="continuationSeparator" w:id="0">
    <w:p w:rsidR="00F76182" w:rsidRDefault="00F76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2D2115"/>
    <w:multiLevelType w:val="hybridMultilevel"/>
    <w:tmpl w:val="AF722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564F65"/>
    <w:multiLevelType w:val="multilevel"/>
    <w:tmpl w:val="494EB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B7A66C1"/>
    <w:multiLevelType w:val="hybridMultilevel"/>
    <w:tmpl w:val="56682BA6"/>
    <w:lvl w:ilvl="0" w:tplc="97C86F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4"/>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131078"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2996"/>
    <w:rsid w:val="00025914"/>
    <w:rsid w:val="000906F0"/>
    <w:rsid w:val="0012285F"/>
    <w:rsid w:val="001565ED"/>
    <w:rsid w:val="001F7486"/>
    <w:rsid w:val="00231559"/>
    <w:rsid w:val="00302377"/>
    <w:rsid w:val="003E2DB6"/>
    <w:rsid w:val="00591F62"/>
    <w:rsid w:val="005C0FF4"/>
    <w:rsid w:val="005F2B2D"/>
    <w:rsid w:val="005F2C7F"/>
    <w:rsid w:val="00690746"/>
    <w:rsid w:val="006C365B"/>
    <w:rsid w:val="006E21AB"/>
    <w:rsid w:val="006E57D3"/>
    <w:rsid w:val="00707599"/>
    <w:rsid w:val="0070764F"/>
    <w:rsid w:val="007937B7"/>
    <w:rsid w:val="00794FAF"/>
    <w:rsid w:val="00942996"/>
    <w:rsid w:val="009629BE"/>
    <w:rsid w:val="00964CDC"/>
    <w:rsid w:val="00967B9E"/>
    <w:rsid w:val="009815B0"/>
    <w:rsid w:val="00996920"/>
    <w:rsid w:val="00A20D2F"/>
    <w:rsid w:val="00A21CCA"/>
    <w:rsid w:val="00AC36B5"/>
    <w:rsid w:val="00B060A3"/>
    <w:rsid w:val="00B804C2"/>
    <w:rsid w:val="00BB68D4"/>
    <w:rsid w:val="00BF7BBD"/>
    <w:rsid w:val="00C11ABD"/>
    <w:rsid w:val="00C5247B"/>
    <w:rsid w:val="00C64A09"/>
    <w:rsid w:val="00C849B3"/>
    <w:rsid w:val="00C876A7"/>
    <w:rsid w:val="00D13F0F"/>
    <w:rsid w:val="00D20F04"/>
    <w:rsid w:val="00D6177F"/>
    <w:rsid w:val="00D62071"/>
    <w:rsid w:val="00D92CBD"/>
    <w:rsid w:val="00DA74A3"/>
    <w:rsid w:val="00E23975"/>
    <w:rsid w:val="00E240C2"/>
    <w:rsid w:val="00E92B56"/>
    <w:rsid w:val="00F206CF"/>
    <w:rsid w:val="00F76182"/>
    <w:rsid w:val="00F9076C"/>
    <w:rsid w:val="00FB47D4"/>
    <w:rsid w:val="00FC3789"/>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59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4839172">
      <w:bodyDiv w:val="1"/>
      <w:marLeft w:val="0"/>
      <w:marRight w:val="0"/>
      <w:marTop w:val="0"/>
      <w:marBottom w:val="0"/>
      <w:divBdr>
        <w:top w:val="none" w:sz="0" w:space="0" w:color="auto"/>
        <w:left w:val="none" w:sz="0" w:space="0" w:color="auto"/>
        <w:bottom w:val="none" w:sz="0" w:space="0" w:color="auto"/>
        <w:right w:val="none" w:sz="0" w:space="0" w:color="auto"/>
      </w:divBdr>
    </w:div>
    <w:div w:id="48478651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006872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399642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13832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48</cp:revision>
  <dcterms:created xsi:type="dcterms:W3CDTF">2026-03-24T06:15:00Z</dcterms:created>
  <dcterms:modified xsi:type="dcterms:W3CDTF">2026-04-13T10:57:00Z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