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2BF738F7" w14:textId="77777777">
        <w:trPr>
          <w:trHeight w:val="20"/>
          <w:jc w:val="center"/>
        </w:trPr>
        <w:tc>
          <w:tcPr>
            <w:tcW w:w="1186" w:type="pct"/>
          </w:tcPr>
          <w:p w14:paraId="6FFC3DB9" w14:textId="77777777" w:rsidR="00B529AC" w:rsidRDefault="00E702F7">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3AD8D885" w14:textId="77777777" w:rsidR="00B529AC" w:rsidRDefault="008B19A9">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14:paraId="607AA8EA" w14:textId="77777777">
        <w:trPr>
          <w:trHeight w:val="20"/>
          <w:jc w:val="center"/>
        </w:trPr>
        <w:tc>
          <w:tcPr>
            <w:tcW w:w="1186" w:type="pct"/>
          </w:tcPr>
          <w:p w14:paraId="46511C9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0C3BEC7" w14:textId="77777777" w:rsidR="00B529AC" w:rsidRDefault="008125B1">
            <w:pPr>
              <w:pStyle w:val="NormalWeb"/>
              <w:spacing w:before="0" w:beforeAutospacing="0" w:after="0" w:afterAutospacing="0"/>
              <w:rPr>
                <w:rFonts w:ascii="Times New Roman" w:hAnsi="Times New Roman" w:cs="Times New Roman"/>
                <w:b/>
                <w:bCs/>
                <w:sz w:val="20"/>
                <w:szCs w:val="28"/>
                <w:lang w:val="en-GB"/>
              </w:rPr>
            </w:pPr>
            <w:r w:rsidRPr="008125B1">
              <w:rPr>
                <w:rFonts w:ascii="Times New Roman" w:hAnsi="Times New Roman" w:cs="Times New Roman"/>
                <w:b/>
                <w:bCs/>
                <w:sz w:val="20"/>
                <w:szCs w:val="28"/>
                <w:lang w:val="en-GB"/>
              </w:rPr>
              <w:t>Ms_IJECC_157309</w:t>
            </w:r>
          </w:p>
        </w:tc>
      </w:tr>
      <w:tr w:rsidR="00B529AC" w14:paraId="6818BD52" w14:textId="77777777">
        <w:trPr>
          <w:trHeight w:val="20"/>
          <w:jc w:val="center"/>
        </w:trPr>
        <w:tc>
          <w:tcPr>
            <w:tcW w:w="1186" w:type="pct"/>
          </w:tcPr>
          <w:p w14:paraId="5CAF03E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136A305" w14:textId="77777777" w:rsidR="00B529AC" w:rsidRDefault="008125B1">
            <w:pPr>
              <w:pStyle w:val="NormalWeb"/>
              <w:spacing w:before="0" w:beforeAutospacing="0" w:after="0" w:afterAutospacing="0"/>
              <w:rPr>
                <w:rFonts w:ascii="Times New Roman" w:hAnsi="Times New Roman" w:cs="Times New Roman"/>
                <w:b/>
                <w:sz w:val="20"/>
                <w:szCs w:val="28"/>
                <w:lang w:val="en-GB"/>
              </w:rPr>
            </w:pPr>
            <w:r w:rsidRPr="008125B1">
              <w:rPr>
                <w:rFonts w:ascii="Times New Roman" w:hAnsi="Times New Roman" w:cs="Times New Roman"/>
                <w:b/>
                <w:sz w:val="20"/>
                <w:szCs w:val="28"/>
                <w:lang w:val="en-GB"/>
              </w:rPr>
              <w:t>Assessing Household Adaptive Capacity to Heatwaves in Ouagadougou (Burkina Faso</w:t>
            </w:r>
          </w:p>
        </w:tc>
      </w:tr>
      <w:tr w:rsidR="00B529AC" w14:paraId="137132A8" w14:textId="77777777">
        <w:trPr>
          <w:trHeight w:val="20"/>
          <w:jc w:val="center"/>
        </w:trPr>
        <w:tc>
          <w:tcPr>
            <w:tcW w:w="1186" w:type="pct"/>
          </w:tcPr>
          <w:p w14:paraId="1823F01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5BDB0FD"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3BBA91"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78B112AC" w14:textId="77777777" w:rsidR="00B529AC" w:rsidRDefault="00B529AC">
      <w:pPr>
        <w:pStyle w:val="BodyText"/>
        <w:rPr>
          <w:rFonts w:ascii="Times New Roman" w:hAnsi="Times New Roman"/>
          <w:i/>
          <w:sz w:val="20"/>
          <w:szCs w:val="20"/>
          <w:u w:val="single"/>
          <w:lang w:val="en-GB"/>
        </w:rPr>
      </w:pPr>
    </w:p>
    <w:p w14:paraId="3C2640CD" w14:textId="77777777" w:rsidR="00B529AC" w:rsidRDefault="00B529AC">
      <w:pPr>
        <w:pStyle w:val="BodyText"/>
        <w:rPr>
          <w:rFonts w:ascii="Times New Roman" w:hAnsi="Times New Roman"/>
          <w:i/>
          <w:sz w:val="20"/>
          <w:szCs w:val="20"/>
          <w:u w:val="single"/>
          <w:lang w:val="en-GB"/>
        </w:rPr>
      </w:pPr>
    </w:p>
    <w:p w14:paraId="2290DD1A" w14:textId="77777777" w:rsidR="00B529AC" w:rsidRDefault="00B529AC">
      <w:pPr>
        <w:pStyle w:val="BodyText"/>
        <w:rPr>
          <w:rFonts w:ascii="Times New Roman" w:hAnsi="Times New Roman"/>
          <w:i/>
          <w:sz w:val="20"/>
          <w:szCs w:val="20"/>
          <w:u w:val="single"/>
          <w:lang w:val="en-GB"/>
        </w:rPr>
      </w:pPr>
    </w:p>
    <w:p w14:paraId="2A7F061D" w14:textId="77777777" w:rsidR="00B529AC" w:rsidRDefault="00B529AC">
      <w:pPr>
        <w:pStyle w:val="BodyText"/>
        <w:rPr>
          <w:rFonts w:ascii="Times New Roman" w:hAnsi="Times New Roman"/>
          <w:sz w:val="22"/>
          <w:szCs w:val="20"/>
          <w:lang w:val="en-GB"/>
        </w:rPr>
      </w:pPr>
    </w:p>
    <w:p w14:paraId="661A4DF1" w14:textId="77777777" w:rsidR="00B529AC" w:rsidRDefault="00B529AC">
      <w:pPr>
        <w:pStyle w:val="BodyText"/>
        <w:rPr>
          <w:rFonts w:ascii="Times New Roman" w:hAnsi="Times New Roman"/>
          <w:sz w:val="22"/>
          <w:szCs w:val="20"/>
          <w:lang w:val="en-GB"/>
        </w:rPr>
      </w:pPr>
    </w:p>
    <w:p w14:paraId="1A2CF45D" w14:textId="77777777" w:rsidR="00B529AC" w:rsidRDefault="00B529AC">
      <w:pPr>
        <w:pStyle w:val="BodyText"/>
        <w:rPr>
          <w:rFonts w:ascii="Times New Roman" w:hAnsi="Times New Roman"/>
          <w:sz w:val="22"/>
          <w:szCs w:val="20"/>
          <w:lang w:val="en-GB"/>
        </w:rPr>
      </w:pPr>
    </w:p>
    <w:p w14:paraId="49A75725"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3C70B98"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1E0D8E89" w14:textId="77777777">
        <w:trPr>
          <w:trHeight w:val="20"/>
          <w:jc w:val="center"/>
        </w:trPr>
        <w:tc>
          <w:tcPr>
            <w:tcW w:w="1789" w:type="pct"/>
            <w:noWrap/>
          </w:tcPr>
          <w:p w14:paraId="7614A84C" w14:textId="77777777" w:rsidR="00B529AC" w:rsidRDefault="00B529AC">
            <w:pPr>
              <w:pStyle w:val="Heading2"/>
              <w:jc w:val="left"/>
              <w:rPr>
                <w:rFonts w:ascii="Times New Roman" w:hAnsi="Times New Roman"/>
                <w:lang w:val="en-GB" w:eastAsia="en-US"/>
              </w:rPr>
            </w:pPr>
          </w:p>
        </w:tc>
        <w:tc>
          <w:tcPr>
            <w:tcW w:w="1844" w:type="pct"/>
          </w:tcPr>
          <w:p w14:paraId="118962E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EA3CB9F"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C78A32" w14:textId="77777777" w:rsidR="00B529AC" w:rsidRDefault="00B529AC">
            <w:pPr>
              <w:pStyle w:val="Heading2"/>
              <w:jc w:val="left"/>
              <w:rPr>
                <w:rFonts w:ascii="Times New Roman" w:hAnsi="Times New Roman"/>
                <w:b w:val="0"/>
                <w:lang w:val="en-GB" w:eastAsia="en-US"/>
              </w:rPr>
            </w:pPr>
          </w:p>
        </w:tc>
      </w:tr>
      <w:tr w:rsidR="00B529AC" w14:paraId="5D7DFA65" w14:textId="77777777">
        <w:trPr>
          <w:trHeight w:val="20"/>
          <w:jc w:val="center"/>
        </w:trPr>
        <w:tc>
          <w:tcPr>
            <w:tcW w:w="1789" w:type="pct"/>
            <w:noWrap/>
          </w:tcPr>
          <w:p w14:paraId="0921E69A"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4986AB3" w14:textId="77777777" w:rsidR="005E1D09" w:rsidRDefault="00925CDB" w:rsidP="00925CDB">
            <w:pPr>
              <w:jc w:val="both"/>
            </w:pPr>
            <w:r w:rsidRPr="00385FE5">
              <w:t xml:space="preserve">This </w:t>
            </w:r>
            <w:r>
              <w:t xml:space="preserve">article </w:t>
            </w:r>
            <w:r w:rsidRPr="00385FE5">
              <w:t xml:space="preserve">bridges an important knowledge gap in climate resilience studies by examining Ouagadougou, an expanding city in the Sahel region where excessive heat is emerging as a major </w:t>
            </w:r>
            <w:r>
              <w:t>threat</w:t>
            </w:r>
            <w:r w:rsidRPr="00385FE5">
              <w:t xml:space="preserve"> to public health. </w:t>
            </w:r>
          </w:p>
          <w:p w14:paraId="16423D2E" w14:textId="77777777" w:rsidR="005E1D09" w:rsidRDefault="00925CDB" w:rsidP="00925CDB">
            <w:pPr>
              <w:jc w:val="both"/>
            </w:pPr>
            <w:r w:rsidRPr="00385FE5">
              <w:t xml:space="preserve">The </w:t>
            </w:r>
            <w:r>
              <w:t xml:space="preserve">major strength of this study is </w:t>
            </w:r>
            <w:r w:rsidRPr="00385FE5">
              <w:t>that it shifts focus from the vulnerability paradigm to adaptation</w:t>
            </w:r>
            <w:r w:rsidR="005E1D09">
              <w:t xml:space="preserve"> where</w:t>
            </w:r>
            <w:r w:rsidRPr="00385FE5">
              <w:t xml:space="preserve"> a family is able to resist or succumb to higher temperatures.</w:t>
            </w:r>
            <w:r>
              <w:t xml:space="preserve"> </w:t>
            </w:r>
          </w:p>
          <w:p w14:paraId="0631D3C6" w14:textId="70D0CA02" w:rsidR="005E1D09" w:rsidRDefault="00925CDB" w:rsidP="00925CDB">
            <w:pPr>
              <w:jc w:val="both"/>
            </w:pPr>
            <w:r w:rsidRPr="00385FE5">
              <w:t xml:space="preserve">The significance of this study is that it has real-world policy applications </w:t>
            </w:r>
            <w:r w:rsidR="005E1D09">
              <w:t>offering</w:t>
            </w:r>
            <w:r w:rsidRPr="00385FE5">
              <w:t xml:space="preserve"> concrete information that can inform city planning and crisis management effort</w:t>
            </w:r>
            <w:r w:rsidR="005E1D09">
              <w:t>.</w:t>
            </w:r>
            <w:r w:rsidRPr="00385FE5">
              <w:t xml:space="preserve"> </w:t>
            </w:r>
          </w:p>
          <w:p w14:paraId="40960009" w14:textId="77777777" w:rsidR="00925CDB" w:rsidRPr="00385FE5" w:rsidRDefault="005E1D09" w:rsidP="00925CDB">
            <w:pPr>
              <w:jc w:val="both"/>
            </w:pPr>
            <w:r>
              <w:t xml:space="preserve">Practically, </w:t>
            </w:r>
            <w:r w:rsidR="00925CDB" w:rsidRPr="00385FE5">
              <w:t>this research is a key guide to developing resilient urban areas in the Global South, where the combination of impoverishment and global warming calls for precise and targeted solutions.</w:t>
            </w:r>
          </w:p>
          <w:p w14:paraId="558C4072" w14:textId="77777777" w:rsidR="00B529AC" w:rsidRDefault="00B529AC">
            <w:pPr>
              <w:pStyle w:val="ListParagraph"/>
              <w:ind w:left="0"/>
              <w:rPr>
                <w:b/>
                <w:bCs/>
                <w:sz w:val="20"/>
                <w:szCs w:val="20"/>
                <w:lang w:val="en-GB"/>
              </w:rPr>
            </w:pPr>
          </w:p>
        </w:tc>
        <w:tc>
          <w:tcPr>
            <w:tcW w:w="1367" w:type="pct"/>
          </w:tcPr>
          <w:p w14:paraId="009133D4" w14:textId="77777777" w:rsidR="00B529AC" w:rsidRDefault="00B529AC">
            <w:pPr>
              <w:pStyle w:val="Heading2"/>
              <w:jc w:val="left"/>
              <w:rPr>
                <w:rFonts w:ascii="Times New Roman" w:hAnsi="Times New Roman"/>
                <w:b w:val="0"/>
                <w:lang w:val="en-GB" w:eastAsia="en-US"/>
              </w:rPr>
            </w:pPr>
          </w:p>
        </w:tc>
      </w:tr>
    </w:tbl>
    <w:p w14:paraId="44FBDF3E" w14:textId="77777777" w:rsidR="00B529AC" w:rsidRDefault="00B529AC">
      <w:pPr>
        <w:rPr>
          <w:sz w:val="22"/>
          <w:szCs w:val="20"/>
          <w:lang w:val="en-GB"/>
        </w:rPr>
      </w:pPr>
    </w:p>
    <w:p w14:paraId="0DB017B5" w14:textId="77777777" w:rsidR="00B529AC" w:rsidRDefault="00B529AC">
      <w:pPr>
        <w:rPr>
          <w:sz w:val="22"/>
          <w:szCs w:val="20"/>
          <w:lang w:val="en-GB"/>
        </w:rPr>
      </w:pPr>
    </w:p>
    <w:p w14:paraId="378A277D" w14:textId="77777777" w:rsidR="00B529AC" w:rsidRDefault="00B529AC">
      <w:pPr>
        <w:rPr>
          <w:sz w:val="22"/>
          <w:szCs w:val="20"/>
          <w:lang w:val="en-GB"/>
        </w:rPr>
      </w:pPr>
    </w:p>
    <w:p w14:paraId="4A19AABF"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5B82E0A"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213CEE1C" w14:textId="77777777">
        <w:trPr>
          <w:trHeight w:val="20"/>
          <w:tblHeader/>
          <w:jc w:val="center"/>
        </w:trPr>
        <w:tc>
          <w:tcPr>
            <w:tcW w:w="1790" w:type="pct"/>
            <w:noWrap/>
          </w:tcPr>
          <w:p w14:paraId="15CB0882" w14:textId="77777777" w:rsidR="00B529AC" w:rsidRDefault="00B529AC">
            <w:pPr>
              <w:pStyle w:val="Heading2"/>
              <w:jc w:val="left"/>
              <w:rPr>
                <w:rFonts w:ascii="Times New Roman" w:hAnsi="Times New Roman"/>
                <w:lang w:val="en-GB" w:eastAsia="en-US"/>
              </w:rPr>
            </w:pPr>
          </w:p>
        </w:tc>
        <w:tc>
          <w:tcPr>
            <w:tcW w:w="1843" w:type="pct"/>
          </w:tcPr>
          <w:p w14:paraId="291212A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562900C"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28E728C" w14:textId="77777777">
        <w:trPr>
          <w:trHeight w:val="20"/>
          <w:jc w:val="center"/>
        </w:trPr>
        <w:tc>
          <w:tcPr>
            <w:tcW w:w="1790" w:type="pct"/>
            <w:noWrap/>
          </w:tcPr>
          <w:p w14:paraId="3987622B" w14:textId="77777777" w:rsidR="00B529AC" w:rsidRDefault="00E702F7">
            <w:pPr>
              <w:rPr>
                <w:b/>
                <w:bCs/>
                <w:sz w:val="20"/>
                <w:szCs w:val="20"/>
                <w:lang w:val="en-GB"/>
              </w:rPr>
            </w:pPr>
            <w:r>
              <w:rPr>
                <w:b/>
                <w:bCs/>
                <w:sz w:val="20"/>
                <w:szCs w:val="20"/>
                <w:lang w:val="en-GB"/>
              </w:rPr>
              <w:t xml:space="preserve">1. Is the title clear and appropriate for the study? </w:t>
            </w:r>
          </w:p>
          <w:p w14:paraId="19CDD5B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D0CB3"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2CF77C" w14:textId="77777777" w:rsidR="00B529AC" w:rsidRDefault="005E1D09">
            <w:pPr>
              <w:ind w:left="360"/>
              <w:rPr>
                <w:b/>
                <w:bCs/>
                <w:sz w:val="20"/>
                <w:szCs w:val="20"/>
                <w:lang w:val="en-GB"/>
              </w:rPr>
            </w:pPr>
            <w:r>
              <w:rPr>
                <w:b/>
                <w:bCs/>
                <w:sz w:val="20"/>
                <w:szCs w:val="20"/>
                <w:lang w:val="en-GB"/>
              </w:rPr>
              <w:t>5</w:t>
            </w:r>
          </w:p>
        </w:tc>
        <w:tc>
          <w:tcPr>
            <w:tcW w:w="1367" w:type="pct"/>
          </w:tcPr>
          <w:p w14:paraId="261F1C53" w14:textId="77777777" w:rsidR="00B529AC" w:rsidRDefault="00B529AC">
            <w:pPr>
              <w:pStyle w:val="Heading2"/>
              <w:jc w:val="left"/>
              <w:rPr>
                <w:rFonts w:ascii="Times New Roman" w:hAnsi="Times New Roman"/>
                <w:b w:val="0"/>
                <w:lang w:val="en-GB" w:eastAsia="en-US"/>
              </w:rPr>
            </w:pPr>
          </w:p>
        </w:tc>
      </w:tr>
      <w:tr w:rsidR="00B529AC" w14:paraId="5622B739" w14:textId="77777777">
        <w:trPr>
          <w:trHeight w:val="20"/>
          <w:jc w:val="center"/>
        </w:trPr>
        <w:tc>
          <w:tcPr>
            <w:tcW w:w="1790" w:type="pct"/>
            <w:noWrap/>
          </w:tcPr>
          <w:p w14:paraId="7DCD28E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2A6B05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C7905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F801F5" w14:textId="77777777" w:rsidR="00B529AC" w:rsidRDefault="00C06405">
            <w:pPr>
              <w:ind w:left="360"/>
              <w:rPr>
                <w:b/>
                <w:bCs/>
                <w:sz w:val="20"/>
                <w:szCs w:val="20"/>
                <w:lang w:val="en-GB"/>
              </w:rPr>
            </w:pPr>
            <w:r>
              <w:rPr>
                <w:b/>
                <w:bCs/>
                <w:sz w:val="20"/>
                <w:szCs w:val="20"/>
                <w:lang w:val="en-GB"/>
              </w:rPr>
              <w:t>5</w:t>
            </w:r>
          </w:p>
        </w:tc>
        <w:tc>
          <w:tcPr>
            <w:tcW w:w="1367" w:type="pct"/>
          </w:tcPr>
          <w:p w14:paraId="46701D59" w14:textId="77777777" w:rsidR="00B529AC" w:rsidRDefault="00B529AC">
            <w:pPr>
              <w:pStyle w:val="Heading2"/>
              <w:jc w:val="left"/>
              <w:rPr>
                <w:rFonts w:ascii="Times New Roman" w:hAnsi="Times New Roman"/>
                <w:b w:val="0"/>
                <w:lang w:val="en-GB" w:eastAsia="en-US"/>
              </w:rPr>
            </w:pPr>
          </w:p>
        </w:tc>
      </w:tr>
      <w:tr w:rsidR="00B529AC" w14:paraId="0F6E3967" w14:textId="77777777">
        <w:trPr>
          <w:trHeight w:val="20"/>
          <w:jc w:val="center"/>
        </w:trPr>
        <w:tc>
          <w:tcPr>
            <w:tcW w:w="1790" w:type="pct"/>
            <w:noWrap/>
          </w:tcPr>
          <w:p w14:paraId="0CDBE206"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6A7AAB4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09142F"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585007" w14:textId="77777777" w:rsidR="00B529AC" w:rsidRDefault="00C06405">
            <w:pPr>
              <w:ind w:left="360"/>
              <w:rPr>
                <w:b/>
                <w:bCs/>
                <w:sz w:val="20"/>
                <w:szCs w:val="20"/>
                <w:lang w:val="en-GB"/>
              </w:rPr>
            </w:pPr>
            <w:r>
              <w:rPr>
                <w:b/>
                <w:bCs/>
                <w:sz w:val="20"/>
                <w:szCs w:val="20"/>
                <w:lang w:val="en-GB"/>
              </w:rPr>
              <w:t>5</w:t>
            </w:r>
          </w:p>
        </w:tc>
        <w:tc>
          <w:tcPr>
            <w:tcW w:w="1367" w:type="pct"/>
          </w:tcPr>
          <w:p w14:paraId="4902E73F" w14:textId="77777777" w:rsidR="00B529AC" w:rsidRDefault="00B529AC">
            <w:pPr>
              <w:pStyle w:val="Heading2"/>
              <w:jc w:val="left"/>
              <w:rPr>
                <w:rFonts w:ascii="Times New Roman" w:hAnsi="Times New Roman"/>
                <w:b w:val="0"/>
                <w:lang w:val="en-GB" w:eastAsia="en-US"/>
              </w:rPr>
            </w:pPr>
          </w:p>
        </w:tc>
      </w:tr>
      <w:tr w:rsidR="00B529AC" w14:paraId="69D82EFA" w14:textId="77777777">
        <w:trPr>
          <w:trHeight w:val="20"/>
          <w:jc w:val="center"/>
        </w:trPr>
        <w:tc>
          <w:tcPr>
            <w:tcW w:w="1790" w:type="pct"/>
            <w:noWrap/>
          </w:tcPr>
          <w:p w14:paraId="129CCBE9"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447528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36F22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F53AA1" w14:textId="77777777" w:rsidR="00B529AC" w:rsidRDefault="00C06405">
            <w:pPr>
              <w:ind w:left="360"/>
              <w:rPr>
                <w:b/>
                <w:bCs/>
                <w:sz w:val="20"/>
                <w:szCs w:val="20"/>
                <w:lang w:val="en-GB"/>
              </w:rPr>
            </w:pPr>
            <w:r>
              <w:rPr>
                <w:b/>
                <w:bCs/>
                <w:sz w:val="20"/>
                <w:szCs w:val="20"/>
                <w:lang w:val="en-GB"/>
              </w:rPr>
              <w:t>4</w:t>
            </w:r>
          </w:p>
        </w:tc>
        <w:tc>
          <w:tcPr>
            <w:tcW w:w="1367" w:type="pct"/>
          </w:tcPr>
          <w:p w14:paraId="2FD7189E" w14:textId="77777777" w:rsidR="00B529AC" w:rsidRDefault="00B529AC">
            <w:pPr>
              <w:pStyle w:val="Heading2"/>
              <w:jc w:val="left"/>
              <w:rPr>
                <w:rFonts w:ascii="Times New Roman" w:hAnsi="Times New Roman"/>
                <w:b w:val="0"/>
                <w:lang w:val="en-GB" w:eastAsia="en-US"/>
              </w:rPr>
            </w:pPr>
          </w:p>
        </w:tc>
      </w:tr>
      <w:tr w:rsidR="00B529AC" w14:paraId="45B34D93" w14:textId="77777777">
        <w:trPr>
          <w:trHeight w:val="20"/>
          <w:jc w:val="center"/>
        </w:trPr>
        <w:tc>
          <w:tcPr>
            <w:tcW w:w="1790" w:type="pct"/>
            <w:noWrap/>
          </w:tcPr>
          <w:p w14:paraId="258F14E6"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D217A7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6523CC"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1AEB81" w14:textId="77777777" w:rsidR="00B529AC" w:rsidRDefault="00C06405">
            <w:pPr>
              <w:ind w:left="360"/>
              <w:rPr>
                <w:b/>
                <w:bCs/>
                <w:sz w:val="20"/>
                <w:szCs w:val="20"/>
                <w:lang w:val="en-GB"/>
              </w:rPr>
            </w:pPr>
            <w:r>
              <w:rPr>
                <w:b/>
                <w:bCs/>
                <w:sz w:val="20"/>
                <w:szCs w:val="20"/>
                <w:lang w:val="en-GB"/>
              </w:rPr>
              <w:t>4</w:t>
            </w:r>
          </w:p>
        </w:tc>
        <w:tc>
          <w:tcPr>
            <w:tcW w:w="1367" w:type="pct"/>
          </w:tcPr>
          <w:p w14:paraId="42C975A7" w14:textId="77777777" w:rsidR="00B529AC" w:rsidRDefault="00B529AC">
            <w:pPr>
              <w:pStyle w:val="Heading2"/>
              <w:jc w:val="left"/>
              <w:rPr>
                <w:rFonts w:ascii="Times New Roman" w:hAnsi="Times New Roman"/>
                <w:b w:val="0"/>
                <w:lang w:val="en-GB" w:eastAsia="en-US"/>
              </w:rPr>
            </w:pPr>
          </w:p>
        </w:tc>
      </w:tr>
      <w:tr w:rsidR="00B529AC" w14:paraId="168B84DC" w14:textId="77777777">
        <w:trPr>
          <w:trHeight w:val="20"/>
          <w:jc w:val="center"/>
        </w:trPr>
        <w:tc>
          <w:tcPr>
            <w:tcW w:w="1790" w:type="pct"/>
            <w:noWrap/>
          </w:tcPr>
          <w:p w14:paraId="0AB3EC4D"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337D0F0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65D3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226FAD" w14:textId="77777777" w:rsidR="00B529AC" w:rsidRDefault="00C06405">
            <w:pPr>
              <w:ind w:left="360"/>
              <w:rPr>
                <w:b/>
                <w:bCs/>
                <w:sz w:val="20"/>
                <w:szCs w:val="20"/>
                <w:lang w:val="en-GB"/>
              </w:rPr>
            </w:pPr>
            <w:r>
              <w:rPr>
                <w:b/>
                <w:bCs/>
                <w:sz w:val="20"/>
                <w:szCs w:val="20"/>
                <w:lang w:val="en-GB"/>
              </w:rPr>
              <w:t>5</w:t>
            </w:r>
          </w:p>
        </w:tc>
        <w:tc>
          <w:tcPr>
            <w:tcW w:w="1367" w:type="pct"/>
          </w:tcPr>
          <w:p w14:paraId="2E232D3F" w14:textId="77777777" w:rsidR="00B529AC" w:rsidRDefault="00B529AC">
            <w:pPr>
              <w:pStyle w:val="Heading2"/>
              <w:jc w:val="left"/>
              <w:rPr>
                <w:rFonts w:ascii="Times New Roman" w:hAnsi="Times New Roman"/>
                <w:b w:val="0"/>
                <w:lang w:val="en-GB" w:eastAsia="en-US"/>
              </w:rPr>
            </w:pPr>
          </w:p>
        </w:tc>
      </w:tr>
      <w:tr w:rsidR="00B529AC" w14:paraId="5D1598EF" w14:textId="77777777">
        <w:trPr>
          <w:trHeight w:val="20"/>
          <w:jc w:val="center"/>
        </w:trPr>
        <w:tc>
          <w:tcPr>
            <w:tcW w:w="1790" w:type="pct"/>
            <w:noWrap/>
          </w:tcPr>
          <w:p w14:paraId="01749D87"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1CC00F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DAAB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9A3F10" w14:textId="77777777" w:rsidR="00B529AC" w:rsidRDefault="00C06405">
            <w:pPr>
              <w:ind w:left="360"/>
              <w:rPr>
                <w:b/>
                <w:bCs/>
                <w:sz w:val="20"/>
                <w:szCs w:val="20"/>
                <w:lang w:val="en-GB"/>
              </w:rPr>
            </w:pPr>
            <w:r>
              <w:rPr>
                <w:b/>
                <w:bCs/>
                <w:sz w:val="20"/>
                <w:szCs w:val="20"/>
                <w:lang w:val="en-GB"/>
              </w:rPr>
              <w:t>4</w:t>
            </w:r>
          </w:p>
        </w:tc>
        <w:tc>
          <w:tcPr>
            <w:tcW w:w="1367" w:type="pct"/>
          </w:tcPr>
          <w:p w14:paraId="48721ED4" w14:textId="77777777" w:rsidR="00B529AC" w:rsidRDefault="00B529AC">
            <w:pPr>
              <w:pStyle w:val="Heading2"/>
              <w:jc w:val="left"/>
              <w:rPr>
                <w:rFonts w:ascii="Times New Roman" w:hAnsi="Times New Roman"/>
                <w:b w:val="0"/>
                <w:lang w:val="en-GB" w:eastAsia="en-US"/>
              </w:rPr>
            </w:pPr>
          </w:p>
        </w:tc>
      </w:tr>
      <w:tr w:rsidR="00B529AC" w14:paraId="225F1B07" w14:textId="77777777">
        <w:trPr>
          <w:trHeight w:val="20"/>
          <w:jc w:val="center"/>
        </w:trPr>
        <w:tc>
          <w:tcPr>
            <w:tcW w:w="1790" w:type="pct"/>
            <w:noWrap/>
          </w:tcPr>
          <w:p w14:paraId="2098F493"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6EB668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C8E23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9B5962" w14:textId="77777777" w:rsidR="00B529AC" w:rsidRDefault="005E1D09">
            <w:pPr>
              <w:ind w:left="360"/>
              <w:rPr>
                <w:b/>
                <w:bCs/>
                <w:sz w:val="20"/>
                <w:szCs w:val="20"/>
                <w:lang w:val="en-GB"/>
              </w:rPr>
            </w:pPr>
            <w:r>
              <w:rPr>
                <w:b/>
                <w:bCs/>
                <w:sz w:val="20"/>
                <w:szCs w:val="20"/>
                <w:lang w:val="en-GB"/>
              </w:rPr>
              <w:t>N/A</w:t>
            </w:r>
          </w:p>
        </w:tc>
        <w:tc>
          <w:tcPr>
            <w:tcW w:w="1367" w:type="pct"/>
          </w:tcPr>
          <w:p w14:paraId="0AC0D2AE" w14:textId="77777777" w:rsidR="00B529AC" w:rsidRDefault="00B529AC">
            <w:pPr>
              <w:pStyle w:val="Heading2"/>
              <w:jc w:val="left"/>
              <w:rPr>
                <w:rFonts w:ascii="Times New Roman" w:hAnsi="Times New Roman"/>
                <w:b w:val="0"/>
                <w:lang w:val="en-GB" w:eastAsia="en-US"/>
              </w:rPr>
            </w:pPr>
          </w:p>
        </w:tc>
      </w:tr>
      <w:tr w:rsidR="00B529AC" w14:paraId="094A3EC0" w14:textId="77777777">
        <w:trPr>
          <w:trHeight w:val="20"/>
          <w:jc w:val="center"/>
        </w:trPr>
        <w:tc>
          <w:tcPr>
            <w:tcW w:w="1790" w:type="pct"/>
            <w:noWrap/>
          </w:tcPr>
          <w:p w14:paraId="359CAFC3" w14:textId="77777777" w:rsidR="00B529AC" w:rsidRDefault="00E702F7">
            <w:pPr>
              <w:rPr>
                <w:b/>
                <w:sz w:val="20"/>
                <w:szCs w:val="20"/>
                <w:lang w:val="en-GB"/>
              </w:rPr>
            </w:pPr>
            <w:r>
              <w:rPr>
                <w:b/>
                <w:sz w:val="20"/>
                <w:szCs w:val="20"/>
                <w:lang w:val="en-GB"/>
              </w:rPr>
              <w:t xml:space="preserve">9. Are the results presented clearly? </w:t>
            </w:r>
          </w:p>
          <w:p w14:paraId="570FABF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454B06"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5BD74E" w14:textId="77777777" w:rsidR="00B529AC" w:rsidRDefault="00C06405">
            <w:pPr>
              <w:pStyle w:val="ListParagraph"/>
              <w:ind w:left="0"/>
              <w:rPr>
                <w:bCs/>
                <w:sz w:val="20"/>
                <w:szCs w:val="20"/>
                <w:lang w:val="en-GB"/>
              </w:rPr>
            </w:pPr>
            <w:r>
              <w:rPr>
                <w:bCs/>
                <w:sz w:val="20"/>
                <w:szCs w:val="20"/>
                <w:lang w:val="en-GB"/>
              </w:rPr>
              <w:t>4</w:t>
            </w:r>
          </w:p>
        </w:tc>
        <w:tc>
          <w:tcPr>
            <w:tcW w:w="1367" w:type="pct"/>
          </w:tcPr>
          <w:p w14:paraId="0E5FB909" w14:textId="77777777" w:rsidR="00B529AC" w:rsidRDefault="00B529AC">
            <w:pPr>
              <w:pStyle w:val="Heading2"/>
              <w:jc w:val="left"/>
              <w:rPr>
                <w:rFonts w:ascii="Times New Roman" w:hAnsi="Times New Roman"/>
                <w:b w:val="0"/>
                <w:lang w:val="en-GB" w:eastAsia="en-US"/>
              </w:rPr>
            </w:pPr>
          </w:p>
        </w:tc>
      </w:tr>
      <w:tr w:rsidR="00B529AC" w14:paraId="2C56E308" w14:textId="77777777">
        <w:trPr>
          <w:trHeight w:val="20"/>
          <w:jc w:val="center"/>
        </w:trPr>
        <w:tc>
          <w:tcPr>
            <w:tcW w:w="1790" w:type="pct"/>
            <w:noWrap/>
          </w:tcPr>
          <w:p w14:paraId="0056133C" w14:textId="77777777" w:rsidR="00B529AC" w:rsidRDefault="00E702F7">
            <w:pPr>
              <w:rPr>
                <w:b/>
                <w:sz w:val="20"/>
                <w:szCs w:val="20"/>
                <w:lang w:val="en-GB"/>
              </w:rPr>
            </w:pPr>
            <w:r>
              <w:rPr>
                <w:b/>
                <w:sz w:val="20"/>
                <w:szCs w:val="20"/>
                <w:lang w:val="en-GB"/>
              </w:rPr>
              <w:lastRenderedPageBreak/>
              <w:t>10. Are tables and figures clear, relevant, and necessary?</w:t>
            </w:r>
          </w:p>
          <w:p w14:paraId="012CA33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E343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A63C40" w14:textId="77777777" w:rsidR="00B529AC" w:rsidRDefault="00C06405">
            <w:pPr>
              <w:pStyle w:val="ListParagraph"/>
              <w:ind w:left="0"/>
              <w:rPr>
                <w:bCs/>
                <w:sz w:val="20"/>
                <w:szCs w:val="20"/>
                <w:lang w:val="en-GB"/>
              </w:rPr>
            </w:pPr>
            <w:r>
              <w:rPr>
                <w:bCs/>
                <w:sz w:val="20"/>
                <w:szCs w:val="20"/>
                <w:lang w:val="en-GB"/>
              </w:rPr>
              <w:t>4</w:t>
            </w:r>
          </w:p>
        </w:tc>
        <w:tc>
          <w:tcPr>
            <w:tcW w:w="1367" w:type="pct"/>
          </w:tcPr>
          <w:p w14:paraId="60620B43" w14:textId="77777777" w:rsidR="00B529AC" w:rsidRDefault="00B529AC">
            <w:pPr>
              <w:pStyle w:val="Heading2"/>
              <w:jc w:val="left"/>
              <w:rPr>
                <w:rFonts w:ascii="Times New Roman" w:hAnsi="Times New Roman"/>
                <w:b w:val="0"/>
                <w:lang w:val="en-GB" w:eastAsia="en-US"/>
              </w:rPr>
            </w:pPr>
          </w:p>
        </w:tc>
      </w:tr>
      <w:tr w:rsidR="00B529AC" w14:paraId="51A3F74C" w14:textId="77777777">
        <w:trPr>
          <w:trHeight w:val="20"/>
          <w:jc w:val="center"/>
        </w:trPr>
        <w:tc>
          <w:tcPr>
            <w:tcW w:w="1790" w:type="pct"/>
            <w:noWrap/>
          </w:tcPr>
          <w:p w14:paraId="1C506DA5" w14:textId="77777777" w:rsidR="00B529AC" w:rsidRDefault="00E702F7">
            <w:pPr>
              <w:rPr>
                <w:b/>
                <w:sz w:val="20"/>
                <w:szCs w:val="20"/>
                <w:lang w:val="en-GB"/>
              </w:rPr>
            </w:pPr>
            <w:r>
              <w:rPr>
                <w:b/>
                <w:sz w:val="20"/>
                <w:szCs w:val="20"/>
                <w:lang w:val="en-GB"/>
              </w:rPr>
              <w:t>11. Does the discussion relate findings to existing literature?</w:t>
            </w:r>
          </w:p>
          <w:p w14:paraId="548B0E3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CFB1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299A85" w14:textId="77777777" w:rsidR="00B529AC" w:rsidRDefault="00C06405">
            <w:pPr>
              <w:pStyle w:val="ListParagraph"/>
              <w:ind w:left="0"/>
              <w:rPr>
                <w:bCs/>
                <w:sz w:val="20"/>
                <w:szCs w:val="20"/>
                <w:lang w:val="en-GB"/>
              </w:rPr>
            </w:pPr>
            <w:r>
              <w:rPr>
                <w:bCs/>
                <w:sz w:val="20"/>
                <w:szCs w:val="20"/>
                <w:lang w:val="en-GB"/>
              </w:rPr>
              <w:t>4</w:t>
            </w:r>
          </w:p>
        </w:tc>
        <w:tc>
          <w:tcPr>
            <w:tcW w:w="1367" w:type="pct"/>
          </w:tcPr>
          <w:p w14:paraId="3F1988DA" w14:textId="77777777" w:rsidR="00B529AC" w:rsidRDefault="00B529AC">
            <w:pPr>
              <w:pStyle w:val="Heading2"/>
              <w:jc w:val="left"/>
              <w:rPr>
                <w:rFonts w:ascii="Times New Roman" w:hAnsi="Times New Roman"/>
                <w:b w:val="0"/>
                <w:lang w:val="en-GB" w:eastAsia="en-US"/>
              </w:rPr>
            </w:pPr>
          </w:p>
        </w:tc>
      </w:tr>
      <w:tr w:rsidR="00B529AC" w14:paraId="737ABD2C" w14:textId="77777777">
        <w:trPr>
          <w:trHeight w:val="20"/>
          <w:jc w:val="center"/>
        </w:trPr>
        <w:tc>
          <w:tcPr>
            <w:tcW w:w="1790" w:type="pct"/>
            <w:noWrap/>
          </w:tcPr>
          <w:p w14:paraId="1A53123A" w14:textId="77777777" w:rsidR="00B529AC" w:rsidRDefault="00E702F7">
            <w:pPr>
              <w:rPr>
                <w:b/>
                <w:sz w:val="20"/>
                <w:szCs w:val="20"/>
                <w:lang w:val="en-GB"/>
              </w:rPr>
            </w:pPr>
            <w:r>
              <w:rPr>
                <w:b/>
                <w:sz w:val="20"/>
                <w:szCs w:val="20"/>
                <w:lang w:val="en-GB"/>
              </w:rPr>
              <w:t>12. Are the conclusions supported by the data?</w:t>
            </w:r>
          </w:p>
          <w:p w14:paraId="7FEEF8F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D1D08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3AB3AC" w14:textId="77777777" w:rsidR="00B529AC" w:rsidRDefault="00C06405">
            <w:pPr>
              <w:pStyle w:val="ListParagraph"/>
              <w:ind w:left="0"/>
              <w:rPr>
                <w:bCs/>
                <w:sz w:val="20"/>
                <w:szCs w:val="20"/>
                <w:lang w:val="en-GB"/>
              </w:rPr>
            </w:pPr>
            <w:r>
              <w:rPr>
                <w:bCs/>
                <w:sz w:val="20"/>
                <w:szCs w:val="20"/>
                <w:lang w:val="en-GB"/>
              </w:rPr>
              <w:t>4</w:t>
            </w:r>
          </w:p>
        </w:tc>
        <w:tc>
          <w:tcPr>
            <w:tcW w:w="1367" w:type="pct"/>
          </w:tcPr>
          <w:p w14:paraId="780BB063" w14:textId="77777777" w:rsidR="00B529AC" w:rsidRDefault="00B529AC">
            <w:pPr>
              <w:pStyle w:val="Heading2"/>
              <w:jc w:val="left"/>
              <w:rPr>
                <w:rFonts w:ascii="Times New Roman" w:hAnsi="Times New Roman"/>
                <w:b w:val="0"/>
                <w:lang w:val="en-GB" w:eastAsia="en-US"/>
              </w:rPr>
            </w:pPr>
          </w:p>
        </w:tc>
      </w:tr>
      <w:tr w:rsidR="00B529AC" w14:paraId="09775A30" w14:textId="77777777">
        <w:trPr>
          <w:trHeight w:val="20"/>
          <w:jc w:val="center"/>
        </w:trPr>
        <w:tc>
          <w:tcPr>
            <w:tcW w:w="1790" w:type="pct"/>
            <w:noWrap/>
          </w:tcPr>
          <w:p w14:paraId="46B840E3" w14:textId="77777777" w:rsidR="00B529AC" w:rsidRDefault="00E702F7">
            <w:pPr>
              <w:rPr>
                <w:b/>
                <w:sz w:val="20"/>
                <w:szCs w:val="20"/>
                <w:lang w:val="en-GB"/>
              </w:rPr>
            </w:pPr>
            <w:r>
              <w:rPr>
                <w:b/>
                <w:sz w:val="20"/>
                <w:szCs w:val="20"/>
                <w:lang w:val="en-GB"/>
              </w:rPr>
              <w:t>13. Are the limitations of the study discussed?</w:t>
            </w:r>
          </w:p>
          <w:p w14:paraId="259E20B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5963DF"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592A9F" w14:textId="77777777" w:rsidR="00B529AC" w:rsidRDefault="00C06405">
            <w:pPr>
              <w:pStyle w:val="ListParagraph"/>
              <w:ind w:left="0"/>
              <w:rPr>
                <w:bCs/>
                <w:sz w:val="20"/>
                <w:szCs w:val="20"/>
                <w:lang w:val="en-GB"/>
              </w:rPr>
            </w:pPr>
            <w:r>
              <w:rPr>
                <w:bCs/>
                <w:sz w:val="20"/>
                <w:szCs w:val="20"/>
                <w:lang w:val="en-GB"/>
              </w:rPr>
              <w:t>4</w:t>
            </w:r>
          </w:p>
        </w:tc>
        <w:tc>
          <w:tcPr>
            <w:tcW w:w="1367" w:type="pct"/>
          </w:tcPr>
          <w:p w14:paraId="25C4C99D" w14:textId="77777777" w:rsidR="00B529AC" w:rsidRDefault="00B529AC">
            <w:pPr>
              <w:pStyle w:val="Heading2"/>
              <w:jc w:val="left"/>
              <w:rPr>
                <w:rFonts w:ascii="Times New Roman" w:hAnsi="Times New Roman"/>
                <w:b w:val="0"/>
                <w:lang w:val="en-GB" w:eastAsia="en-US"/>
              </w:rPr>
            </w:pPr>
          </w:p>
        </w:tc>
      </w:tr>
      <w:tr w:rsidR="00B529AC" w14:paraId="0B9E48C8" w14:textId="77777777">
        <w:trPr>
          <w:trHeight w:val="20"/>
          <w:jc w:val="center"/>
        </w:trPr>
        <w:tc>
          <w:tcPr>
            <w:tcW w:w="1790" w:type="pct"/>
            <w:noWrap/>
          </w:tcPr>
          <w:p w14:paraId="42CBA839" w14:textId="77777777" w:rsidR="00B529AC" w:rsidRDefault="00E702F7">
            <w:pPr>
              <w:rPr>
                <w:b/>
                <w:sz w:val="20"/>
                <w:szCs w:val="20"/>
                <w:lang w:val="en-GB"/>
              </w:rPr>
            </w:pPr>
            <w:r>
              <w:rPr>
                <w:b/>
                <w:sz w:val="20"/>
                <w:szCs w:val="20"/>
                <w:lang w:val="en-GB"/>
              </w:rPr>
              <w:t>14. Are the references relevant and sufficient (in number)?</w:t>
            </w:r>
          </w:p>
          <w:p w14:paraId="1A0162C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8595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C85D03"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4FA4FFF9" w14:textId="77777777" w:rsidR="00B529AC" w:rsidRDefault="00C06405">
            <w:pPr>
              <w:pStyle w:val="ListParagraph"/>
              <w:ind w:left="0"/>
              <w:rPr>
                <w:bCs/>
                <w:sz w:val="20"/>
                <w:szCs w:val="20"/>
                <w:lang w:val="en-GB"/>
              </w:rPr>
            </w:pPr>
            <w:r>
              <w:rPr>
                <w:bCs/>
                <w:sz w:val="20"/>
                <w:szCs w:val="20"/>
                <w:lang w:val="en-GB"/>
              </w:rPr>
              <w:t>4</w:t>
            </w:r>
          </w:p>
        </w:tc>
        <w:tc>
          <w:tcPr>
            <w:tcW w:w="1367" w:type="pct"/>
          </w:tcPr>
          <w:p w14:paraId="07FCE307" w14:textId="77777777" w:rsidR="00B529AC" w:rsidRDefault="00B529AC">
            <w:pPr>
              <w:pStyle w:val="Heading2"/>
              <w:jc w:val="left"/>
              <w:rPr>
                <w:rFonts w:ascii="Times New Roman" w:hAnsi="Times New Roman"/>
                <w:b w:val="0"/>
                <w:lang w:val="en-GB" w:eastAsia="en-US"/>
              </w:rPr>
            </w:pPr>
          </w:p>
        </w:tc>
      </w:tr>
      <w:tr w:rsidR="00B529AC" w14:paraId="55FD9BDD" w14:textId="77777777">
        <w:trPr>
          <w:trHeight w:val="20"/>
          <w:jc w:val="center"/>
        </w:trPr>
        <w:tc>
          <w:tcPr>
            <w:tcW w:w="1790" w:type="pct"/>
            <w:noWrap/>
          </w:tcPr>
          <w:p w14:paraId="525ACDD6" w14:textId="77777777" w:rsidR="00B529AC" w:rsidRDefault="00E702F7">
            <w:pPr>
              <w:rPr>
                <w:b/>
                <w:sz w:val="20"/>
                <w:szCs w:val="20"/>
                <w:lang w:val="en-GB"/>
              </w:rPr>
            </w:pPr>
            <w:r>
              <w:rPr>
                <w:b/>
                <w:sz w:val="20"/>
                <w:szCs w:val="20"/>
                <w:lang w:val="en-GB"/>
              </w:rPr>
              <w:t>15. Is the manuscript written in clear and understandable language?</w:t>
            </w:r>
          </w:p>
          <w:p w14:paraId="009778E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576C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A99F3C"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04E8CEE" w14:textId="77777777" w:rsidR="00B529AC" w:rsidRDefault="00C06405">
            <w:pPr>
              <w:pStyle w:val="ListParagraph"/>
              <w:ind w:left="0"/>
              <w:rPr>
                <w:bCs/>
                <w:sz w:val="20"/>
                <w:szCs w:val="20"/>
                <w:lang w:val="en-GB"/>
              </w:rPr>
            </w:pPr>
            <w:r>
              <w:rPr>
                <w:bCs/>
                <w:sz w:val="20"/>
                <w:szCs w:val="20"/>
                <w:lang w:val="en-GB"/>
              </w:rPr>
              <w:t>5</w:t>
            </w:r>
          </w:p>
        </w:tc>
        <w:tc>
          <w:tcPr>
            <w:tcW w:w="1367" w:type="pct"/>
          </w:tcPr>
          <w:p w14:paraId="6081288D" w14:textId="77777777" w:rsidR="00B529AC" w:rsidRDefault="00B529AC">
            <w:pPr>
              <w:pStyle w:val="Heading2"/>
              <w:jc w:val="left"/>
              <w:rPr>
                <w:rFonts w:ascii="Times New Roman" w:hAnsi="Times New Roman"/>
                <w:b w:val="0"/>
                <w:lang w:val="en-GB" w:eastAsia="en-US"/>
              </w:rPr>
            </w:pPr>
          </w:p>
        </w:tc>
      </w:tr>
    </w:tbl>
    <w:p w14:paraId="7D51520F" w14:textId="77777777" w:rsidR="00B529AC" w:rsidRDefault="00B529AC">
      <w:pPr>
        <w:pStyle w:val="BodyText"/>
        <w:rPr>
          <w:rFonts w:ascii="Times New Roman" w:hAnsi="Times New Roman"/>
          <w:b/>
          <w:bCs/>
          <w:sz w:val="20"/>
          <w:szCs w:val="20"/>
          <w:u w:val="single"/>
          <w:lang w:val="en-GB"/>
        </w:rPr>
      </w:pPr>
    </w:p>
    <w:p w14:paraId="33C6156B" w14:textId="77777777" w:rsidR="00B529AC" w:rsidRDefault="00B529AC">
      <w:pPr>
        <w:pStyle w:val="BodyText"/>
        <w:rPr>
          <w:rFonts w:ascii="Times New Roman" w:hAnsi="Times New Roman"/>
          <w:b/>
          <w:bCs/>
          <w:sz w:val="20"/>
          <w:szCs w:val="20"/>
          <w:u w:val="single"/>
          <w:lang w:val="en-GB"/>
        </w:rPr>
      </w:pPr>
    </w:p>
    <w:p w14:paraId="51306909" w14:textId="77777777" w:rsidR="00B529AC" w:rsidRDefault="00B529AC">
      <w:pPr>
        <w:pStyle w:val="BodyText"/>
        <w:rPr>
          <w:rFonts w:ascii="Times New Roman" w:hAnsi="Times New Roman"/>
          <w:b/>
          <w:bCs/>
          <w:sz w:val="20"/>
          <w:szCs w:val="20"/>
          <w:u w:val="single"/>
          <w:lang w:val="en-GB"/>
        </w:rPr>
      </w:pPr>
    </w:p>
    <w:p w14:paraId="493A5CD4"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F0813B2"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5FC599DB" w14:textId="77777777">
        <w:trPr>
          <w:trHeight w:val="20"/>
          <w:jc w:val="center"/>
        </w:trPr>
        <w:tc>
          <w:tcPr>
            <w:tcW w:w="1672" w:type="pct"/>
            <w:noWrap/>
          </w:tcPr>
          <w:p w14:paraId="53E875F8" w14:textId="77777777" w:rsidR="00B529AC" w:rsidRDefault="00B529AC">
            <w:pPr>
              <w:pStyle w:val="Heading2"/>
              <w:jc w:val="left"/>
              <w:rPr>
                <w:rFonts w:ascii="Times New Roman" w:hAnsi="Times New Roman"/>
                <w:lang w:val="en-GB" w:eastAsia="en-US"/>
              </w:rPr>
            </w:pPr>
          </w:p>
        </w:tc>
        <w:tc>
          <w:tcPr>
            <w:tcW w:w="1786" w:type="pct"/>
          </w:tcPr>
          <w:p w14:paraId="180290E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357E81CE" w14:textId="77777777" w:rsidR="00B529AC" w:rsidRDefault="00B529AC">
            <w:pPr>
              <w:rPr>
                <w:sz w:val="22"/>
                <w:szCs w:val="22"/>
                <w:lang w:val="en-GB"/>
              </w:rPr>
            </w:pPr>
          </w:p>
        </w:tc>
        <w:tc>
          <w:tcPr>
            <w:tcW w:w="1543" w:type="pct"/>
          </w:tcPr>
          <w:p w14:paraId="51468E08"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C3ACB7" w14:textId="77777777" w:rsidR="00B529AC" w:rsidRDefault="00B529AC">
            <w:pPr>
              <w:pStyle w:val="Heading2"/>
              <w:jc w:val="left"/>
              <w:rPr>
                <w:rFonts w:ascii="Times New Roman" w:hAnsi="Times New Roman"/>
                <w:b w:val="0"/>
                <w:lang w:val="en-GB" w:eastAsia="en-US"/>
              </w:rPr>
            </w:pPr>
          </w:p>
        </w:tc>
      </w:tr>
      <w:tr w:rsidR="00B529AC" w14:paraId="62921B0F" w14:textId="77777777">
        <w:trPr>
          <w:trHeight w:val="20"/>
          <w:jc w:val="center"/>
        </w:trPr>
        <w:tc>
          <w:tcPr>
            <w:tcW w:w="1672" w:type="pct"/>
            <w:noWrap/>
          </w:tcPr>
          <w:p w14:paraId="3AAC5B4C" w14:textId="77777777" w:rsidR="00B529AC" w:rsidRDefault="00E702F7">
            <w:pPr>
              <w:rPr>
                <w:b/>
                <w:bCs/>
                <w:sz w:val="20"/>
                <w:szCs w:val="20"/>
                <w:lang w:val="en-GB"/>
              </w:rPr>
            </w:pPr>
            <w:r>
              <w:rPr>
                <w:b/>
                <w:bCs/>
                <w:sz w:val="20"/>
                <w:szCs w:val="20"/>
                <w:lang w:val="en-GB"/>
              </w:rPr>
              <w:t>Is the title of the article suitable?</w:t>
            </w:r>
          </w:p>
          <w:p w14:paraId="01374C4D" w14:textId="77777777" w:rsidR="00B529AC" w:rsidRDefault="00B529AC">
            <w:pPr>
              <w:rPr>
                <w:bCs/>
                <w:sz w:val="20"/>
                <w:szCs w:val="20"/>
                <w:lang w:val="en-GB"/>
              </w:rPr>
            </w:pPr>
          </w:p>
          <w:p w14:paraId="4176E9B5"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09F0A664" w14:textId="77777777" w:rsidR="00B529AC" w:rsidRDefault="00C06405">
            <w:pPr>
              <w:ind w:left="360"/>
              <w:rPr>
                <w:b/>
                <w:bCs/>
                <w:sz w:val="20"/>
                <w:szCs w:val="20"/>
                <w:lang w:val="en-GB"/>
              </w:rPr>
            </w:pPr>
            <w:r>
              <w:rPr>
                <w:b/>
                <w:bCs/>
                <w:sz w:val="20"/>
                <w:szCs w:val="20"/>
                <w:lang w:val="en-GB"/>
              </w:rPr>
              <w:t>Yes</w:t>
            </w:r>
          </w:p>
        </w:tc>
        <w:tc>
          <w:tcPr>
            <w:tcW w:w="1543" w:type="pct"/>
          </w:tcPr>
          <w:p w14:paraId="702BFCE7" w14:textId="77777777" w:rsidR="00B529AC" w:rsidRDefault="00B529AC">
            <w:pPr>
              <w:pStyle w:val="Heading2"/>
              <w:jc w:val="left"/>
              <w:rPr>
                <w:rFonts w:ascii="Times New Roman" w:hAnsi="Times New Roman"/>
                <w:b w:val="0"/>
                <w:lang w:val="en-GB" w:eastAsia="en-US"/>
              </w:rPr>
            </w:pPr>
          </w:p>
        </w:tc>
      </w:tr>
      <w:tr w:rsidR="00B529AC" w14:paraId="11EEFC1E" w14:textId="77777777">
        <w:trPr>
          <w:trHeight w:val="20"/>
          <w:jc w:val="center"/>
        </w:trPr>
        <w:tc>
          <w:tcPr>
            <w:tcW w:w="1672" w:type="pct"/>
            <w:noWrap/>
          </w:tcPr>
          <w:p w14:paraId="1A24F31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68E1DEF" w14:textId="77777777" w:rsidR="00B529AC" w:rsidRDefault="00B529AC">
            <w:pPr>
              <w:rPr>
                <w:bCs/>
                <w:sz w:val="20"/>
                <w:szCs w:val="20"/>
                <w:lang w:val="en-GB"/>
              </w:rPr>
            </w:pPr>
          </w:p>
          <w:p w14:paraId="651F213B"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764AB23E" w14:textId="77777777" w:rsidR="00B529AC" w:rsidRDefault="00C06405">
            <w:pPr>
              <w:ind w:left="360"/>
              <w:rPr>
                <w:b/>
                <w:bCs/>
                <w:sz w:val="20"/>
                <w:szCs w:val="20"/>
                <w:lang w:val="en-GB"/>
              </w:rPr>
            </w:pPr>
            <w:r>
              <w:rPr>
                <w:b/>
                <w:bCs/>
                <w:sz w:val="20"/>
                <w:szCs w:val="20"/>
                <w:lang w:val="en-GB"/>
              </w:rPr>
              <w:t>Yes</w:t>
            </w:r>
          </w:p>
        </w:tc>
        <w:tc>
          <w:tcPr>
            <w:tcW w:w="1543" w:type="pct"/>
          </w:tcPr>
          <w:p w14:paraId="2AA4DE40" w14:textId="77777777" w:rsidR="00B529AC" w:rsidRDefault="00B529AC">
            <w:pPr>
              <w:pStyle w:val="Heading2"/>
              <w:jc w:val="left"/>
              <w:rPr>
                <w:rFonts w:ascii="Times New Roman" w:hAnsi="Times New Roman"/>
                <w:b w:val="0"/>
                <w:lang w:val="en-GB" w:eastAsia="en-US"/>
              </w:rPr>
            </w:pPr>
          </w:p>
        </w:tc>
      </w:tr>
      <w:tr w:rsidR="00B529AC" w14:paraId="457D230E" w14:textId="77777777">
        <w:trPr>
          <w:trHeight w:val="20"/>
          <w:jc w:val="center"/>
        </w:trPr>
        <w:tc>
          <w:tcPr>
            <w:tcW w:w="1672" w:type="pct"/>
            <w:noWrap/>
          </w:tcPr>
          <w:p w14:paraId="184ACD96"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8BDC04C"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7286DE0D" w14:textId="77777777" w:rsidR="00B529AC" w:rsidRDefault="00C06405">
            <w:pPr>
              <w:pStyle w:val="ListParagraph"/>
              <w:ind w:left="0"/>
              <w:rPr>
                <w:bCs/>
                <w:sz w:val="20"/>
                <w:szCs w:val="20"/>
                <w:lang w:val="en-GB"/>
              </w:rPr>
            </w:pPr>
            <w:r>
              <w:rPr>
                <w:bCs/>
                <w:sz w:val="20"/>
                <w:szCs w:val="20"/>
                <w:lang w:val="en-GB"/>
              </w:rPr>
              <w:t>Yes</w:t>
            </w:r>
          </w:p>
        </w:tc>
        <w:tc>
          <w:tcPr>
            <w:tcW w:w="1543" w:type="pct"/>
          </w:tcPr>
          <w:p w14:paraId="3B018CA3" w14:textId="77777777" w:rsidR="00B529AC" w:rsidRDefault="00B529AC">
            <w:pPr>
              <w:pStyle w:val="Heading2"/>
              <w:jc w:val="left"/>
              <w:rPr>
                <w:rFonts w:ascii="Times New Roman" w:hAnsi="Times New Roman"/>
                <w:b w:val="0"/>
                <w:lang w:val="en-GB" w:eastAsia="en-US"/>
              </w:rPr>
            </w:pPr>
          </w:p>
        </w:tc>
      </w:tr>
      <w:tr w:rsidR="00B529AC" w14:paraId="7863C2E0" w14:textId="77777777">
        <w:trPr>
          <w:trHeight w:val="20"/>
          <w:jc w:val="center"/>
        </w:trPr>
        <w:tc>
          <w:tcPr>
            <w:tcW w:w="1672" w:type="pct"/>
            <w:noWrap/>
          </w:tcPr>
          <w:p w14:paraId="6CB6A1C1" w14:textId="77777777" w:rsidR="00B529AC" w:rsidRDefault="00E702F7">
            <w:pPr>
              <w:rPr>
                <w:b/>
                <w:bCs/>
                <w:sz w:val="20"/>
                <w:szCs w:val="20"/>
                <w:lang w:val="en-GB"/>
              </w:rPr>
            </w:pPr>
            <w:r>
              <w:rPr>
                <w:b/>
                <w:bCs/>
                <w:sz w:val="20"/>
                <w:szCs w:val="20"/>
                <w:lang w:val="en-GB"/>
              </w:rPr>
              <w:t xml:space="preserve">Are the references sufficient and recent? </w:t>
            </w:r>
          </w:p>
          <w:p w14:paraId="356868DE" w14:textId="77777777" w:rsidR="00B529AC" w:rsidRDefault="00E702F7">
            <w:pPr>
              <w:rPr>
                <w:bCs/>
                <w:sz w:val="20"/>
                <w:szCs w:val="20"/>
                <w:lang w:val="en-GB"/>
              </w:rPr>
            </w:pPr>
            <w:r>
              <w:rPr>
                <w:bCs/>
                <w:sz w:val="20"/>
                <w:szCs w:val="20"/>
                <w:lang w:val="en-GB"/>
              </w:rPr>
              <w:t>(YES or NO)</w:t>
            </w:r>
          </w:p>
          <w:p w14:paraId="018BDAF4" w14:textId="77777777" w:rsidR="00B529AC" w:rsidRDefault="00B529AC">
            <w:pPr>
              <w:rPr>
                <w:bCs/>
                <w:sz w:val="20"/>
                <w:szCs w:val="20"/>
                <w:lang w:val="en-GB"/>
              </w:rPr>
            </w:pPr>
          </w:p>
          <w:p w14:paraId="6D5B6EFF"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67BE1ADB" w14:textId="77777777" w:rsidR="00B529AC" w:rsidRDefault="00C06405">
            <w:pPr>
              <w:pStyle w:val="ListParagraph"/>
              <w:ind w:left="0"/>
              <w:rPr>
                <w:bCs/>
                <w:sz w:val="20"/>
                <w:szCs w:val="20"/>
                <w:lang w:val="en-GB"/>
              </w:rPr>
            </w:pPr>
            <w:r>
              <w:rPr>
                <w:bCs/>
                <w:sz w:val="20"/>
                <w:szCs w:val="20"/>
                <w:lang w:val="en-GB"/>
              </w:rPr>
              <w:t>Yes</w:t>
            </w:r>
          </w:p>
        </w:tc>
        <w:tc>
          <w:tcPr>
            <w:tcW w:w="1543" w:type="pct"/>
          </w:tcPr>
          <w:p w14:paraId="0319306F" w14:textId="77777777" w:rsidR="00B529AC" w:rsidRDefault="00B529AC">
            <w:pPr>
              <w:pStyle w:val="Heading2"/>
              <w:jc w:val="left"/>
              <w:rPr>
                <w:rFonts w:ascii="Times New Roman" w:hAnsi="Times New Roman"/>
                <w:b w:val="0"/>
                <w:lang w:val="en-GB" w:eastAsia="en-US"/>
              </w:rPr>
            </w:pPr>
          </w:p>
        </w:tc>
      </w:tr>
      <w:tr w:rsidR="00B529AC" w14:paraId="4EAFA6A8" w14:textId="77777777">
        <w:trPr>
          <w:trHeight w:val="896"/>
          <w:jc w:val="center"/>
        </w:trPr>
        <w:tc>
          <w:tcPr>
            <w:tcW w:w="1672" w:type="pct"/>
            <w:noWrap/>
          </w:tcPr>
          <w:p w14:paraId="26380031" w14:textId="77777777" w:rsidR="00B529AC" w:rsidRDefault="00E702F7">
            <w:pPr>
              <w:rPr>
                <w:b/>
                <w:bCs/>
                <w:sz w:val="20"/>
                <w:szCs w:val="20"/>
                <w:lang w:val="en-GB"/>
              </w:rPr>
            </w:pPr>
            <w:r>
              <w:rPr>
                <w:b/>
                <w:bCs/>
                <w:sz w:val="20"/>
                <w:szCs w:val="20"/>
                <w:lang w:val="en-GB"/>
              </w:rPr>
              <w:t>Are there ethical issues in this manuscript?</w:t>
            </w:r>
          </w:p>
          <w:p w14:paraId="4D6C2919" w14:textId="77777777" w:rsidR="00B529AC" w:rsidRDefault="00E702F7">
            <w:pPr>
              <w:rPr>
                <w:bCs/>
                <w:sz w:val="20"/>
                <w:szCs w:val="20"/>
                <w:lang w:val="en-GB"/>
              </w:rPr>
            </w:pPr>
            <w:r>
              <w:rPr>
                <w:bCs/>
                <w:sz w:val="20"/>
                <w:szCs w:val="20"/>
                <w:lang w:val="en-GB"/>
              </w:rPr>
              <w:t>(YES or NO)</w:t>
            </w:r>
          </w:p>
          <w:p w14:paraId="497180FE" w14:textId="77777777" w:rsidR="00B529AC" w:rsidRDefault="00B529AC">
            <w:pPr>
              <w:rPr>
                <w:bCs/>
                <w:sz w:val="20"/>
                <w:szCs w:val="20"/>
                <w:lang w:val="en-GB"/>
              </w:rPr>
            </w:pPr>
          </w:p>
          <w:p w14:paraId="226E731B" w14:textId="77777777" w:rsidR="00B529AC" w:rsidRDefault="00E702F7">
            <w:pPr>
              <w:rPr>
                <w:bCs/>
                <w:sz w:val="20"/>
                <w:szCs w:val="20"/>
                <w:lang w:val="en-GB"/>
              </w:rPr>
            </w:pPr>
            <w:r>
              <w:rPr>
                <w:bCs/>
                <w:sz w:val="20"/>
                <w:szCs w:val="20"/>
                <w:lang w:val="en-GB"/>
              </w:rPr>
              <w:t>(If yes, kindly please write down the ethical issues here in details)</w:t>
            </w:r>
          </w:p>
          <w:p w14:paraId="02429CB1" w14:textId="77777777" w:rsidR="00B529AC" w:rsidRDefault="00B529AC">
            <w:pPr>
              <w:rPr>
                <w:bCs/>
                <w:sz w:val="20"/>
                <w:szCs w:val="20"/>
                <w:lang w:val="en-GB"/>
              </w:rPr>
            </w:pPr>
          </w:p>
        </w:tc>
        <w:tc>
          <w:tcPr>
            <w:tcW w:w="1786" w:type="pct"/>
          </w:tcPr>
          <w:p w14:paraId="5081E986" w14:textId="77777777" w:rsidR="00B529AC" w:rsidRDefault="00C06405">
            <w:pPr>
              <w:pStyle w:val="ListParagraph"/>
              <w:ind w:left="0"/>
              <w:rPr>
                <w:bCs/>
                <w:sz w:val="20"/>
                <w:szCs w:val="20"/>
                <w:lang w:val="en-GB"/>
              </w:rPr>
            </w:pPr>
            <w:r>
              <w:rPr>
                <w:bCs/>
                <w:sz w:val="20"/>
                <w:szCs w:val="20"/>
                <w:lang w:val="en-GB"/>
              </w:rPr>
              <w:t>No</w:t>
            </w:r>
          </w:p>
        </w:tc>
        <w:tc>
          <w:tcPr>
            <w:tcW w:w="1543" w:type="pct"/>
          </w:tcPr>
          <w:p w14:paraId="22E88E81" w14:textId="77777777" w:rsidR="00B529AC" w:rsidRDefault="00B529AC">
            <w:pPr>
              <w:pStyle w:val="Heading2"/>
              <w:jc w:val="left"/>
              <w:rPr>
                <w:rFonts w:ascii="Times New Roman" w:hAnsi="Times New Roman"/>
                <w:b w:val="0"/>
                <w:lang w:val="en-GB" w:eastAsia="en-US"/>
              </w:rPr>
            </w:pPr>
          </w:p>
        </w:tc>
      </w:tr>
    </w:tbl>
    <w:p w14:paraId="439952EC" w14:textId="77777777" w:rsidR="00B529AC" w:rsidRDefault="00B529AC">
      <w:pPr>
        <w:pStyle w:val="Heading2"/>
        <w:jc w:val="left"/>
        <w:rPr>
          <w:rFonts w:ascii="Times New Roman" w:hAnsi="Times New Roman"/>
          <w:highlight w:val="yellow"/>
          <w:lang w:val="en-GB" w:eastAsia="en-US"/>
        </w:rPr>
      </w:pPr>
    </w:p>
    <w:p w14:paraId="6C0F040B" w14:textId="77777777" w:rsidR="00B529AC" w:rsidRDefault="00B529AC">
      <w:pPr>
        <w:rPr>
          <w:highlight w:val="yellow"/>
          <w:lang w:val="en-GB"/>
        </w:rPr>
      </w:pPr>
    </w:p>
    <w:p w14:paraId="171B11CF" w14:textId="77777777" w:rsidR="00B529AC" w:rsidRDefault="00B529AC">
      <w:pPr>
        <w:rPr>
          <w:highlight w:val="yellow"/>
          <w:lang w:val="en-GB"/>
        </w:rPr>
      </w:pPr>
    </w:p>
    <w:p w14:paraId="0486F6C3"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00D6E">
        <w:rPr>
          <w:rFonts w:ascii="Times New Roman" w:hAnsi="Times New Roman" w:cs="Times New Roman"/>
          <w:b/>
          <w:bCs/>
          <w:sz w:val="20"/>
          <w:szCs w:val="20"/>
          <w:highlight w:val="yellow"/>
          <w:u w:val="single"/>
          <w:lang w:val="en-GB"/>
        </w:rPr>
        <w:t>3</w:t>
      </w:r>
    </w:p>
    <w:p w14:paraId="48B55208"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443E3C11" w14:textId="77777777">
        <w:trPr>
          <w:trHeight w:val="20"/>
          <w:jc w:val="center"/>
        </w:trPr>
        <w:tc>
          <w:tcPr>
            <w:tcW w:w="5000" w:type="pct"/>
            <w:gridSpan w:val="2"/>
            <w:noWrap/>
          </w:tcPr>
          <w:p w14:paraId="6F18E9C6"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9CD4E36"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3F576A11" w14:textId="77777777">
        <w:trPr>
          <w:trHeight w:val="20"/>
          <w:jc w:val="center"/>
        </w:trPr>
        <w:tc>
          <w:tcPr>
            <w:tcW w:w="2784" w:type="pct"/>
            <w:noWrap/>
          </w:tcPr>
          <w:p w14:paraId="229338D6"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04F8295C"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21A8967C" w14:textId="77777777">
        <w:trPr>
          <w:trHeight w:val="20"/>
          <w:jc w:val="center"/>
        </w:trPr>
        <w:tc>
          <w:tcPr>
            <w:tcW w:w="2784" w:type="pct"/>
            <w:noWrap/>
          </w:tcPr>
          <w:p w14:paraId="178CD822"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14C4E8C" w14:textId="77777777" w:rsidR="009B1094" w:rsidRDefault="009B1094" w:rsidP="009B1094">
            <w:pPr>
              <w:jc w:val="both"/>
            </w:pPr>
            <w:r w:rsidRPr="00385FE5">
              <w:t>The paper is relevant to present times due to its relevance to urban adaptation to climate change in a highly vulnerable urban environment of the Sahel.</w:t>
            </w:r>
            <w:r>
              <w:t xml:space="preserve">  </w:t>
            </w:r>
            <w:r w:rsidRPr="00385FE5">
              <w:t>The study makes the research specific to the location by focusing on concrete local factors that contribute to adaptability rather than relying on generalized theories of urban areas.</w:t>
            </w:r>
            <w:r>
              <w:t xml:space="preserve"> </w:t>
            </w:r>
            <w:r w:rsidRPr="00385FE5">
              <w:t>The results will provide concrete information for policymakers on how to address issues that may require focused interventions like those mentioned above.</w:t>
            </w:r>
          </w:p>
          <w:p w14:paraId="376DFB32" w14:textId="77777777" w:rsidR="009B1094" w:rsidRPr="00385FE5" w:rsidRDefault="009B1094" w:rsidP="009B1094">
            <w:pPr>
              <w:jc w:val="both"/>
            </w:pPr>
          </w:p>
          <w:p w14:paraId="114A78B2" w14:textId="77777777" w:rsidR="009B1094" w:rsidRDefault="009B1094" w:rsidP="009B1094">
            <w:pPr>
              <w:jc w:val="both"/>
            </w:pPr>
            <w:r>
              <w:t>Some suggestions for further refinement may be given:</w:t>
            </w:r>
          </w:p>
          <w:p w14:paraId="7104FBBC" w14:textId="77777777" w:rsidR="009B1094" w:rsidRDefault="009B1094" w:rsidP="009B1094">
            <w:pPr>
              <w:pStyle w:val="ListParagraph"/>
              <w:numPr>
                <w:ilvl w:val="0"/>
                <w:numId w:val="13"/>
              </w:numPr>
              <w:jc w:val="both"/>
            </w:pPr>
            <w:r w:rsidRPr="00385FE5">
              <w:lastRenderedPageBreak/>
              <w:t xml:space="preserve">In some parts of the </w:t>
            </w:r>
            <w:r>
              <w:t>article</w:t>
            </w:r>
            <w:r w:rsidRPr="00385FE5">
              <w:t>, further clarification is needed regarding the reasons for selecting particular indicators for measuring adaptability vs. sensitivity.</w:t>
            </w:r>
          </w:p>
          <w:p w14:paraId="673A488A" w14:textId="77777777" w:rsidR="009B1094" w:rsidRPr="00385FE5" w:rsidRDefault="009B1094" w:rsidP="009B1094">
            <w:pPr>
              <w:pStyle w:val="ListParagraph"/>
              <w:numPr>
                <w:ilvl w:val="0"/>
                <w:numId w:val="13"/>
              </w:numPr>
              <w:jc w:val="both"/>
            </w:pPr>
            <w:r w:rsidRPr="00385FE5">
              <w:t>Though the survey conducted by the researchers provided reliable data, there may be a problem with the subjective nature of the self-reporting compared with the environment.</w:t>
            </w:r>
          </w:p>
          <w:p w14:paraId="41FDD00B" w14:textId="77777777" w:rsidR="009B1094" w:rsidRPr="00385FE5" w:rsidRDefault="009B1094" w:rsidP="009B1094">
            <w:pPr>
              <w:pStyle w:val="ListParagraph"/>
              <w:numPr>
                <w:ilvl w:val="0"/>
                <w:numId w:val="13"/>
              </w:numPr>
              <w:jc w:val="both"/>
            </w:pPr>
            <w:r w:rsidRPr="00385FE5">
              <w:t xml:space="preserve">The implications section of the </w:t>
            </w:r>
            <w:r>
              <w:t xml:space="preserve">research </w:t>
            </w:r>
            <w:r w:rsidRPr="00385FE5">
              <w:t>paper may gain from including a comparative analysis of the results found here to similar studies conducted in semi-arid areas globally.</w:t>
            </w:r>
          </w:p>
          <w:p w14:paraId="4122FDC7"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66E9594"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0B6D4A40"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529C92C" w14:textId="55090688" w:rsidR="00D020AD" w:rsidRPr="009B6B92" w:rsidRDefault="00D020AD" w:rsidP="00D020AD">
            <w:pPr>
              <w:pStyle w:val="NormalWeb"/>
              <w:rPr>
                <w:rFonts w:ascii="Times New Roman" w:hAnsi="Times New Roman" w:cs="Times New Roman"/>
                <w:sz w:val="20"/>
                <w:szCs w:val="20"/>
                <w:lang w:val="en-GB"/>
              </w:rPr>
            </w:pPr>
            <w:r w:rsidRPr="009B6B92">
              <w:rPr>
                <w:rFonts w:ascii="Times New Roman" w:hAnsi="Times New Roman" w:cs="Times New Roman"/>
                <w:sz w:val="20"/>
                <w:szCs w:val="20"/>
                <w:lang w:val="en-GB"/>
              </w:rPr>
              <w:lastRenderedPageBreak/>
              <w:t>Thank you very much for this positive and constructive assessment of our manuscript. We sincerely appreciate the recognition of the study’s relevance to current challenges of urban climate adaptation in the Sahel and its potential contribution to policymaking. We have carefully considered all the suggestions provided and revised the manuscript accordingly.</w:t>
            </w:r>
          </w:p>
          <w:p w14:paraId="24BA316F" w14:textId="0D532093" w:rsidR="00D020AD" w:rsidRPr="009B6B92" w:rsidRDefault="00D020AD" w:rsidP="00D020AD">
            <w:pPr>
              <w:pStyle w:val="NormalWeb"/>
              <w:rPr>
                <w:rFonts w:ascii="Times New Roman" w:hAnsi="Times New Roman" w:cs="Times New Roman"/>
                <w:sz w:val="20"/>
                <w:szCs w:val="20"/>
                <w:lang w:val="en-GB"/>
              </w:rPr>
            </w:pPr>
            <w:r w:rsidRPr="009B6B92">
              <w:rPr>
                <w:rFonts w:ascii="Times New Roman" w:hAnsi="Times New Roman" w:cs="Times New Roman"/>
                <w:sz w:val="20"/>
                <w:szCs w:val="20"/>
                <w:lang w:val="en-GB"/>
              </w:rPr>
              <w:t xml:space="preserve">First, regarding the selection of indicators, this point has been addressed through additional clarification in the methodology section. The revised manuscript now explains more explicitly that the variables included in the composite index were selected to measure adaptive capacity, that is, the socioeconomic, infrastructural, and residential resources enabling households to anticipate, cope with, and recover from heat stress. In </w:t>
            </w:r>
            <w:r w:rsidRPr="009B6B92">
              <w:rPr>
                <w:rFonts w:ascii="Times New Roman" w:hAnsi="Times New Roman" w:cs="Times New Roman"/>
                <w:sz w:val="20"/>
                <w:szCs w:val="20"/>
                <w:lang w:val="en-GB"/>
              </w:rPr>
              <w:lastRenderedPageBreak/>
              <w:t>contrast, indicators more directly related to sensitivity are examined separately within another complementary component of the broader research programme, in accordance with the IPCC vulnerability framework.</w:t>
            </w:r>
          </w:p>
          <w:p w14:paraId="3AA29DBB" w14:textId="77777777" w:rsidR="00E51AC4" w:rsidRDefault="00D020AD" w:rsidP="00D020AD">
            <w:pPr>
              <w:pStyle w:val="NormalWeb"/>
              <w:rPr>
                <w:rFonts w:ascii="Times New Roman" w:hAnsi="Times New Roman" w:cs="Times New Roman"/>
                <w:sz w:val="20"/>
                <w:szCs w:val="20"/>
                <w:lang w:val="en-GB"/>
              </w:rPr>
            </w:pPr>
            <w:r w:rsidRPr="009B6B92">
              <w:rPr>
                <w:rFonts w:ascii="Times New Roman" w:hAnsi="Times New Roman" w:cs="Times New Roman"/>
                <w:sz w:val="20"/>
                <w:szCs w:val="20"/>
                <w:lang w:val="en-GB"/>
              </w:rPr>
              <w:t>Second, concerning the subjective nature of self-reported survey data, this issue was already acknowledged and discussed in the Study Limitations (Section 2.4). The manuscript explicitly notes the possible effects of recall bias, social desirability bias, misunderstandings of climatic concepts, and the fact that reported perceptions may not always fully correspond to objectively measured environmental conditions. At the same time, such perception-based data remain essential for understanding behavioural adaptation and lived experiences of heat stress.</w:t>
            </w:r>
          </w:p>
          <w:p w14:paraId="57DD4CC1" w14:textId="28936BFD" w:rsidR="00D020AD" w:rsidRPr="009B6B92" w:rsidRDefault="00D020AD" w:rsidP="00D020AD">
            <w:pPr>
              <w:pStyle w:val="NormalWeb"/>
              <w:rPr>
                <w:rFonts w:ascii="Times New Roman" w:hAnsi="Times New Roman" w:cs="Times New Roman"/>
                <w:sz w:val="20"/>
                <w:szCs w:val="20"/>
                <w:lang w:val="en-GB"/>
              </w:rPr>
            </w:pPr>
            <w:r w:rsidRPr="009B6B92">
              <w:rPr>
                <w:rFonts w:ascii="Times New Roman" w:hAnsi="Times New Roman" w:cs="Times New Roman"/>
                <w:sz w:val="20"/>
                <w:szCs w:val="20"/>
                <w:lang w:val="en-GB"/>
              </w:rPr>
              <w:t>Third, following the reviewer’s recommendation, the discussion has been strengthened through the addition of a comparative paragraph situating the findings of Ouagadougou within broader evidence from other semi-arid and heat-prone urban contexts, including South Asia, North Africa, and other African cities. This addition highlights both common patterns of household adaptation and the specific structural constraints of Sahelian cities, such as informal settlements, service deficits, and thermally inefficient housing.</w:t>
            </w:r>
          </w:p>
          <w:p w14:paraId="7AC639E9" w14:textId="5FD6785B" w:rsidR="00B529AC" w:rsidRDefault="00D020AD" w:rsidP="00D020AD">
            <w:pPr>
              <w:pStyle w:val="NormalWeb"/>
              <w:spacing w:before="0" w:beforeAutospacing="0" w:after="0" w:afterAutospacing="0"/>
              <w:rPr>
                <w:rFonts w:ascii="Times New Roman" w:hAnsi="Times New Roman" w:cs="Times New Roman"/>
                <w:b/>
                <w:bCs/>
                <w:sz w:val="20"/>
                <w:szCs w:val="20"/>
                <w:lang w:val="en-GB"/>
              </w:rPr>
            </w:pPr>
            <w:r w:rsidRPr="009B6B92">
              <w:rPr>
                <w:rFonts w:ascii="Times New Roman" w:hAnsi="Times New Roman" w:cs="Times New Roman"/>
                <w:sz w:val="20"/>
                <w:szCs w:val="20"/>
                <w:lang w:val="en-GB"/>
              </w:rPr>
              <w:t>We are grateful for these valuable suggestions, which have helped improve the clarity, robustness, and broader relevance of the manuscript.</w:t>
            </w:r>
          </w:p>
        </w:tc>
      </w:tr>
    </w:tbl>
    <w:p w14:paraId="5BA1C9D1" w14:textId="77777777" w:rsidR="00B529AC" w:rsidRDefault="00B529AC">
      <w:pPr>
        <w:rPr>
          <w:rFonts w:eastAsia="Arial Unicode MS"/>
          <w:b/>
          <w:bCs/>
          <w:sz w:val="20"/>
          <w:szCs w:val="20"/>
          <w:u w:val="single"/>
          <w:lang w:val="en-GB"/>
        </w:rPr>
      </w:pPr>
    </w:p>
    <w:p w14:paraId="68C84EA9" w14:textId="77777777" w:rsidR="00B529AC" w:rsidRDefault="00B529AC">
      <w:pPr>
        <w:rPr>
          <w:rFonts w:eastAsia="Arial Unicode MS"/>
          <w:b/>
          <w:bCs/>
          <w:sz w:val="20"/>
          <w:szCs w:val="20"/>
          <w:u w:val="single"/>
          <w:lang w:val="en-GB"/>
        </w:rPr>
      </w:pPr>
    </w:p>
    <w:p w14:paraId="677E8D46" w14:textId="77777777" w:rsidR="00B529AC" w:rsidRDefault="00B529AC">
      <w:pPr>
        <w:rPr>
          <w:rFonts w:eastAsia="Arial Unicode MS"/>
          <w:b/>
          <w:bCs/>
          <w:sz w:val="20"/>
          <w:szCs w:val="20"/>
          <w:u w:val="single"/>
          <w:lang w:val="en-GB"/>
        </w:rPr>
      </w:pPr>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FD0BC" w14:textId="77777777" w:rsidR="008B19A9" w:rsidRDefault="008B19A9">
      <w:r>
        <w:separator/>
      </w:r>
    </w:p>
  </w:endnote>
  <w:endnote w:type="continuationSeparator" w:id="0">
    <w:p w14:paraId="707BF3F2" w14:textId="77777777" w:rsidR="008B19A9" w:rsidRDefault="008B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F2E7" w14:textId="77777777" w:rsidR="00B529AC" w:rsidRDefault="00B529AC">
    <w:pPr>
      <w:pStyle w:val="Footer"/>
      <w:jc w:val="right"/>
    </w:pPr>
  </w:p>
  <w:p w14:paraId="00237E02"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C164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C1644">
      <w:rPr>
        <w:b/>
        <w:noProof/>
        <w:sz w:val="20"/>
      </w:rPr>
      <w:t>4</w:t>
    </w:r>
    <w:r>
      <w:rPr>
        <w:b/>
        <w:sz w:val="20"/>
      </w:rPr>
      <w:fldChar w:fldCharType="end"/>
    </w:r>
  </w:p>
  <w:p w14:paraId="6CA5D064" w14:textId="77777777" w:rsidR="00B529AC" w:rsidRDefault="00E702F7">
    <w:pPr>
      <w:pStyle w:val="Footer"/>
      <w:jc w:val="right"/>
      <w:rPr>
        <w:b/>
        <w:sz w:val="20"/>
      </w:rPr>
    </w:pPr>
    <w:r>
      <w:rPr>
        <w:b/>
        <w:sz w:val="20"/>
      </w:rPr>
      <w:t>V240326</w:t>
    </w:r>
  </w:p>
  <w:p w14:paraId="303878FA" w14:textId="77777777" w:rsidR="00B529AC" w:rsidRDefault="00B529AC">
    <w:pPr>
      <w:pStyle w:val="Footer"/>
      <w:jc w:val="right"/>
    </w:pPr>
  </w:p>
  <w:p w14:paraId="0185DF39"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BA83E" w14:textId="77777777" w:rsidR="008B19A9" w:rsidRDefault="008B19A9">
      <w:r>
        <w:separator/>
      </w:r>
    </w:p>
  </w:footnote>
  <w:footnote w:type="continuationSeparator" w:id="0">
    <w:p w14:paraId="4A97C6B6" w14:textId="77777777" w:rsidR="008B19A9" w:rsidRDefault="008B1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C5055"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6692A704"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F2D3899"/>
    <w:multiLevelType w:val="hybridMultilevel"/>
    <w:tmpl w:val="082AA9F4"/>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trackRevision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132262"/>
    <w:rsid w:val="001700C8"/>
    <w:rsid w:val="001F47F0"/>
    <w:rsid w:val="00200D6E"/>
    <w:rsid w:val="00293E41"/>
    <w:rsid w:val="00366F2E"/>
    <w:rsid w:val="00456C03"/>
    <w:rsid w:val="00465F86"/>
    <w:rsid w:val="004814A8"/>
    <w:rsid w:val="005606CC"/>
    <w:rsid w:val="005C1644"/>
    <w:rsid w:val="005E1D09"/>
    <w:rsid w:val="007055DD"/>
    <w:rsid w:val="00754417"/>
    <w:rsid w:val="008125B1"/>
    <w:rsid w:val="008B19A9"/>
    <w:rsid w:val="00925CDB"/>
    <w:rsid w:val="009B1094"/>
    <w:rsid w:val="009B6B92"/>
    <w:rsid w:val="00A17069"/>
    <w:rsid w:val="00AC520B"/>
    <w:rsid w:val="00B529AC"/>
    <w:rsid w:val="00B73C50"/>
    <w:rsid w:val="00C06405"/>
    <w:rsid w:val="00D020AD"/>
    <w:rsid w:val="00D27828"/>
    <w:rsid w:val="00E51AC4"/>
    <w:rsid w:val="00E702F7"/>
    <w:rsid w:val="00F152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1FF9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109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93E41"/>
    <w:rPr>
      <w:color w:val="605E5C"/>
      <w:shd w:val="clear" w:color="auto" w:fill="E1DFDD"/>
    </w:rPr>
  </w:style>
  <w:style w:type="paragraph" w:styleId="BalloonText">
    <w:name w:val="Balloon Text"/>
    <w:basedOn w:val="Normal"/>
    <w:link w:val="BalloonTextChar"/>
    <w:uiPriority w:val="99"/>
    <w:semiHidden/>
    <w:unhideWhenUsed/>
    <w:rsid w:val="009B6B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B9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1212</Words>
  <Characters>6914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2026-04-19T11:10:00Z</dcterms:created>
  <dcterms:modified xsi:type="dcterms:W3CDTF">2026-04-21T11:00:00Z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