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C5CC0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C5CC0" w:rsidRPr="00892893" w:rsidRDefault="00FC5CC0" w:rsidP="00892893">
            <w:pPr>
              <w:rPr>
                <w:lang w:val="en-GB"/>
              </w:rPr>
            </w:pPr>
          </w:p>
        </w:tc>
      </w:tr>
      <w:tr w:rsidR="00FC5CC0" w:rsidRPr="00107C72" w:rsidTr="00107C72">
        <w:trPr>
          <w:trHeight w:val="290"/>
        </w:trPr>
        <w:tc>
          <w:tcPr>
            <w:tcW w:w="1186" w:type="pct"/>
          </w:tcPr>
          <w:p w:rsidR="00FC5CC0" w:rsidRPr="00107C72" w:rsidRDefault="00FC5CC0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7B1BEF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FC5CC0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Biochemistry Research &amp; Review </w:t>
              </w:r>
            </w:hyperlink>
          </w:p>
        </w:tc>
      </w:tr>
      <w:tr w:rsidR="00FC5CC0" w:rsidRPr="00107C72" w:rsidTr="00107C72">
        <w:trPr>
          <w:trHeight w:val="290"/>
        </w:trPr>
        <w:tc>
          <w:tcPr>
            <w:tcW w:w="1186" w:type="pct"/>
          </w:tcPr>
          <w:p w:rsidR="00FC5CC0" w:rsidRPr="00107C72" w:rsidRDefault="00FC5CC0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B53A6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53A6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Ms_IJBCRR_155795</w:t>
            </w:r>
          </w:p>
        </w:tc>
      </w:tr>
      <w:tr w:rsidR="00FC5CC0" w:rsidRPr="00107C72" w:rsidTr="00107C72">
        <w:trPr>
          <w:trHeight w:val="650"/>
        </w:trPr>
        <w:tc>
          <w:tcPr>
            <w:tcW w:w="1186" w:type="pct"/>
          </w:tcPr>
          <w:p w:rsidR="00FC5CC0" w:rsidRPr="00107C72" w:rsidRDefault="00FC5CC0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B53A6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53A6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Antinutritional compounds and microbial load the dried and roasted arils of Blighia sapida</w:t>
            </w:r>
          </w:p>
        </w:tc>
      </w:tr>
      <w:tr w:rsidR="00FC5CC0" w:rsidRPr="00107C72" w:rsidTr="00107C72">
        <w:trPr>
          <w:trHeight w:val="332"/>
        </w:trPr>
        <w:tc>
          <w:tcPr>
            <w:tcW w:w="1186" w:type="pct"/>
          </w:tcPr>
          <w:p w:rsidR="00FC5CC0" w:rsidRPr="00107C72" w:rsidRDefault="00FC5CC0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5CC0" w:rsidRPr="00107C72" w:rsidRDefault="00FC5CC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799"/>
        <w:gridCol w:w="3849"/>
      </w:tblGrid>
      <w:tr w:rsidR="00FC5CC0" w:rsidRPr="00107C72" w:rsidTr="00456B0E">
        <w:trPr>
          <w:trHeight w:val="647"/>
        </w:trPr>
        <w:tc>
          <w:tcPr>
            <w:tcW w:w="1789" w:type="pct"/>
            <w:noWrap/>
          </w:tcPr>
          <w:p w:rsidR="00FC5CC0" w:rsidRPr="00107C72" w:rsidRDefault="00FC5CC0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2" w:type="pct"/>
          </w:tcPr>
          <w:p w:rsidR="00FC5CC0" w:rsidRPr="00107C72" w:rsidRDefault="00FC5CC0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430" w:type="pct"/>
          </w:tcPr>
          <w:p w:rsidR="00FC5CC0" w:rsidRPr="00107C72" w:rsidRDefault="00FC5CC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C5CC0" w:rsidRPr="00107C72" w:rsidRDefault="00FC5CC0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456B0E">
        <w:trPr>
          <w:trHeight w:val="1264"/>
        </w:trPr>
        <w:tc>
          <w:tcPr>
            <w:tcW w:w="1789" w:type="pct"/>
            <w:noWrap/>
          </w:tcPr>
          <w:tbl>
            <w:tblPr>
              <w:tblpPr w:leftFromText="180" w:rightFromText="180" w:vertAnchor="text" w:horzAnchor="page" w:tblpX="2341" w:tblpY="1926"/>
              <w:tblOverlap w:val="never"/>
              <w:tblW w:w="48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0"/>
            </w:tblGrid>
            <w:tr w:rsidR="00456B0E" w:rsidRPr="00456B0E" w:rsidTr="00456B0E">
              <w:trPr>
                <w:trHeight w:val="755"/>
              </w:trPr>
              <w:tc>
                <w:tcPr>
                  <w:tcW w:w="4820" w:type="dxa"/>
                </w:tcPr>
                <w:p w:rsidR="00456B0E" w:rsidRPr="00456B0E" w:rsidRDefault="00456B0E" w:rsidP="00456B0E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456B0E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:rsidR="00FC5CC0" w:rsidRPr="00107C72" w:rsidRDefault="00FC5CC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782" w:type="pct"/>
          </w:tcPr>
          <w:p w:rsidR="00754188" w:rsidRDefault="00066BD1" w:rsidP="00456B0E">
            <w:pPr>
              <w:pStyle w:val="Default"/>
            </w:pPr>
            <w:r w:rsidRPr="00B108DC">
              <w:rPr>
                <w:rFonts w:ascii="Times New Roman" w:hAnsi="Times New Roman" w:cs="Times New Roman"/>
              </w:rPr>
              <w:t>The manuscript give a valuable data for</w:t>
            </w:r>
            <w:r w:rsidR="001E1C59" w:rsidRPr="00B108DC">
              <w:rPr>
                <w:rFonts w:ascii="Times New Roman" w:hAnsi="Times New Roman" w:cs="Times New Roman"/>
              </w:rPr>
              <w:t xml:space="preserve"> rils of </w:t>
            </w:r>
            <w:r w:rsidR="001E1C59" w:rsidRPr="00B108DC">
              <w:rPr>
                <w:rFonts w:ascii="Times New Roman" w:hAnsi="Times New Roman" w:cs="Times New Roman"/>
                <w:i/>
                <w:iCs/>
              </w:rPr>
              <w:t>Blighia sapida</w:t>
            </w:r>
            <w:r w:rsidR="001E1C59" w:rsidRPr="00B108DC">
              <w:rPr>
                <w:rFonts w:ascii="Times New Roman" w:hAnsi="Times New Roman" w:cs="Times New Roman"/>
              </w:rPr>
              <w:t xml:space="preserve"> which are rich in proteins and lipids</w:t>
            </w:r>
            <w:r w:rsidR="00CE0D54" w:rsidRPr="00B108DC">
              <w:rPr>
                <w:rFonts w:ascii="Times New Roman" w:hAnsi="Times New Roman" w:cs="Times New Roman"/>
              </w:rPr>
              <w:t xml:space="preserve">, the study determine antinutritional compounds and microbial load in the dried and roasted </w:t>
            </w:r>
            <w:r w:rsidR="00754188" w:rsidRPr="00B108DC">
              <w:rPr>
                <w:rFonts w:ascii="Times New Roman" w:hAnsi="Times New Roman" w:cs="Times New Roman"/>
              </w:rPr>
              <w:t xml:space="preserve">arils. The </w:t>
            </w:r>
            <w:r w:rsidR="00754188" w:rsidRPr="00754188">
              <w:rPr>
                <w:rFonts w:ascii="Times New Roman" w:hAnsi="Times New Roman" w:cs="Times New Roman"/>
              </w:rPr>
              <w:t>manuscript</w:t>
            </w:r>
            <w:r w:rsidR="00754188" w:rsidRPr="00B108DC">
              <w:rPr>
                <w:rFonts w:ascii="Times New Roman" w:hAnsi="Times New Roman" w:cs="Times New Roman"/>
              </w:rPr>
              <w:t xml:space="preserve"> indicated that roasted</w:t>
            </w:r>
            <w:r w:rsidR="00456B0E" w:rsidRPr="00B108DC">
              <w:rPr>
                <w:rFonts w:ascii="Times New Roman" w:hAnsi="Times New Roman" w:cs="Times New Roman"/>
              </w:rPr>
              <w:t xml:space="preserve"> </w:t>
            </w:r>
            <w:r w:rsidR="00456B0E" w:rsidRPr="00456B0E">
              <w:rPr>
                <w:rFonts w:ascii="Times New Roman" w:hAnsi="Times New Roman" w:cs="Times New Roman"/>
              </w:rPr>
              <w:t>aril ha</w:t>
            </w:r>
            <w:r w:rsidR="00456B0E">
              <w:rPr>
                <w:rFonts w:ascii="Times New Roman" w:hAnsi="Times New Roman" w:cs="Times New Roman"/>
              </w:rPr>
              <w:t>d</w:t>
            </w:r>
            <w:r w:rsidR="00456B0E" w:rsidRPr="00456B0E">
              <w:rPr>
                <w:rFonts w:ascii="Times New Roman" w:hAnsi="Times New Roman" w:cs="Times New Roman"/>
              </w:rPr>
              <w:t xml:space="preserve"> reduced several antinutritional factors and increased resistance to certain pathogens and infections</w:t>
            </w:r>
            <w:r w:rsidR="00456B0E">
              <w:t>.</w:t>
            </w:r>
          </w:p>
          <w:p w:rsidR="00FC5CC0" w:rsidRPr="001E1C59" w:rsidRDefault="00FC5CC0" w:rsidP="00066BD1">
            <w:pPr>
              <w:pStyle w:val="Paragraphedeliste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0" w:type="pct"/>
          </w:tcPr>
          <w:p w:rsidR="00FC5CC0" w:rsidRPr="00107C72" w:rsidRDefault="00FC5CC0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FC5CC0" w:rsidRPr="00CE0D54" w:rsidRDefault="00FC5CC0" w:rsidP="00FC5CC0">
      <w:pPr>
        <w:rPr>
          <w:sz w:val="20"/>
          <w:szCs w:val="20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p w:rsidR="00FC5CC0" w:rsidRPr="00107C72" w:rsidRDefault="00FC5CC0" w:rsidP="00FC5CC0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FC5CC0" w:rsidRPr="00107C72" w:rsidRDefault="00FC5CC0" w:rsidP="00FC5CC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C5CC0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C5CC0" w:rsidRPr="00107C72" w:rsidRDefault="00FC5CC0" w:rsidP="00177B84">
            <w:pPr>
              <w:rPr>
                <w:lang w:val="en-GB"/>
              </w:rPr>
            </w:pPr>
          </w:p>
          <w:p w:rsidR="00FC5CC0" w:rsidRPr="00107C72" w:rsidRDefault="00FC5CC0">
            <w:pPr>
              <w:rPr>
                <w:sz w:val="20"/>
                <w:szCs w:val="20"/>
                <w:lang w:val="en-GB"/>
              </w:rPr>
            </w:pPr>
          </w:p>
        </w:tc>
      </w:tr>
      <w:tr w:rsidR="00FC5CC0" w:rsidRPr="00107C72" w:rsidTr="00107C72">
        <w:tc>
          <w:tcPr>
            <w:tcW w:w="1790" w:type="pct"/>
            <w:noWrap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FC5CC0" w:rsidRPr="00107C72" w:rsidRDefault="00FC5CC0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FC5CC0" w:rsidRPr="00107C72" w:rsidRDefault="00FC5CC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20196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F0254" w:rsidRDefault="001F0254" w:rsidP="00BB0FCF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1F0254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20196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1F0254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F0254" w:rsidRDefault="00F20196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FC5CC0" w:rsidRPr="00107C72" w:rsidRDefault="00FC5CC0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20196" w:rsidP="00BB0FC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1262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8. </w:t>
            </w:r>
            <w:r w:rsidRPr="00456B0E">
              <w:rPr>
                <w:rFonts w:ascii="Times New Roman" w:hAnsi="Times New Roman"/>
                <w:lang w:val="en-GB"/>
              </w:rPr>
              <w:t>Were ethical issues properly addressed (if applicable)?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Default="00456B0E" w:rsidP="00BB0FCF">
            <w:pPr>
              <w:ind w:left="360"/>
              <w:jc w:val="center"/>
              <w:rPr>
                <w:color w:val="404040"/>
                <w:sz w:val="20"/>
                <w:szCs w:val="20"/>
                <w:shd w:val="clear" w:color="auto" w:fill="FFFFFF"/>
                <w:rtl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  <w:p w:rsidR="00456B0E" w:rsidRPr="00456B0E" w:rsidRDefault="00456B0E" w:rsidP="00BB0FCF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F11E20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</w:t>
            </w:r>
            <w:r w:rsidRPr="00F11E20">
              <w:rPr>
                <w:b/>
                <w:sz w:val="20"/>
                <w:szCs w:val="20"/>
                <w:lang w:val="en-GB"/>
              </w:rPr>
              <w:t xml:space="preserve">results presented clearly?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1E2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:rsidR="00FC5CC0" w:rsidRPr="00107C72" w:rsidRDefault="00FC5CC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10. Are tables and </w:t>
            </w:r>
            <w:r w:rsidRPr="00F11E20">
              <w:rPr>
                <w:b/>
                <w:sz w:val="20"/>
                <w:szCs w:val="20"/>
                <w:lang w:val="en-GB"/>
              </w:rPr>
              <w:t>figures clear</w:t>
            </w:r>
            <w:r w:rsidRPr="00107C72">
              <w:rPr>
                <w:b/>
                <w:sz w:val="20"/>
                <w:szCs w:val="20"/>
                <w:lang w:val="en-GB"/>
              </w:rPr>
              <w:t>, relevant, and necessary?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F11E20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</w:rPr>
            </w:pPr>
          </w:p>
          <w:p w:rsidR="00F11E20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</w:rPr>
            </w:pPr>
          </w:p>
          <w:p w:rsidR="00F11E20" w:rsidRPr="00F11E20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Missing  (fig .1c)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F11E20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11. Does </w:t>
            </w:r>
            <w:r w:rsidRPr="00F11E20">
              <w:rPr>
                <w:b/>
                <w:sz w:val="20"/>
                <w:szCs w:val="20"/>
                <w:lang w:val="en-GB"/>
              </w:rPr>
              <w:t>the discussion relate findings to existing literature?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11E2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11E20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13. Are the limitations of the </w:t>
            </w:r>
            <w:r w:rsidRPr="00E72F4F">
              <w:rPr>
                <w:b/>
                <w:sz w:val="20"/>
                <w:szCs w:val="20"/>
                <w:lang w:val="en-GB"/>
              </w:rPr>
              <w:t>study discussed?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5CC0" w:rsidRPr="00107C72" w:rsidRDefault="00E72F4F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5CC0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F20196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</w:p>
          <w:p w:rsidR="00F20196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</w:p>
          <w:p w:rsidR="00F20196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</w:p>
          <w:p w:rsidR="00F20196" w:rsidRPr="00107C72" w:rsidRDefault="00F20196" w:rsidP="00BB0FCF">
            <w:pPr>
              <w:pStyle w:val="Paragraphedeliste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lack recent references from the last 5 years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107C72" w:rsidTr="00107C72">
        <w:trPr>
          <w:trHeight w:val="703"/>
        </w:trPr>
        <w:tc>
          <w:tcPr>
            <w:tcW w:w="1790" w:type="pct"/>
            <w:noWrap/>
          </w:tcPr>
          <w:p w:rsidR="00FC5CC0" w:rsidRPr="00107C72" w:rsidRDefault="00FC5CC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5CC0" w:rsidRPr="00107C72" w:rsidRDefault="00FC5CC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5CC0" w:rsidRPr="00107C72" w:rsidRDefault="00FC5CC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5CC0" w:rsidRPr="00F11E20" w:rsidRDefault="00F11E20" w:rsidP="00BB0FC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FC5CC0" w:rsidRPr="00107C72" w:rsidRDefault="00FC5CC0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Pr="00107C72" w:rsidRDefault="00FC5CC0" w:rsidP="00FC5CC0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5CC0" w:rsidRDefault="00FC5CC0" w:rsidP="00FC5CC0">
      <w:pPr>
        <w:pStyle w:val="Titre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FC5CC0" w:rsidRDefault="00FC5CC0" w:rsidP="00FC5CC0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FC5CC0" w:rsidRPr="00EC7A1F" w:rsidTr="002E3E2C">
        <w:tc>
          <w:tcPr>
            <w:tcW w:w="1265" w:type="pct"/>
            <w:noWrap/>
          </w:tcPr>
          <w:p w:rsidR="00FC5CC0" w:rsidRPr="00EC7A1F" w:rsidRDefault="00FC5CC0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FC5CC0" w:rsidRPr="00EC7A1F" w:rsidRDefault="00FC5CC0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FC5CC0" w:rsidRPr="00EC7A1F" w:rsidRDefault="00FC5CC0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FC5CC0" w:rsidRPr="00EC7A1F" w:rsidRDefault="00FC5CC0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C5CC0" w:rsidRPr="00EC7A1F" w:rsidRDefault="00FC5CC0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CC0" w:rsidRPr="00EC7A1F" w:rsidTr="002E3E2C">
        <w:trPr>
          <w:trHeight w:val="1262"/>
        </w:trPr>
        <w:tc>
          <w:tcPr>
            <w:tcW w:w="1265" w:type="pct"/>
            <w:noWrap/>
          </w:tcPr>
          <w:p w:rsidR="00FC5CC0" w:rsidRPr="000B20E3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F0254" w:rsidRDefault="001F0254" w:rsidP="001F0254">
            <w:r w:rsidRPr="001E1C59">
              <w:rPr>
                <w:lang w:val="en-GB"/>
              </w:rPr>
              <w:t>It needs modification</w:t>
            </w:r>
          </w:p>
          <w:p w:rsidR="001E1C59" w:rsidRPr="001E1C59" w:rsidRDefault="001E1C59" w:rsidP="001F0254"/>
          <w:p w:rsidR="00B92E09" w:rsidRPr="001E1C59" w:rsidRDefault="00B92E09" w:rsidP="00B92E09">
            <w:pPr>
              <w:rPr>
                <w:i/>
                <w:iCs/>
                <w:lang w:val="en-GB"/>
              </w:rPr>
            </w:pPr>
            <w:r w:rsidRPr="001E1C59">
              <w:rPr>
                <w:lang w:val="en-GB"/>
              </w:rPr>
              <w:t xml:space="preserve">Antinutritional  compounds and microbial load </w:t>
            </w:r>
            <w:r w:rsidRPr="001E1C59">
              <w:rPr>
                <w:b/>
                <w:bCs/>
                <w:u w:val="single"/>
                <w:lang w:val="en-GB"/>
              </w:rPr>
              <w:t>in</w:t>
            </w:r>
            <w:r w:rsidRPr="001E1C59">
              <w:rPr>
                <w:lang w:val="en-GB"/>
              </w:rPr>
              <w:t xml:space="preserve"> dried and roasted arils of </w:t>
            </w:r>
            <w:r w:rsidRPr="001E1C59">
              <w:rPr>
                <w:i/>
                <w:iCs/>
                <w:lang w:val="en-GB"/>
              </w:rPr>
              <w:t>Blighia sapida</w:t>
            </w:r>
          </w:p>
          <w:p w:rsidR="00B92E09" w:rsidRPr="001E1C59" w:rsidRDefault="00B92E09" w:rsidP="001F0254">
            <w:pPr>
              <w:rPr>
                <w:lang w:val="en-GB"/>
              </w:rPr>
            </w:pPr>
          </w:p>
          <w:p w:rsidR="00FC5CC0" w:rsidRPr="00EC7A1F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FC5CC0" w:rsidRPr="00EC7A1F" w:rsidRDefault="004B651D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B651D">
              <w:rPr>
                <w:rFonts w:ascii="Times New Roman" w:hAnsi="Times New Roman"/>
                <w:b w:val="0"/>
                <w:lang w:val="en-GB" w:eastAsia="en-US"/>
              </w:rPr>
              <w:t>think that "of" from the reviewer Mla is more appropriate than "in" since it is the arils that are subjected to analysis; that would be redundant.</w:t>
            </w:r>
          </w:p>
        </w:tc>
      </w:tr>
      <w:tr w:rsidR="00FC5CC0" w:rsidRPr="00EC7A1F" w:rsidTr="002E3E2C">
        <w:trPr>
          <w:trHeight w:val="1262"/>
        </w:trPr>
        <w:tc>
          <w:tcPr>
            <w:tcW w:w="1265" w:type="pct"/>
            <w:noWrap/>
          </w:tcPr>
          <w:p w:rsidR="00FC5CC0" w:rsidRDefault="00FC5CC0" w:rsidP="002E3E2C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C5CC0" w:rsidRDefault="00FC5CC0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FC5CC0" w:rsidRDefault="00B92E09" w:rsidP="00B07E84">
            <w:pPr>
              <w:rPr>
                <w:rtl/>
                <w:lang w:val="en-GB"/>
              </w:rPr>
            </w:pPr>
            <w:r w:rsidRPr="001E1C59">
              <w:rPr>
                <w:lang w:val="en-GB"/>
              </w:rPr>
              <w:t xml:space="preserve">Yes, it is clear and covers </w:t>
            </w:r>
            <w:r w:rsidR="00B07E84" w:rsidRPr="001E1C59">
              <w:t xml:space="preserve">all the key points of </w:t>
            </w:r>
            <w:r w:rsidRPr="001E1C59">
              <w:rPr>
                <w:lang w:val="en-GB"/>
              </w:rPr>
              <w:t>manuscript</w:t>
            </w:r>
          </w:p>
          <w:p w:rsidR="00113370" w:rsidRDefault="00113370" w:rsidP="00B07E84">
            <w:pPr>
              <w:rPr>
                <w:rtl/>
                <w:lang w:val="en-GB"/>
              </w:rPr>
            </w:pPr>
          </w:p>
          <w:p w:rsidR="00113370" w:rsidRPr="00113370" w:rsidRDefault="00113370" w:rsidP="006A1FA3">
            <w:pPr>
              <w:rPr>
                <w:sz w:val="28"/>
                <w:szCs w:val="28"/>
              </w:rPr>
            </w:pPr>
            <w:r w:rsidRPr="00113370">
              <w:rPr>
                <w:lang w:val="en-GB"/>
              </w:rPr>
              <w:t xml:space="preserve">In summary, antinutritional compounds would be acceptable and microbiological quality less acceptable </w:t>
            </w:r>
            <w:r w:rsidR="006A1FA3" w:rsidRPr="006A1FA3">
              <w:rPr>
                <w:b/>
                <w:bCs/>
                <w:lang w:val="en-GB"/>
              </w:rPr>
              <w:t>(</w:t>
            </w:r>
            <w:r w:rsidRPr="006A1FA3">
              <w:rPr>
                <w:b/>
                <w:bCs/>
                <w:lang w:val="en-GB"/>
              </w:rPr>
              <w:t xml:space="preserve">at the </w:t>
            </w:r>
            <w:r w:rsidRPr="006A1FA3">
              <w:rPr>
                <w:b/>
                <w:bCs/>
                <w:u w:val="single"/>
                <w:lang w:val="en-GB"/>
              </w:rPr>
              <w:t>ace</w:t>
            </w:r>
            <w:r w:rsidRPr="006A1FA3">
              <w:rPr>
                <w:b/>
                <w:bCs/>
                <w:lang w:val="en-GB"/>
              </w:rPr>
              <w:t xml:space="preserve"> </w:t>
            </w:r>
            <w:r w:rsidR="006A1FA3" w:rsidRPr="006A1FA3">
              <w:rPr>
                <w:b/>
                <w:bCs/>
                <w:lang w:val="en-GB"/>
              </w:rPr>
              <w:t>level)</w:t>
            </w:r>
            <w:r w:rsidR="006A1FA3">
              <w:rPr>
                <w:lang w:val="en-GB"/>
              </w:rPr>
              <w:t xml:space="preserve"> </w:t>
            </w:r>
            <w:r w:rsidRPr="00113370">
              <w:rPr>
                <w:lang w:val="en-GB"/>
              </w:rPr>
              <w:t>DA.</w:t>
            </w:r>
            <w:r w:rsidR="006A1FA3">
              <w:rPr>
                <w:lang w:val="en-GB"/>
              </w:rPr>
              <w:t xml:space="preserve">     please correct to </w:t>
            </w:r>
            <w:r w:rsidR="006A1FA3" w:rsidRPr="00754188">
              <w:rPr>
                <w:b/>
                <w:bCs/>
                <w:u w:val="single"/>
                <w:lang w:val="en-GB"/>
              </w:rPr>
              <w:t xml:space="preserve">(in the </w:t>
            </w:r>
            <w:r w:rsidR="006A1FA3">
              <w:rPr>
                <w:b/>
                <w:bCs/>
                <w:u w:val="single"/>
                <w:lang w:val="en-GB"/>
              </w:rPr>
              <w:t>case of</w:t>
            </w:r>
            <w:r w:rsidR="00754188">
              <w:rPr>
                <w:b/>
                <w:bCs/>
                <w:u w:val="single"/>
                <w:lang w:val="en-GB"/>
              </w:rPr>
              <w:t xml:space="preserve"> DA)</w:t>
            </w:r>
          </w:p>
        </w:tc>
        <w:tc>
          <w:tcPr>
            <w:tcW w:w="1523" w:type="pct"/>
          </w:tcPr>
          <w:p w:rsidR="00FC5CC0" w:rsidRPr="00EC7A1F" w:rsidRDefault="004B651D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B651D">
              <w:rPr>
                <w:rFonts w:ascii="Times New Roman" w:hAnsi="Times New Roman"/>
                <w:b w:val="0"/>
                <w:lang w:val="en-GB" w:eastAsia="en-US"/>
              </w:rPr>
              <w:t>My mistake, it's more a question of less acceptable microbiological quality at the DA level.</w:t>
            </w:r>
          </w:p>
        </w:tc>
      </w:tr>
      <w:tr w:rsidR="00FC5CC0" w:rsidRPr="00EC7A1F" w:rsidTr="002E3E2C">
        <w:trPr>
          <w:trHeight w:val="704"/>
        </w:trPr>
        <w:tc>
          <w:tcPr>
            <w:tcW w:w="1265" w:type="pct"/>
            <w:noWrap/>
          </w:tcPr>
          <w:p w:rsidR="00FC5CC0" w:rsidRPr="00914761" w:rsidRDefault="00FC5CC0" w:rsidP="002E3E2C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C5CC0" w:rsidRPr="00C46811" w:rsidRDefault="00FC5CC0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974A20" w:rsidRDefault="00DF7F37" w:rsidP="00DF7F37">
            <w:pPr>
              <w:rPr>
                <w:lang w:val="en-GB"/>
              </w:rPr>
            </w:pPr>
            <w:r>
              <w:rPr>
                <w:lang w:val="en-GB"/>
              </w:rPr>
              <w:t xml:space="preserve">Some points needed to edit </w:t>
            </w:r>
          </w:p>
          <w:p w:rsidR="002F00D6" w:rsidRDefault="00974A20" w:rsidP="00974A20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In</w:t>
            </w:r>
            <w:r w:rsidR="00DF7F37">
              <w:rPr>
                <w:lang w:val="en-GB"/>
              </w:rPr>
              <w:t xml:space="preserve"> </w:t>
            </w:r>
            <w:r>
              <w:rPr>
                <w:lang w:val="en-GB"/>
              </w:rPr>
              <w:t>M</w:t>
            </w:r>
            <w:r w:rsidR="00DF7F37">
              <w:rPr>
                <w:lang w:val="en-GB"/>
              </w:rPr>
              <w:t>aterials and method</w:t>
            </w:r>
            <w:r w:rsidR="00407CEC">
              <w:rPr>
                <w:lang w:val="en-GB"/>
              </w:rPr>
              <w:t>;</w:t>
            </w:r>
            <w:r>
              <w:rPr>
                <w:lang w:val="en-GB"/>
              </w:rPr>
              <w:t xml:space="preserve"> p</w:t>
            </w:r>
            <w:r w:rsidR="002F00D6" w:rsidRPr="002F00D6">
              <w:rPr>
                <w:lang w:val="en-GB"/>
              </w:rPr>
              <w:t>ut the extraction</w:t>
            </w:r>
            <w:r w:rsidR="00CA44F0">
              <w:rPr>
                <w:sz w:val="20"/>
                <w:szCs w:val="20"/>
              </w:rPr>
              <w:t xml:space="preserve"> </w:t>
            </w:r>
            <w:r w:rsidR="00CA44F0" w:rsidRPr="00CA44F0">
              <w:rPr>
                <w:lang w:val="en-GB"/>
              </w:rPr>
              <w:t>of phenolic compounds</w:t>
            </w:r>
            <w:r w:rsidR="00CA44F0">
              <w:rPr>
                <w:sz w:val="20"/>
                <w:szCs w:val="20"/>
              </w:rPr>
              <w:t xml:space="preserve"> </w:t>
            </w:r>
            <w:r w:rsidR="00CA44F0" w:rsidRPr="002F00D6">
              <w:rPr>
                <w:lang w:val="en-GB"/>
              </w:rPr>
              <w:t>in</w:t>
            </w:r>
            <w:r w:rsidR="002F00D6" w:rsidRPr="002F00D6">
              <w:rPr>
                <w:lang w:val="en-GB"/>
              </w:rPr>
              <w:t xml:space="preserve"> the Materials and Methods section in one paragraph, instead of just referring to </w:t>
            </w:r>
            <w:r w:rsidR="002F00D6" w:rsidRPr="002F00D6">
              <w:rPr>
                <w:b/>
                <w:bCs/>
                <w:lang w:val="en-GB"/>
              </w:rPr>
              <w:t>Rhaman and Punja (2005)</w:t>
            </w:r>
            <w:r w:rsidR="002F00D6" w:rsidRPr="002F00D6">
              <w:rPr>
                <w:lang w:val="en-GB"/>
              </w:rPr>
              <w:t xml:space="preserve">. It is better to state </w:t>
            </w:r>
            <w:r w:rsidR="00CA44F0" w:rsidRPr="002F00D6">
              <w:rPr>
                <w:lang w:val="en-GB"/>
              </w:rPr>
              <w:t>directly to</w:t>
            </w:r>
            <w:r w:rsidR="002F00D6" w:rsidRPr="002F00D6">
              <w:rPr>
                <w:lang w:val="en-GB"/>
              </w:rPr>
              <w:t xml:space="preserve"> give a comprehensive vision to the reader</w:t>
            </w:r>
            <w:r w:rsidR="00CA44F0">
              <w:rPr>
                <w:lang w:val="en-GB"/>
              </w:rPr>
              <w:t xml:space="preserve"> </w:t>
            </w:r>
            <w:r w:rsidR="00407CEC">
              <w:rPr>
                <w:lang w:val="en-GB"/>
              </w:rPr>
              <w:t xml:space="preserve">as </w:t>
            </w:r>
            <w:r w:rsidR="00CA44F0">
              <w:rPr>
                <w:lang w:val="en-GB"/>
              </w:rPr>
              <w:t>(is this water extract</w:t>
            </w:r>
            <w:r w:rsidR="00DF7F37">
              <w:t xml:space="preserve">, solvent type, </w:t>
            </w:r>
            <w:r w:rsidR="00407CEC">
              <w:t>method (e.g., cold or hot extraction)</w:t>
            </w:r>
          </w:p>
          <w:p w:rsidR="00742D70" w:rsidRPr="00742D70" w:rsidRDefault="00DF7F37" w:rsidP="00742D70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t>HPLC condiation is missing such as</w:t>
            </w:r>
            <w:r w:rsidR="00407CEC">
              <w:t xml:space="preserve"> a</w:t>
            </w:r>
            <w:r>
              <w:t>n</w:t>
            </w:r>
            <w:r w:rsidR="00407CEC">
              <w:t xml:space="preserve"> </w:t>
            </w:r>
            <w:r>
              <w:t xml:space="preserve">column type, mobile phase, flow </w:t>
            </w:r>
            <w:r w:rsidR="00974A20">
              <w:t>rate,…………………….</w:t>
            </w:r>
          </w:p>
          <w:p w:rsidR="00974A20" w:rsidRPr="00565679" w:rsidRDefault="00974A20" w:rsidP="00742D70">
            <w:pPr>
              <w:numPr>
                <w:ilvl w:val="0"/>
                <w:numId w:val="14"/>
              </w:numPr>
              <w:rPr>
                <w:b/>
                <w:bCs/>
                <w:lang w:val="en-GB"/>
              </w:rPr>
            </w:pPr>
            <w:r w:rsidRPr="00565679">
              <w:rPr>
                <w:lang w:val="en-GB"/>
              </w:rPr>
              <w:t xml:space="preserve">I n results and discussion </w:t>
            </w:r>
            <w:r w:rsidR="00742D70" w:rsidRPr="00565679">
              <w:t xml:space="preserve">the text refers to </w:t>
            </w:r>
            <w:r w:rsidR="00742D70" w:rsidRPr="00565679">
              <w:rPr>
                <w:b/>
                <w:bCs/>
              </w:rPr>
              <w:t>(fig. C)</w:t>
            </w:r>
            <w:r w:rsidRPr="00565679">
              <w:t xml:space="preserve"> </w:t>
            </w:r>
            <w:r w:rsidR="00742D70" w:rsidRPr="00565679">
              <w:t xml:space="preserve">but missing, also </w:t>
            </w:r>
            <w:r w:rsidR="00565679" w:rsidRPr="00565679">
              <w:t xml:space="preserve">put the number </w:t>
            </w:r>
            <w:r w:rsidR="00565679" w:rsidRPr="00565679">
              <w:rPr>
                <w:b/>
                <w:bCs/>
              </w:rPr>
              <w:t>(fig. 1C)</w:t>
            </w:r>
          </w:p>
          <w:p w:rsidR="00B82A09" w:rsidRDefault="00B82A09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B82A09" w:rsidRPr="00EC7A1F" w:rsidRDefault="00B82A09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:rsidR="007C51E7" w:rsidRPr="007C51E7" w:rsidRDefault="00837E05" w:rsidP="007C51E7">
            <w:pPr>
              <w:rPr>
                <w:lang w:val="en-GB"/>
              </w:rPr>
            </w:pPr>
            <w:r w:rsidRPr="00837E05">
              <w:rPr>
                <w:lang w:val="en-GB"/>
              </w:rPr>
              <w:t>The issue with the figures has been resolved.</w:t>
            </w:r>
          </w:p>
        </w:tc>
      </w:tr>
      <w:tr w:rsidR="00FC5CC0" w:rsidRPr="00EC7A1F" w:rsidTr="002E3E2C">
        <w:trPr>
          <w:trHeight w:val="703"/>
        </w:trPr>
        <w:tc>
          <w:tcPr>
            <w:tcW w:w="1265" w:type="pct"/>
            <w:noWrap/>
          </w:tcPr>
          <w:p w:rsidR="00FC5CC0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C5CC0" w:rsidRPr="00914761" w:rsidRDefault="00FC5CC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FC5CC0" w:rsidRPr="00EC7A1F" w:rsidRDefault="00FC5CC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FC5CC0" w:rsidRDefault="00BB0FCF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754188">
              <w:rPr>
                <w:bCs/>
                <w:lang w:val="en-GB"/>
              </w:rPr>
              <w:t xml:space="preserve">No 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BB0FCF" w:rsidRPr="00754188" w:rsidRDefault="00BB0FCF" w:rsidP="00B82A09">
            <w:pPr>
              <w:rPr>
                <w:lang w:val="en-GB"/>
              </w:rPr>
            </w:pPr>
            <w:r w:rsidRPr="00754188">
              <w:rPr>
                <w:lang w:val="en-GB"/>
              </w:rPr>
              <w:t xml:space="preserve">The references </w:t>
            </w:r>
            <w:r w:rsidR="00B82A09" w:rsidRPr="00754188">
              <w:rPr>
                <w:lang w:val="en-GB"/>
              </w:rPr>
              <w:t xml:space="preserve">in manuscript is </w:t>
            </w:r>
            <w:r w:rsidRPr="00754188">
              <w:rPr>
                <w:lang w:val="en-GB"/>
              </w:rPr>
              <w:t xml:space="preserve">sufficient (in number) but </w:t>
            </w:r>
            <w:r w:rsidR="00B82A09" w:rsidRPr="00754188">
              <w:rPr>
                <w:lang w:val="en-GB"/>
              </w:rPr>
              <w:t>lack recent reference from the last 5 years.</w:t>
            </w:r>
          </w:p>
          <w:p w:rsidR="00B82A09" w:rsidRPr="00EC7A1F" w:rsidRDefault="00B82A09" w:rsidP="00B82A09">
            <w:pPr>
              <w:rPr>
                <w:bCs/>
                <w:sz w:val="20"/>
                <w:szCs w:val="20"/>
                <w:lang w:val="en-GB"/>
              </w:rPr>
            </w:pPr>
            <w:r w:rsidRPr="00754188">
              <w:rPr>
                <w:lang w:val="en-GB"/>
              </w:rPr>
              <w:t>there are no references from 2020, 2022, 2024, or 2025, and only one reference each from 2021 and 2023</w:t>
            </w:r>
          </w:p>
        </w:tc>
        <w:tc>
          <w:tcPr>
            <w:tcW w:w="1523" w:type="pct"/>
          </w:tcPr>
          <w:p w:rsidR="006F12FE" w:rsidRDefault="006F12FE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6F12FE" w:rsidRDefault="006F12FE" w:rsidP="006F12FE">
            <w:pPr>
              <w:rPr>
                <w:lang w:val="en-GB"/>
              </w:rPr>
            </w:pPr>
          </w:p>
          <w:p w:rsidR="00FC5CC0" w:rsidRDefault="006420BA" w:rsidP="006F12FE">
            <w:pPr>
              <w:tabs>
                <w:tab w:val="left" w:pos="1227"/>
              </w:tabs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6F12FE" w:rsidRPr="006F12FE">
              <w:rPr>
                <w:lang w:val="en-GB"/>
              </w:rPr>
              <w:t>eferences are old because the most recent articles that deal with the arils of Blighia sapida date from the years 2000-2018, so please be lenient.</w:t>
            </w:r>
            <w:r w:rsidR="006F12FE">
              <w:rPr>
                <w:lang w:val="en-GB"/>
              </w:rPr>
              <w:tab/>
            </w:r>
          </w:p>
          <w:p w:rsidR="006D5393" w:rsidRPr="006F12FE" w:rsidRDefault="006D5393" w:rsidP="006F12FE">
            <w:pPr>
              <w:tabs>
                <w:tab w:val="left" w:pos="1227"/>
              </w:tabs>
              <w:rPr>
                <w:lang w:val="en-GB"/>
              </w:rPr>
            </w:pPr>
            <w:r w:rsidRPr="006D5393">
              <w:rPr>
                <w:lang w:val="en-GB"/>
              </w:rPr>
              <w:t>Some of your recommendations have been taken into account.</w:t>
            </w:r>
          </w:p>
        </w:tc>
      </w:tr>
    </w:tbl>
    <w:p w:rsidR="00FC5CC0" w:rsidRPr="000B20E3" w:rsidRDefault="00FC5CC0" w:rsidP="00FC5CC0">
      <w:pPr>
        <w:rPr>
          <w:lang w:val="en-GB"/>
        </w:rPr>
      </w:pPr>
    </w:p>
    <w:p w:rsidR="00FC5CC0" w:rsidRDefault="00FC5CC0" w:rsidP="00FC5CC0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1682D" w:rsidRDefault="00A1682D" w:rsidP="00A1682D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1682D" w:rsidRPr="00DB38E2" w:rsidRDefault="00A1682D" w:rsidP="00A1682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A1682D" w:rsidRPr="00DB38E2" w:rsidRDefault="00A1682D" w:rsidP="00A1682D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1682D" w:rsidRPr="00DB38E2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82D" w:rsidRPr="00DB38E2" w:rsidRDefault="00A1682D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A1682D" w:rsidRPr="00DB38E2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82D" w:rsidRPr="00DB38E2" w:rsidRDefault="00A1682D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682D" w:rsidRPr="00DB38E2" w:rsidRDefault="00A1682D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A1682D" w:rsidRPr="00DB38E2" w:rsidRDefault="00A1682D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1682D" w:rsidRPr="00DB38E2" w:rsidRDefault="00A1682D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1682D" w:rsidRPr="00DB38E2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82D" w:rsidRPr="00DB38E2" w:rsidRDefault="00A1682D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1682D" w:rsidRPr="00DB38E2" w:rsidRDefault="00A1682D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682D" w:rsidRPr="00DB38E2" w:rsidRDefault="00A1682D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1682D" w:rsidRPr="00DB38E2" w:rsidRDefault="00A1682D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A1682D" w:rsidRPr="00633676" w:rsidRDefault="00A1682D" w:rsidP="003418D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633676" w:rsidRPr="00633676" w:rsidRDefault="00633676" w:rsidP="00633676">
            <w:pPr>
              <w:pStyle w:val="Author"/>
              <w:spacing w:line="240" w:lineRule="auto"/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</w:pPr>
            <w:r w:rsidRPr="00633676"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  <w:t xml:space="preserve">Antinutritional has been  remplaced by Phytochemical in the  titles   </w:t>
            </w:r>
          </w:p>
          <w:p w:rsidR="00633676" w:rsidRPr="00633676" w:rsidRDefault="00633676" w:rsidP="00633676">
            <w:pPr>
              <w:pStyle w:val="Author"/>
              <w:spacing w:line="240" w:lineRule="auto"/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</w:pPr>
            <w:r w:rsidRPr="00633676">
              <w:rPr>
                <w:rFonts w:ascii="Arial" w:hAnsi="Arial" w:cs="Arial"/>
                <w:b w:val="0"/>
                <w:bCs/>
                <w:iCs/>
                <w:kern w:val="28"/>
                <w:sz w:val="20"/>
                <w:highlight w:val="yellow"/>
              </w:rPr>
              <w:t>phytochemical</w:t>
            </w:r>
            <w:r w:rsidRPr="00633676"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  <w:t xml:space="preserve"> compounds and microbial load of the dried and roasted</w:t>
            </w:r>
            <w:r w:rsidRPr="00633676">
              <w:rPr>
                <w:rFonts w:ascii="Arial" w:hAnsi="Arial" w:cs="Arial"/>
                <w:b w:val="0"/>
                <w:bCs/>
                <w:i/>
                <w:iCs/>
                <w:kern w:val="28"/>
                <w:sz w:val="20"/>
              </w:rPr>
              <w:t xml:space="preserve"> Blighia sapida</w:t>
            </w:r>
            <w:r w:rsidRPr="00633676"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  <w:t xml:space="preserve"> arils</w:t>
            </w:r>
          </w:p>
          <w:p w:rsidR="00633676" w:rsidRDefault="00633676" w:rsidP="00633676">
            <w:pPr>
              <w:pStyle w:val="Author"/>
              <w:spacing w:line="240" w:lineRule="auto"/>
              <w:rPr>
                <w:rFonts w:ascii="Arial" w:eastAsia="Calibri" w:hAnsi="Arial" w:cs="Arial"/>
                <w:sz w:val="20"/>
                <w:u w:val="single"/>
              </w:rPr>
            </w:pPr>
            <w:r w:rsidRPr="00633676">
              <w:rPr>
                <w:rFonts w:ascii="Arial" w:eastAsia="Calibri" w:hAnsi="Arial" w:cs="Arial"/>
                <w:sz w:val="20"/>
                <w:u w:val="single"/>
              </w:rPr>
              <w:t>2.2.2</w:t>
            </w:r>
            <w:r>
              <w:rPr>
                <w:rFonts w:ascii="Arial" w:eastAsia="Calibri" w:hAnsi="Arial" w:cs="Arial"/>
                <w:sz w:val="20"/>
                <w:u w:val="single"/>
              </w:rPr>
              <w:t xml:space="preserve"> </w:t>
            </w:r>
            <w:r w:rsidRPr="00633676">
              <w:rPr>
                <w:rFonts w:ascii="Arial" w:eastAsia="Calibri" w:hAnsi="Arial" w:cs="Arial"/>
                <w:sz w:val="20"/>
                <w:u w:val="single"/>
              </w:rPr>
              <w:t>Dete</w:t>
            </w:r>
            <w:r w:rsidRPr="00633676">
              <w:rPr>
                <w:rFonts w:ascii="Arial" w:eastAsia="Calibri" w:hAnsi="Arial" w:cs="Arial"/>
                <w:b w:val="0"/>
                <w:sz w:val="20"/>
                <w:u w:val="single"/>
              </w:rPr>
              <w:t>rmination of the phytochemical</w:t>
            </w:r>
            <w:r w:rsidRPr="00633676">
              <w:rPr>
                <w:rFonts w:ascii="Arial" w:eastAsia="Calibri" w:hAnsi="Arial" w:cs="Arial"/>
                <w:sz w:val="20"/>
                <w:u w:val="single"/>
              </w:rPr>
              <w:t xml:space="preserve"> compounds of </w:t>
            </w:r>
            <w:r w:rsidRPr="00633676">
              <w:rPr>
                <w:rFonts w:ascii="Arial" w:eastAsia="Calibri" w:hAnsi="Arial" w:cs="Arial"/>
                <w:i/>
                <w:sz w:val="20"/>
                <w:u w:val="single"/>
              </w:rPr>
              <w:t>Blighia sapida</w:t>
            </w:r>
            <w:r w:rsidRPr="00633676">
              <w:rPr>
                <w:rFonts w:ascii="Arial" w:eastAsia="Calibri" w:hAnsi="Arial" w:cs="Arial"/>
                <w:sz w:val="20"/>
                <w:u w:val="single"/>
              </w:rPr>
              <w:t xml:space="preserve"> arils</w:t>
            </w:r>
          </w:p>
          <w:p w:rsidR="00633676" w:rsidRDefault="00633676" w:rsidP="00633676">
            <w:pPr>
              <w:pStyle w:val="Body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3.1 </w:t>
            </w:r>
            <w:r w:rsidRPr="00633676">
              <w:rPr>
                <w:rFonts w:ascii="Arial" w:hAnsi="Arial" w:cs="Arial"/>
                <w:b/>
                <w:highlight w:val="yellow"/>
              </w:rPr>
              <w:t>phytochemical</w:t>
            </w:r>
            <w:r w:rsidRPr="00A350CF">
              <w:rPr>
                <w:rFonts w:ascii="Arial" w:hAnsi="Arial" w:cs="Arial"/>
                <w:b/>
              </w:rPr>
              <w:t xml:space="preserve"> compounds of arils</w:t>
            </w:r>
          </w:p>
          <w:p w:rsidR="00633676" w:rsidRPr="00783965" w:rsidRDefault="00633676" w:rsidP="00633676">
            <w:pPr>
              <w:pStyle w:val="Body"/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</w:t>
            </w:r>
            <w:r w:rsidRPr="00783965">
              <w:rPr>
                <w:rFonts w:ascii="Arial" w:hAnsi="Arial" w:cs="Arial"/>
                <w:b/>
              </w:rPr>
              <w:t>Fig. 1</w:t>
            </w:r>
            <w:r w:rsidRPr="00783965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Polyphenolic and </w:t>
            </w:r>
            <w:r w:rsidRPr="00633676">
              <w:rPr>
                <w:rFonts w:ascii="Arial" w:hAnsi="Arial" w:cs="Arial"/>
                <w:b/>
                <w:highlight w:val="yellow"/>
              </w:rPr>
              <w:t>phytochemica</w:t>
            </w:r>
            <w:r>
              <w:rPr>
                <w:rFonts w:ascii="Arial" w:hAnsi="Arial" w:cs="Arial"/>
                <w:b/>
              </w:rPr>
              <w:t>l</w:t>
            </w:r>
            <w:r w:rsidRPr="00783965">
              <w:rPr>
                <w:rFonts w:ascii="Arial" w:hAnsi="Arial" w:cs="Arial"/>
                <w:b/>
              </w:rPr>
              <w:t xml:space="preserve"> compounds </w:t>
            </w:r>
            <w:r w:rsidRPr="00783965">
              <w:rPr>
                <w:rFonts w:ascii="Arial" w:hAnsi="Arial" w:cs="Arial"/>
                <w:b/>
                <w:i/>
              </w:rPr>
              <w:t>Blighia sapida</w:t>
            </w:r>
            <w:r w:rsidRPr="00783965">
              <w:rPr>
                <w:rFonts w:ascii="Arial" w:hAnsi="Arial" w:cs="Arial"/>
                <w:b/>
              </w:rPr>
              <w:t xml:space="preserve"> aril powders </w:t>
            </w:r>
          </w:p>
          <w:p w:rsidR="00633676" w:rsidRDefault="006051DF" w:rsidP="00633676">
            <w:pPr>
              <w:pStyle w:val="Body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In </w:t>
            </w:r>
            <w:r w:rsidR="00633676">
              <w:rPr>
                <w:rFonts w:ascii="Arial" w:hAnsi="Arial" w:cs="Arial"/>
                <w:b/>
              </w:rPr>
              <w:t>Abstract and conclusion</w:t>
            </w:r>
          </w:p>
          <w:p w:rsidR="006051DF" w:rsidRDefault="006051DF" w:rsidP="00633676">
            <w:pPr>
              <w:pStyle w:val="Body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Thank you</w:t>
            </w:r>
          </w:p>
          <w:p w:rsidR="00633676" w:rsidRPr="00633676" w:rsidRDefault="00633676" w:rsidP="006051DF">
            <w:pPr>
              <w:pStyle w:val="Author"/>
              <w:spacing w:line="240" w:lineRule="auto"/>
              <w:jc w:val="center"/>
              <w:rPr>
                <w:rFonts w:ascii="Arial" w:hAnsi="Arial" w:cs="Arial"/>
                <w:b w:val="0"/>
                <w:bCs/>
                <w:iCs/>
                <w:kern w:val="28"/>
                <w:sz w:val="20"/>
              </w:rPr>
            </w:pPr>
            <w:bookmarkStart w:id="1" w:name="_GoBack"/>
            <w:bookmarkEnd w:id="1"/>
          </w:p>
          <w:p w:rsidR="00A1682D" w:rsidRPr="00633676" w:rsidRDefault="00A1682D" w:rsidP="003418DB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A1682D" w:rsidRPr="00633676" w:rsidRDefault="00A1682D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1682D" w:rsidRPr="00DB38E2" w:rsidRDefault="00A1682D" w:rsidP="00A1682D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1682D" w:rsidRPr="00DB38E2" w:rsidRDefault="00A1682D" w:rsidP="00A1682D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A1682D" w:rsidRPr="00DB38E2" w:rsidRDefault="00A1682D" w:rsidP="00A1682D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C5CC0" w:rsidRDefault="00FC5CC0" w:rsidP="00FC5CC0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FC5CC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BEF" w:rsidRPr="0000007A" w:rsidRDefault="007B1BEF" w:rsidP="0099583E">
      <w:r>
        <w:separator/>
      </w:r>
    </w:p>
  </w:endnote>
  <w:endnote w:type="continuationSeparator" w:id="0">
    <w:p w:rsidR="007B1BEF" w:rsidRPr="0000007A" w:rsidRDefault="007B1BE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 w:rsidP="00FC5CC0">
    <w:pPr>
      <w:pStyle w:val="Pieddepage"/>
      <w:jc w:val="right"/>
    </w:pPr>
  </w:p>
  <w:p w:rsidR="00CE0D54" w:rsidRDefault="00CE0D54" w:rsidP="00FC5CC0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051D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051D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CE0D54" w:rsidRDefault="00CE0D54" w:rsidP="00FC5CC0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:rsidR="00CE0D54" w:rsidRDefault="00CE0D54" w:rsidP="00FC5CC0">
    <w:pPr>
      <w:pStyle w:val="Pieddepage"/>
      <w:jc w:val="right"/>
    </w:pPr>
  </w:p>
  <w:p w:rsidR="00CE0D54" w:rsidRPr="00546343" w:rsidRDefault="00CE0D54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BEF" w:rsidRPr="0000007A" w:rsidRDefault="007B1BEF" w:rsidP="0099583E">
      <w:r>
        <w:separator/>
      </w:r>
    </w:p>
  </w:footnote>
  <w:footnote w:type="continuationSeparator" w:id="0">
    <w:p w:rsidR="007B1BEF" w:rsidRPr="0000007A" w:rsidRDefault="007B1BE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 w:rsidP="00FC5C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E0D54" w:rsidRPr="00642DC6" w:rsidRDefault="00CE0D54" w:rsidP="00FC5CC0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D54" w:rsidRDefault="00CE0D5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6160"/>
    <w:multiLevelType w:val="hybridMultilevel"/>
    <w:tmpl w:val="F544F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FA20A2"/>
    <w:multiLevelType w:val="hybridMultilevel"/>
    <w:tmpl w:val="39328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6BD1"/>
    <w:rsid w:val="00084D7C"/>
    <w:rsid w:val="00090B6E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370"/>
    <w:rsid w:val="00113BA5"/>
    <w:rsid w:val="00136984"/>
    <w:rsid w:val="00141522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1C59"/>
    <w:rsid w:val="001E4B3D"/>
    <w:rsid w:val="001F0254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1464"/>
    <w:rsid w:val="002B3141"/>
    <w:rsid w:val="002C76B2"/>
    <w:rsid w:val="002D0787"/>
    <w:rsid w:val="002D7EA9"/>
    <w:rsid w:val="002E1211"/>
    <w:rsid w:val="002E2339"/>
    <w:rsid w:val="002E3E2C"/>
    <w:rsid w:val="002E6D86"/>
    <w:rsid w:val="002F00D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3F1"/>
    <w:rsid w:val="00366BEC"/>
    <w:rsid w:val="0037074A"/>
    <w:rsid w:val="003A04E7"/>
    <w:rsid w:val="003A4991"/>
    <w:rsid w:val="003A6E1A"/>
    <w:rsid w:val="003A6E6B"/>
    <w:rsid w:val="003B2172"/>
    <w:rsid w:val="003C059E"/>
    <w:rsid w:val="003C7AC3"/>
    <w:rsid w:val="003E2791"/>
    <w:rsid w:val="003E3C70"/>
    <w:rsid w:val="003E4FA3"/>
    <w:rsid w:val="003E746A"/>
    <w:rsid w:val="00407CEC"/>
    <w:rsid w:val="0042465A"/>
    <w:rsid w:val="00424D6C"/>
    <w:rsid w:val="00424D85"/>
    <w:rsid w:val="004356CC"/>
    <w:rsid w:val="00435B36"/>
    <w:rsid w:val="00441931"/>
    <w:rsid w:val="00442B24"/>
    <w:rsid w:val="0044444D"/>
    <w:rsid w:val="0044519B"/>
    <w:rsid w:val="00445B35"/>
    <w:rsid w:val="00446659"/>
    <w:rsid w:val="00456B0E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B651D"/>
    <w:rsid w:val="004C3DF1"/>
    <w:rsid w:val="004D2E36"/>
    <w:rsid w:val="004E03AE"/>
    <w:rsid w:val="004E5B51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5679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1DF"/>
    <w:rsid w:val="00605952"/>
    <w:rsid w:val="00613CC2"/>
    <w:rsid w:val="00620677"/>
    <w:rsid w:val="00624032"/>
    <w:rsid w:val="00633676"/>
    <w:rsid w:val="006420BA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FA3"/>
    <w:rsid w:val="006A5E0B"/>
    <w:rsid w:val="006C3797"/>
    <w:rsid w:val="006D31A4"/>
    <w:rsid w:val="006D5393"/>
    <w:rsid w:val="006E7D6E"/>
    <w:rsid w:val="006F12F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1C81"/>
    <w:rsid w:val="0074253A"/>
    <w:rsid w:val="007426E6"/>
    <w:rsid w:val="00742D70"/>
    <w:rsid w:val="00746370"/>
    <w:rsid w:val="0075138B"/>
    <w:rsid w:val="00754188"/>
    <w:rsid w:val="00764051"/>
    <w:rsid w:val="00766889"/>
    <w:rsid w:val="00766A0D"/>
    <w:rsid w:val="00767F8C"/>
    <w:rsid w:val="00770EEE"/>
    <w:rsid w:val="00780B67"/>
    <w:rsid w:val="007972A6"/>
    <w:rsid w:val="007B1099"/>
    <w:rsid w:val="007B1BEF"/>
    <w:rsid w:val="007B6E18"/>
    <w:rsid w:val="007C51E7"/>
    <w:rsid w:val="007D0246"/>
    <w:rsid w:val="007F5873"/>
    <w:rsid w:val="008029AF"/>
    <w:rsid w:val="00806382"/>
    <w:rsid w:val="00815F94"/>
    <w:rsid w:val="0082130C"/>
    <w:rsid w:val="008224E2"/>
    <w:rsid w:val="00825DC9"/>
    <w:rsid w:val="0082676D"/>
    <w:rsid w:val="00831055"/>
    <w:rsid w:val="00837E0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4A20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5D8C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682D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001B"/>
    <w:rsid w:val="00AC1349"/>
    <w:rsid w:val="00AD6C51"/>
    <w:rsid w:val="00AE2483"/>
    <w:rsid w:val="00AF3016"/>
    <w:rsid w:val="00B03A45"/>
    <w:rsid w:val="00B07E84"/>
    <w:rsid w:val="00B108DC"/>
    <w:rsid w:val="00B2236C"/>
    <w:rsid w:val="00B22FE6"/>
    <w:rsid w:val="00B3033D"/>
    <w:rsid w:val="00B3217C"/>
    <w:rsid w:val="00B356AF"/>
    <w:rsid w:val="00B53A62"/>
    <w:rsid w:val="00B55F7D"/>
    <w:rsid w:val="00B62087"/>
    <w:rsid w:val="00B62F41"/>
    <w:rsid w:val="00B73785"/>
    <w:rsid w:val="00B760E1"/>
    <w:rsid w:val="00B7726A"/>
    <w:rsid w:val="00B807F8"/>
    <w:rsid w:val="00B82A09"/>
    <w:rsid w:val="00B858FF"/>
    <w:rsid w:val="00B92916"/>
    <w:rsid w:val="00B92E09"/>
    <w:rsid w:val="00B95C41"/>
    <w:rsid w:val="00BA1AB3"/>
    <w:rsid w:val="00BA6421"/>
    <w:rsid w:val="00BA754F"/>
    <w:rsid w:val="00BB0FC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66ACC"/>
    <w:rsid w:val="00C70DFC"/>
    <w:rsid w:val="00C75CEA"/>
    <w:rsid w:val="00C82466"/>
    <w:rsid w:val="00C84097"/>
    <w:rsid w:val="00C92F3A"/>
    <w:rsid w:val="00C97898"/>
    <w:rsid w:val="00CA44F0"/>
    <w:rsid w:val="00CB429B"/>
    <w:rsid w:val="00CC2753"/>
    <w:rsid w:val="00CD093E"/>
    <w:rsid w:val="00CD1556"/>
    <w:rsid w:val="00CD1FD7"/>
    <w:rsid w:val="00CD6AA8"/>
    <w:rsid w:val="00CE069A"/>
    <w:rsid w:val="00CE0D54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86888"/>
    <w:rsid w:val="00D90124"/>
    <w:rsid w:val="00D9392F"/>
    <w:rsid w:val="00D961FB"/>
    <w:rsid w:val="00DA41F5"/>
    <w:rsid w:val="00DB5B54"/>
    <w:rsid w:val="00DB7E1B"/>
    <w:rsid w:val="00DC0C7E"/>
    <w:rsid w:val="00DC1D81"/>
    <w:rsid w:val="00DF7F37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2F4F"/>
    <w:rsid w:val="00E74834"/>
    <w:rsid w:val="00E92F65"/>
    <w:rsid w:val="00E972A7"/>
    <w:rsid w:val="00EA2839"/>
    <w:rsid w:val="00EB3E91"/>
    <w:rsid w:val="00EC338C"/>
    <w:rsid w:val="00EC6894"/>
    <w:rsid w:val="00EC7A1F"/>
    <w:rsid w:val="00ED6B12"/>
    <w:rsid w:val="00EE0BAB"/>
    <w:rsid w:val="00EE0D3E"/>
    <w:rsid w:val="00EF2F8A"/>
    <w:rsid w:val="00EF326D"/>
    <w:rsid w:val="00EF53FE"/>
    <w:rsid w:val="00F11E20"/>
    <w:rsid w:val="00F20196"/>
    <w:rsid w:val="00F245A7"/>
    <w:rsid w:val="00F2643C"/>
    <w:rsid w:val="00F30231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4CB"/>
    <w:rsid w:val="00FC5CC0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6DBD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B92E09"/>
    <w:pPr>
      <w:spacing w:line="280" w:lineRule="exact"/>
      <w:jc w:val="right"/>
    </w:pPr>
    <w:rPr>
      <w:rFonts w:ascii="Helvetica" w:hAnsi="Helvetica"/>
      <w:b/>
      <w:szCs w:val="20"/>
    </w:rPr>
  </w:style>
  <w:style w:type="paragraph" w:customStyle="1" w:styleId="Default">
    <w:name w:val="Default"/>
    <w:rsid w:val="00066B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D8688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A1682D"/>
    <w:pPr>
      <w:spacing w:after="240" w:line="240" w:lineRule="exact"/>
      <w:jc w:val="right"/>
    </w:pPr>
    <w:rPr>
      <w:rFonts w:ascii="Helvetica" w:hAnsi="Helvetica"/>
      <w:sz w:val="20"/>
      <w:szCs w:val="20"/>
    </w:rPr>
  </w:style>
  <w:style w:type="paragraph" w:customStyle="1" w:styleId="Body">
    <w:name w:val="Body"/>
    <w:basedOn w:val="Normal"/>
    <w:rsid w:val="00633676"/>
    <w:pPr>
      <w:spacing w:after="240"/>
      <w:jc w:val="both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1008</Words>
  <Characters>5544</Characters>
  <Application>Microsoft Office Word</Application>
  <DocSecurity>0</DocSecurity>
  <Lines>46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20</cp:revision>
  <dcterms:created xsi:type="dcterms:W3CDTF">2026-03-24T06:14:00Z</dcterms:created>
  <dcterms:modified xsi:type="dcterms:W3CDTF">2026-04-03T11:39:00Z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