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C5CC0" w:rsidRPr="00107C72" w:rsidTr="00107C72">
        <w:trPr>
          <w:trHeight w:val="290"/>
        </w:trPr>
        <w:tc>
          <w:tcPr>
            <w:tcW w:w="5000" w:type="pct"/>
            <w:gridSpan w:val="2"/>
            <w:tcBorders>
              <w:top w:val="nil"/>
              <w:left w:val="nil"/>
              <w:right w:val="nil"/>
            </w:tcBorders>
          </w:tcPr>
          <w:p w:rsidR="00FC5CC0" w:rsidRPr="00892893" w:rsidRDefault="00FC5CC0" w:rsidP="00892893">
            <w:pPr>
              <w:rPr>
                <w:lang w:val="en-GB"/>
              </w:rPr>
            </w:pPr>
          </w:p>
        </w:tc>
      </w:tr>
      <w:tr w:rsidR="00FC5CC0" w:rsidRPr="00107C72" w:rsidTr="00107C72">
        <w:trPr>
          <w:trHeight w:val="290"/>
        </w:trPr>
        <w:tc>
          <w:tcPr>
            <w:tcW w:w="1186" w:type="pct"/>
          </w:tcPr>
          <w:p w:rsidR="00FC5CC0" w:rsidRPr="00107C72" w:rsidRDefault="00FC5CC0"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FC5CC0" w:rsidRPr="00107C72" w:rsidRDefault="0026359D" w:rsidP="00E65EB7">
            <w:pPr>
              <w:rPr>
                <w:b/>
                <w:bCs/>
                <w:color w:val="0000FF"/>
                <w:sz w:val="20"/>
                <w:szCs w:val="20"/>
                <w:lang w:val="en-GB"/>
              </w:rPr>
            </w:pPr>
            <w:hyperlink r:id="rId7" w:tgtFrame="_parent" w:history="1">
              <w:r w:rsidR="00FC5CC0" w:rsidRPr="00683DA9">
                <w:rPr>
                  <w:b/>
                  <w:bCs/>
                  <w:noProof/>
                  <w:color w:val="0000FF"/>
                  <w:sz w:val="20"/>
                  <w:szCs w:val="20"/>
                  <w:lang w:val="en-GB"/>
                </w:rPr>
                <w:t xml:space="preserve">International Journal of Biochemistry Research &amp; Review </w:t>
              </w:r>
            </w:hyperlink>
          </w:p>
        </w:tc>
      </w:tr>
      <w:tr w:rsidR="00FC5CC0" w:rsidRPr="00107C72" w:rsidTr="00107C72">
        <w:trPr>
          <w:trHeight w:val="290"/>
        </w:trPr>
        <w:tc>
          <w:tcPr>
            <w:tcW w:w="1186" w:type="pct"/>
          </w:tcPr>
          <w:p w:rsidR="00FC5CC0" w:rsidRPr="00107C72" w:rsidRDefault="00FC5CC0"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FC5CC0" w:rsidRPr="00107C72" w:rsidRDefault="00B53A62" w:rsidP="00F3669D">
            <w:pPr>
              <w:pStyle w:val="NormalWeb"/>
              <w:spacing w:before="0" w:beforeAutospacing="0" w:after="0" w:afterAutospacing="0"/>
              <w:rPr>
                <w:rFonts w:ascii="Times New Roman" w:hAnsi="Times New Roman" w:cs="Times New Roman"/>
                <w:b/>
                <w:bCs/>
                <w:sz w:val="20"/>
                <w:szCs w:val="28"/>
                <w:lang w:val="en-GB"/>
              </w:rPr>
            </w:pPr>
            <w:r w:rsidRPr="00B53A62">
              <w:rPr>
                <w:rFonts w:ascii="Times New Roman" w:hAnsi="Times New Roman" w:cs="Times New Roman"/>
                <w:b/>
                <w:bCs/>
                <w:sz w:val="20"/>
                <w:szCs w:val="28"/>
                <w:lang w:val="en-GB"/>
              </w:rPr>
              <w:t>Ms_IJBCRR_155795</w:t>
            </w:r>
          </w:p>
        </w:tc>
      </w:tr>
      <w:tr w:rsidR="00FC5CC0" w:rsidRPr="00107C72" w:rsidTr="00107C72">
        <w:trPr>
          <w:trHeight w:val="650"/>
        </w:trPr>
        <w:tc>
          <w:tcPr>
            <w:tcW w:w="1186" w:type="pct"/>
          </w:tcPr>
          <w:p w:rsidR="00FC5CC0" w:rsidRPr="00107C72" w:rsidRDefault="00FC5CC0"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FC5CC0" w:rsidRPr="00107C72" w:rsidRDefault="00B53A62" w:rsidP="000450FC">
            <w:pPr>
              <w:pStyle w:val="NormalWeb"/>
              <w:spacing w:before="0" w:beforeAutospacing="0" w:after="0" w:afterAutospacing="0"/>
              <w:rPr>
                <w:rFonts w:ascii="Times New Roman" w:hAnsi="Times New Roman" w:cs="Times New Roman"/>
                <w:b/>
                <w:sz w:val="20"/>
                <w:szCs w:val="28"/>
                <w:lang w:val="en-GB"/>
              </w:rPr>
            </w:pPr>
            <w:r w:rsidRPr="00B53A62">
              <w:rPr>
                <w:rFonts w:ascii="Times New Roman" w:hAnsi="Times New Roman" w:cs="Times New Roman"/>
                <w:b/>
                <w:sz w:val="20"/>
                <w:szCs w:val="28"/>
                <w:lang w:val="en-GB"/>
              </w:rPr>
              <w:t>Antinutritional compounds and microbial load the dried and roasted arils of Blighia sapida</w:t>
            </w:r>
          </w:p>
        </w:tc>
      </w:tr>
      <w:tr w:rsidR="00FC5CC0" w:rsidRPr="00107C72" w:rsidTr="00107C72">
        <w:trPr>
          <w:trHeight w:val="332"/>
        </w:trPr>
        <w:tc>
          <w:tcPr>
            <w:tcW w:w="1186" w:type="pct"/>
          </w:tcPr>
          <w:p w:rsidR="00FC5CC0" w:rsidRPr="00107C72" w:rsidRDefault="00FC5CC0"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FC5CC0" w:rsidRPr="00107C72" w:rsidRDefault="00FC5CC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FC5CC0" w:rsidRPr="00107C72" w:rsidRDefault="00FC5CC0" w:rsidP="00FC5CC0">
      <w:pPr>
        <w:pStyle w:val="Corpsdetexte"/>
        <w:rPr>
          <w:rFonts w:ascii="Times New Roman" w:hAnsi="Times New Roman"/>
          <w:b/>
          <w:bCs/>
          <w:sz w:val="20"/>
          <w:szCs w:val="20"/>
          <w:u w:val="single"/>
          <w:lang w:val="en-GB"/>
        </w:rPr>
      </w:pPr>
    </w:p>
    <w:p w:rsidR="00FC5CC0" w:rsidRPr="00107C72" w:rsidRDefault="00FC5CC0" w:rsidP="00FC5CC0">
      <w:pPr>
        <w:pStyle w:val="Corpsdetexte"/>
        <w:rPr>
          <w:rFonts w:ascii="Times New Roman" w:hAnsi="Times New Roman"/>
          <w:b/>
          <w:bCs/>
          <w:sz w:val="20"/>
          <w:szCs w:val="20"/>
          <w:u w:val="single"/>
          <w:lang w:val="en-GB"/>
        </w:rPr>
      </w:pPr>
    </w:p>
    <w:p w:rsidR="00FC5CC0" w:rsidRPr="00107C72" w:rsidRDefault="00FC5CC0" w:rsidP="00FC5CC0">
      <w:pPr>
        <w:pStyle w:val="Corpsdetexte"/>
        <w:rPr>
          <w:rFonts w:ascii="Times New Roman" w:hAnsi="Times New Roman"/>
          <w:sz w:val="20"/>
          <w:szCs w:val="20"/>
          <w:lang w:val="en-GB"/>
        </w:rPr>
      </w:pPr>
    </w:p>
    <w:p w:rsidR="00FC5CC0" w:rsidRPr="00107C72" w:rsidRDefault="00FC5CC0" w:rsidP="00FC5CC0">
      <w:pPr>
        <w:pStyle w:val="Corpsdetexte"/>
        <w:rPr>
          <w:rFonts w:ascii="Times New Roman" w:hAnsi="Times New Roman"/>
          <w:sz w:val="20"/>
          <w:szCs w:val="20"/>
          <w:lang w:val="en-GB"/>
        </w:rPr>
      </w:pPr>
    </w:p>
    <w:p w:rsidR="00FC5CC0" w:rsidRPr="00107C72" w:rsidRDefault="00FC5CC0" w:rsidP="00FC5CC0">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FC5CC0" w:rsidRPr="00107C72" w:rsidRDefault="00FC5CC0" w:rsidP="00FC5CC0">
      <w:pPr>
        <w:pStyle w:val="Corpsdetexte"/>
        <w:rPr>
          <w:rFonts w:ascii="Times New Roman" w:hAnsi="Times New Roman"/>
          <w:b/>
          <w:sz w:val="20"/>
          <w:szCs w:val="20"/>
          <w:u w:val="single"/>
          <w:lang w:val="en-GB"/>
        </w:rPr>
      </w:pPr>
    </w:p>
    <w:p w:rsidR="00FC5CC0" w:rsidRPr="00107C72" w:rsidRDefault="00FC5CC0" w:rsidP="00FC5CC0">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C5CC0" w:rsidRPr="00107C72" w:rsidTr="00770EEE">
        <w:tc>
          <w:tcPr>
            <w:tcW w:w="1789" w:type="pct"/>
            <w:noWrap/>
          </w:tcPr>
          <w:p w:rsidR="00FC5CC0" w:rsidRPr="00107C72" w:rsidRDefault="00FC5CC0" w:rsidP="00EF2F8A">
            <w:pPr>
              <w:pStyle w:val="Titre2"/>
              <w:jc w:val="left"/>
              <w:rPr>
                <w:rFonts w:ascii="Times New Roman" w:hAnsi="Times New Roman"/>
                <w:lang w:val="en-GB" w:eastAsia="en-US"/>
              </w:rPr>
            </w:pPr>
          </w:p>
        </w:tc>
        <w:tc>
          <w:tcPr>
            <w:tcW w:w="1844" w:type="pct"/>
          </w:tcPr>
          <w:p w:rsidR="00FC5CC0" w:rsidRPr="00107C72" w:rsidRDefault="00FC5CC0"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FC5CC0" w:rsidRPr="00107C72" w:rsidRDefault="00FC5CC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FC5CC0" w:rsidRPr="00107C72" w:rsidRDefault="00FC5CC0" w:rsidP="00EF2F8A">
            <w:pPr>
              <w:pStyle w:val="Titre2"/>
              <w:jc w:val="left"/>
              <w:rPr>
                <w:rFonts w:ascii="Times New Roman" w:hAnsi="Times New Roman"/>
                <w:b w:val="0"/>
                <w:lang w:val="en-GB" w:eastAsia="en-US"/>
              </w:rPr>
            </w:pPr>
          </w:p>
        </w:tc>
      </w:tr>
      <w:tr w:rsidR="00FC5CC0" w:rsidRPr="00107C72" w:rsidTr="00770EEE">
        <w:trPr>
          <w:trHeight w:val="1264"/>
        </w:trPr>
        <w:tc>
          <w:tcPr>
            <w:tcW w:w="1789" w:type="pct"/>
            <w:noWrap/>
          </w:tcPr>
          <w:p w:rsidR="00FC5CC0" w:rsidRPr="00107C72" w:rsidRDefault="00FC5CC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F537F" w:rsidRPr="0029487F" w:rsidRDefault="003F537F" w:rsidP="003F537F">
            <w:pPr>
              <w:spacing w:before="100" w:beforeAutospacing="1" w:after="100" w:afterAutospacing="1"/>
              <w:jc w:val="both"/>
              <w:rPr>
                <w:lang w:eastAsia="fr-FR"/>
              </w:rPr>
            </w:pPr>
            <w:r w:rsidRPr="0029487F">
              <w:rPr>
                <w:lang w:eastAsia="fr-FR"/>
              </w:rPr>
              <w:t xml:space="preserve">This manuscript provides valuable insights into the nutritional viability and safety profile of </w:t>
            </w:r>
            <w:r w:rsidRPr="0029487F">
              <w:rPr>
                <w:i/>
                <w:iCs/>
                <w:lang w:eastAsia="fr-FR"/>
              </w:rPr>
              <w:t>Blighia sapida</w:t>
            </w:r>
            <w:r w:rsidRPr="0029487F">
              <w:rPr>
                <w:lang w:eastAsia="fr-FR"/>
              </w:rPr>
              <w:t xml:space="preserve"> arils, a food resource in West Africa. By comparatively analyzing dried and roasted arils, the study effectively addresses critical food safety concerns, particularly the presence of the toxin hypoglycin A, antinutritional factors (such as phytates and tannins), and microbial loads including aflatoxins. The findings demonstrating that roasting mitigates microbial contamination and alters antinutritional compound levels are highly relevant to the scientific community focusing on food security, alternative protein sources, and public health in developing nations.</w:t>
            </w:r>
          </w:p>
          <w:p w:rsidR="00FC5CC0" w:rsidRPr="00107C72" w:rsidRDefault="00FC5CC0" w:rsidP="00EF2F8A">
            <w:pPr>
              <w:pStyle w:val="Paragraphedeliste"/>
              <w:ind w:left="0"/>
              <w:rPr>
                <w:b/>
                <w:bCs/>
                <w:sz w:val="20"/>
                <w:szCs w:val="20"/>
                <w:lang w:val="en-GB"/>
              </w:rPr>
            </w:pPr>
          </w:p>
        </w:tc>
        <w:tc>
          <w:tcPr>
            <w:tcW w:w="1367" w:type="pct"/>
          </w:tcPr>
          <w:p w:rsidR="00FC5CC0" w:rsidRPr="00107C72" w:rsidRDefault="00FC5CC0" w:rsidP="00EF2F8A">
            <w:pPr>
              <w:pStyle w:val="Titre2"/>
              <w:jc w:val="left"/>
              <w:rPr>
                <w:rFonts w:ascii="Times New Roman" w:hAnsi="Times New Roman"/>
                <w:b w:val="0"/>
                <w:lang w:val="en-GB" w:eastAsia="en-US"/>
              </w:rPr>
            </w:pPr>
          </w:p>
        </w:tc>
      </w:tr>
    </w:tbl>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Pr="00107C72" w:rsidRDefault="00FC5CC0" w:rsidP="00FC5CC0">
      <w:pPr>
        <w:rPr>
          <w:sz w:val="20"/>
          <w:szCs w:val="20"/>
          <w:lang w:val="en-GB"/>
        </w:rPr>
      </w:pPr>
    </w:p>
    <w:p w:rsidR="00FC5CC0" w:rsidRPr="00107C72" w:rsidRDefault="00FC5CC0" w:rsidP="00FC5CC0">
      <w:pPr>
        <w:rPr>
          <w:sz w:val="20"/>
          <w:szCs w:val="20"/>
          <w:lang w:val="en-GB"/>
        </w:rPr>
      </w:pPr>
    </w:p>
    <w:p w:rsidR="00FC5CC0" w:rsidRPr="00107C72" w:rsidRDefault="00FC5CC0" w:rsidP="00FC5CC0">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FC5CC0" w:rsidRPr="00107C72" w:rsidRDefault="00FC5CC0" w:rsidP="00FC5CC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C5CC0" w:rsidRPr="00107C72" w:rsidTr="00107C72">
        <w:tc>
          <w:tcPr>
            <w:tcW w:w="5000" w:type="pct"/>
            <w:gridSpan w:val="3"/>
            <w:tcBorders>
              <w:top w:val="nil"/>
              <w:left w:val="nil"/>
              <w:right w:val="nil"/>
            </w:tcBorders>
            <w:noWrap/>
          </w:tcPr>
          <w:p w:rsidR="00FC5CC0" w:rsidRPr="00107C72" w:rsidRDefault="00FC5CC0" w:rsidP="00177B84">
            <w:pPr>
              <w:rPr>
                <w:lang w:val="en-GB"/>
              </w:rPr>
            </w:pPr>
          </w:p>
          <w:p w:rsidR="00FC5CC0" w:rsidRPr="00107C72" w:rsidRDefault="00FC5CC0">
            <w:pPr>
              <w:rPr>
                <w:sz w:val="20"/>
                <w:szCs w:val="20"/>
                <w:lang w:val="en-GB"/>
              </w:rPr>
            </w:pPr>
          </w:p>
        </w:tc>
      </w:tr>
      <w:tr w:rsidR="00FC5CC0" w:rsidRPr="00107C72" w:rsidTr="00107C72">
        <w:tc>
          <w:tcPr>
            <w:tcW w:w="1790" w:type="pct"/>
            <w:noWrap/>
          </w:tcPr>
          <w:p w:rsidR="00FC5CC0" w:rsidRPr="00107C72" w:rsidRDefault="00FC5CC0">
            <w:pPr>
              <w:pStyle w:val="Titre2"/>
              <w:jc w:val="left"/>
              <w:rPr>
                <w:rFonts w:ascii="Times New Roman" w:hAnsi="Times New Roman"/>
                <w:lang w:val="en-GB" w:eastAsia="en-US"/>
              </w:rPr>
            </w:pPr>
          </w:p>
        </w:tc>
        <w:tc>
          <w:tcPr>
            <w:tcW w:w="1843" w:type="pct"/>
          </w:tcPr>
          <w:p w:rsidR="00FC5CC0" w:rsidRPr="00107C72" w:rsidRDefault="00FC5CC0"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FC5CC0" w:rsidRPr="00107C72" w:rsidRDefault="00FC5CC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C5CC0" w:rsidRPr="00107C72" w:rsidTr="00107C72">
        <w:trPr>
          <w:trHeight w:val="1262"/>
        </w:trPr>
        <w:tc>
          <w:tcPr>
            <w:tcW w:w="1790" w:type="pct"/>
            <w:noWrap/>
          </w:tcPr>
          <w:p w:rsidR="00FC5CC0" w:rsidRPr="00107C72" w:rsidRDefault="00FC5CC0" w:rsidP="00993080">
            <w:pPr>
              <w:rPr>
                <w:b/>
                <w:bCs/>
                <w:sz w:val="20"/>
                <w:szCs w:val="20"/>
                <w:lang w:val="en-GB"/>
              </w:rPr>
            </w:pPr>
            <w:r w:rsidRPr="00107C72">
              <w:rPr>
                <w:b/>
                <w:bCs/>
                <w:sz w:val="20"/>
                <w:szCs w:val="20"/>
                <w:lang w:val="en-GB"/>
              </w:rPr>
              <w:t xml:space="preserve">1. Is the title clear and appropriate for the study?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Default="003F537F">
            <w:pPr>
              <w:ind w:left="360"/>
              <w:rPr>
                <w:b/>
                <w:bCs/>
                <w:sz w:val="20"/>
                <w:szCs w:val="20"/>
                <w:lang w:val="en-GB"/>
              </w:rPr>
            </w:pPr>
            <w:r>
              <w:rPr>
                <w:b/>
                <w:bCs/>
                <w:sz w:val="20"/>
                <w:szCs w:val="20"/>
                <w:lang w:val="en-GB"/>
              </w:rPr>
              <w:t>4</w:t>
            </w:r>
          </w:p>
          <w:p w:rsidR="003F537F" w:rsidRPr="00107C72" w:rsidRDefault="003F537F">
            <w:pPr>
              <w:ind w:left="360"/>
              <w:rPr>
                <w:b/>
                <w:bCs/>
                <w:sz w:val="20"/>
                <w:szCs w:val="20"/>
                <w:lang w:val="en-GB"/>
              </w:rPr>
            </w:pP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5</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1262"/>
        </w:trPr>
        <w:tc>
          <w:tcPr>
            <w:tcW w:w="1790" w:type="pct"/>
            <w:noWrap/>
          </w:tcPr>
          <w:p w:rsidR="00FC5CC0" w:rsidRPr="00107C72" w:rsidRDefault="00FC5CC0"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ind w:left="360"/>
              <w:rPr>
                <w:b/>
                <w:bCs/>
                <w:sz w:val="20"/>
                <w:szCs w:val="20"/>
                <w:lang w:val="en-GB"/>
              </w:rPr>
            </w:pPr>
            <w:r>
              <w:rPr>
                <w:b/>
                <w:bCs/>
                <w:sz w:val="20"/>
                <w:szCs w:val="20"/>
                <w:lang w:val="en-GB"/>
              </w:rPr>
              <w:t>N/A</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 xml:space="preserve">9. Are the results presented clearly?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3</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10. Are tables and figures clear, relevant, and necessary?</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3</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11. Does the discussion relate findings to existing literature?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3</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12. Are the conclusions supported by the data?</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13. Are the limitations of the study discussed?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2</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14. Are the references relevant and sufficient (in number)?</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C5CC0" w:rsidRPr="00107C72" w:rsidRDefault="00FC5CC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4</w:t>
            </w:r>
          </w:p>
        </w:tc>
        <w:tc>
          <w:tcPr>
            <w:tcW w:w="1367" w:type="pct"/>
          </w:tcPr>
          <w:p w:rsidR="00FC5CC0" w:rsidRPr="00107C72" w:rsidRDefault="00FC5CC0">
            <w:pPr>
              <w:pStyle w:val="Titre2"/>
              <w:jc w:val="left"/>
              <w:rPr>
                <w:rFonts w:ascii="Times New Roman" w:hAnsi="Times New Roman"/>
                <w:b w:val="0"/>
                <w:lang w:val="en-GB" w:eastAsia="en-US"/>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15. Is the manuscript written in clear and understandable language?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C5CC0" w:rsidRPr="00107C72" w:rsidRDefault="00FC5CC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C5CC0" w:rsidRPr="00107C72" w:rsidRDefault="003F537F">
            <w:pPr>
              <w:pStyle w:val="Paragraphedeliste"/>
              <w:ind w:left="0"/>
              <w:rPr>
                <w:bCs/>
                <w:sz w:val="20"/>
                <w:szCs w:val="20"/>
                <w:lang w:val="en-GB"/>
              </w:rPr>
            </w:pPr>
            <w:r>
              <w:rPr>
                <w:bCs/>
                <w:sz w:val="20"/>
                <w:szCs w:val="20"/>
                <w:lang w:val="en-GB"/>
              </w:rPr>
              <w:t>3</w:t>
            </w:r>
          </w:p>
        </w:tc>
        <w:tc>
          <w:tcPr>
            <w:tcW w:w="1367" w:type="pct"/>
          </w:tcPr>
          <w:p w:rsidR="00FC5CC0" w:rsidRPr="00107C72" w:rsidRDefault="00FC5CC0">
            <w:pPr>
              <w:pStyle w:val="Titre2"/>
              <w:jc w:val="left"/>
              <w:rPr>
                <w:rFonts w:ascii="Times New Roman" w:hAnsi="Times New Roman"/>
                <w:b w:val="0"/>
                <w:lang w:val="en-GB" w:eastAsia="en-US"/>
              </w:rPr>
            </w:pPr>
          </w:p>
        </w:tc>
      </w:tr>
    </w:tbl>
    <w:p w:rsidR="00FC5CC0" w:rsidRPr="00107C72" w:rsidRDefault="00FC5CC0" w:rsidP="00FC5CC0">
      <w:pPr>
        <w:pStyle w:val="Corpsdetexte"/>
        <w:rPr>
          <w:rFonts w:ascii="Times New Roman" w:hAnsi="Times New Roman"/>
          <w:b/>
          <w:bCs/>
          <w:sz w:val="20"/>
          <w:szCs w:val="20"/>
          <w:u w:val="single"/>
          <w:lang w:val="en-GB"/>
        </w:rPr>
      </w:pPr>
    </w:p>
    <w:p w:rsidR="00FC5CC0" w:rsidRPr="00107C72" w:rsidRDefault="00FC5CC0" w:rsidP="00FC5CC0">
      <w:pPr>
        <w:pStyle w:val="Corpsdetexte"/>
        <w:rPr>
          <w:rFonts w:ascii="Times New Roman" w:hAnsi="Times New Roman"/>
          <w:b/>
          <w:bCs/>
          <w:sz w:val="20"/>
          <w:szCs w:val="20"/>
          <w:u w:val="single"/>
          <w:lang w:val="en-GB"/>
        </w:rPr>
      </w:pPr>
    </w:p>
    <w:p w:rsidR="00FC5CC0" w:rsidRPr="00107C72" w:rsidRDefault="00FC5CC0" w:rsidP="00FC5CC0">
      <w:pPr>
        <w:pStyle w:val="Corpsdetexte"/>
        <w:rPr>
          <w:rFonts w:ascii="Times New Roman" w:hAnsi="Times New Roman"/>
          <w:b/>
          <w:bCs/>
          <w:sz w:val="20"/>
          <w:szCs w:val="20"/>
          <w:u w:val="single"/>
          <w:lang w:val="en-GB"/>
        </w:rPr>
      </w:pPr>
    </w:p>
    <w:p w:rsidR="00FC5CC0" w:rsidRPr="00107C72" w:rsidRDefault="00FC5CC0" w:rsidP="00FC5CC0">
      <w:pPr>
        <w:pStyle w:val="Corpsdetexte"/>
        <w:rPr>
          <w:rFonts w:ascii="Times New Roman" w:hAnsi="Times New Roman"/>
          <w:b/>
          <w:bCs/>
          <w:sz w:val="20"/>
          <w:szCs w:val="20"/>
          <w:u w:val="single"/>
          <w:lang w:val="en-GB"/>
        </w:rPr>
      </w:pPr>
    </w:p>
    <w:p w:rsidR="00FC5CC0" w:rsidRDefault="00FC5CC0" w:rsidP="00FC5CC0">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FC5CC0" w:rsidRDefault="00FC5CC0" w:rsidP="00FC5CC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C5CC0" w:rsidRPr="00EC7A1F" w:rsidTr="002E3E2C">
        <w:tc>
          <w:tcPr>
            <w:tcW w:w="1265" w:type="pct"/>
            <w:noWrap/>
          </w:tcPr>
          <w:p w:rsidR="00FC5CC0" w:rsidRPr="00EC7A1F" w:rsidRDefault="00FC5CC0" w:rsidP="002E3E2C">
            <w:pPr>
              <w:pStyle w:val="Titre2"/>
              <w:jc w:val="left"/>
              <w:rPr>
                <w:rFonts w:ascii="Times New Roman" w:hAnsi="Times New Roman"/>
                <w:lang w:val="en-GB" w:eastAsia="en-US"/>
              </w:rPr>
            </w:pPr>
          </w:p>
        </w:tc>
        <w:tc>
          <w:tcPr>
            <w:tcW w:w="2212" w:type="pct"/>
          </w:tcPr>
          <w:p w:rsidR="00FC5CC0" w:rsidRPr="00EC7A1F" w:rsidRDefault="00FC5CC0"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rsidR="00FC5CC0" w:rsidRPr="00EC7A1F" w:rsidRDefault="00FC5CC0" w:rsidP="002E3E2C">
            <w:pPr>
              <w:rPr>
                <w:lang w:val="en-GB"/>
              </w:rPr>
            </w:pPr>
          </w:p>
        </w:tc>
        <w:tc>
          <w:tcPr>
            <w:tcW w:w="1523" w:type="pct"/>
          </w:tcPr>
          <w:p w:rsidR="00FC5CC0" w:rsidRPr="00EC7A1F" w:rsidRDefault="00FC5CC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FC5CC0" w:rsidRPr="00EC7A1F" w:rsidRDefault="00FC5CC0" w:rsidP="002E3E2C">
            <w:pPr>
              <w:pStyle w:val="Titre2"/>
              <w:jc w:val="left"/>
              <w:rPr>
                <w:rFonts w:ascii="Times New Roman" w:hAnsi="Times New Roman"/>
                <w:b w:val="0"/>
                <w:lang w:val="en-GB" w:eastAsia="en-US"/>
              </w:rPr>
            </w:pPr>
          </w:p>
        </w:tc>
      </w:tr>
      <w:tr w:rsidR="00FC5CC0" w:rsidRPr="00EC7A1F" w:rsidTr="002E3E2C">
        <w:trPr>
          <w:trHeight w:val="1262"/>
        </w:trPr>
        <w:tc>
          <w:tcPr>
            <w:tcW w:w="1265" w:type="pct"/>
            <w:noWrap/>
          </w:tcPr>
          <w:p w:rsidR="00FC5CC0" w:rsidRPr="000B20E3" w:rsidRDefault="00FC5CC0" w:rsidP="002E3E2C">
            <w:pPr>
              <w:ind w:left="360"/>
              <w:rPr>
                <w:b/>
                <w:bCs/>
                <w:sz w:val="20"/>
                <w:szCs w:val="20"/>
                <w:lang w:val="en-GB"/>
              </w:rPr>
            </w:pPr>
            <w:r w:rsidRPr="000B20E3">
              <w:rPr>
                <w:b/>
                <w:bCs/>
                <w:sz w:val="20"/>
                <w:szCs w:val="20"/>
                <w:lang w:val="en-GB"/>
              </w:rPr>
              <w:t>Is the title of the article suitable?</w:t>
            </w:r>
          </w:p>
          <w:p w:rsidR="00FC5CC0" w:rsidRPr="00914761" w:rsidRDefault="00FC5CC0" w:rsidP="002E3E2C">
            <w:pPr>
              <w:ind w:left="360"/>
              <w:rPr>
                <w:bCs/>
                <w:sz w:val="20"/>
                <w:szCs w:val="20"/>
                <w:lang w:val="en-GB"/>
              </w:rPr>
            </w:pPr>
          </w:p>
          <w:p w:rsidR="00FC5CC0" w:rsidRPr="00EC7A1F" w:rsidRDefault="00FC5CC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F537F" w:rsidRDefault="003F537F" w:rsidP="003F537F">
            <w:pPr>
              <w:ind w:left="360"/>
              <w:rPr>
                <w:b/>
                <w:bCs/>
                <w:sz w:val="20"/>
                <w:szCs w:val="20"/>
                <w:lang w:val="en-GB"/>
              </w:rPr>
            </w:pPr>
            <w:r w:rsidRPr="003F537F">
              <w:rPr>
                <w:b/>
                <w:bCs/>
                <w:sz w:val="20"/>
                <w:szCs w:val="20"/>
                <w:lang w:val="en-GB"/>
              </w:rPr>
              <w:t xml:space="preserve">Antinutritional compounds and microbial </w:t>
            </w:r>
            <w:proofErr w:type="gramStart"/>
            <w:r w:rsidRPr="003F537F">
              <w:rPr>
                <w:b/>
                <w:bCs/>
                <w:sz w:val="20"/>
                <w:szCs w:val="20"/>
                <w:lang w:val="en-GB"/>
              </w:rPr>
              <w:t xml:space="preserve">load </w:t>
            </w:r>
            <w:r w:rsidRPr="003F537F">
              <w:rPr>
                <w:b/>
                <w:bCs/>
                <w:color w:val="FF0000"/>
                <w:sz w:val="20"/>
                <w:szCs w:val="20"/>
                <w:lang w:val="en-GB"/>
              </w:rPr>
              <w:t xml:space="preserve"> OF</w:t>
            </w:r>
            <w:proofErr w:type="gramEnd"/>
            <w:r>
              <w:rPr>
                <w:b/>
                <w:bCs/>
                <w:sz w:val="20"/>
                <w:szCs w:val="20"/>
                <w:lang w:val="en-GB"/>
              </w:rPr>
              <w:t xml:space="preserve"> </w:t>
            </w:r>
            <w:r w:rsidRPr="003F537F">
              <w:rPr>
                <w:b/>
                <w:bCs/>
                <w:sz w:val="20"/>
                <w:szCs w:val="20"/>
                <w:lang w:val="en-GB"/>
              </w:rPr>
              <w:t>the dried and roasted arils of Blighia sapida</w:t>
            </w:r>
          </w:p>
          <w:p w:rsidR="003F537F" w:rsidRDefault="003F537F" w:rsidP="003F537F">
            <w:pPr>
              <w:ind w:left="360"/>
              <w:rPr>
                <w:b/>
                <w:bCs/>
                <w:sz w:val="20"/>
                <w:szCs w:val="20"/>
                <w:lang w:val="en-GB"/>
              </w:rPr>
            </w:pPr>
          </w:p>
          <w:p w:rsidR="00FC5CC0" w:rsidRPr="00EC7A1F" w:rsidRDefault="003F537F" w:rsidP="003F537F">
            <w:pPr>
              <w:ind w:left="360"/>
              <w:rPr>
                <w:b/>
                <w:bCs/>
                <w:sz w:val="20"/>
                <w:szCs w:val="20"/>
                <w:lang w:val="en-GB"/>
              </w:rPr>
            </w:pPr>
            <w:r w:rsidRPr="0029487F">
              <w:rPr>
                <w:lang w:eastAsia="fr-FR"/>
              </w:rPr>
              <w:t xml:space="preserve">Missing the preposition "of" before "the dried" </w:t>
            </w:r>
          </w:p>
        </w:tc>
        <w:tc>
          <w:tcPr>
            <w:tcW w:w="1523" w:type="pct"/>
          </w:tcPr>
          <w:p w:rsidR="00FC5CC0" w:rsidRPr="00EC7A1F" w:rsidRDefault="002F12F7" w:rsidP="002E3E2C">
            <w:pPr>
              <w:pStyle w:val="Titre2"/>
              <w:jc w:val="left"/>
              <w:rPr>
                <w:rFonts w:ascii="Times New Roman" w:hAnsi="Times New Roman"/>
                <w:b w:val="0"/>
                <w:lang w:val="en-GB" w:eastAsia="en-US"/>
              </w:rPr>
            </w:pPr>
            <w:r w:rsidRPr="002F12F7">
              <w:rPr>
                <w:rFonts w:ascii="Times New Roman" w:hAnsi="Times New Roman"/>
                <w:b w:val="0"/>
                <w:lang w:val="en-GB" w:eastAsia="en-US"/>
              </w:rPr>
              <w:t>In principle, that's the title I gave it; maybe the translation was done incorrectly, so let's go with "of".</w:t>
            </w:r>
          </w:p>
        </w:tc>
      </w:tr>
      <w:tr w:rsidR="00FC5CC0" w:rsidRPr="00EC7A1F" w:rsidTr="002E3E2C">
        <w:trPr>
          <w:trHeight w:val="1262"/>
        </w:trPr>
        <w:tc>
          <w:tcPr>
            <w:tcW w:w="1265" w:type="pct"/>
            <w:noWrap/>
          </w:tcPr>
          <w:p w:rsidR="00FC5CC0" w:rsidRDefault="00FC5CC0"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FC5CC0" w:rsidRDefault="00FC5CC0" w:rsidP="002E3E2C">
            <w:pPr>
              <w:ind w:left="284"/>
              <w:rPr>
                <w:bCs/>
                <w:sz w:val="20"/>
                <w:szCs w:val="20"/>
                <w:lang w:val="en-GB"/>
              </w:rPr>
            </w:pPr>
          </w:p>
          <w:p w:rsidR="00FC5CC0" w:rsidRPr="00EC7A1F" w:rsidRDefault="00FC5CC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FC5CC0" w:rsidRPr="00EC7A1F" w:rsidRDefault="00FC5CC0" w:rsidP="002E3E2C">
            <w:pPr>
              <w:ind w:left="360"/>
              <w:rPr>
                <w:b/>
                <w:bCs/>
                <w:sz w:val="20"/>
                <w:szCs w:val="20"/>
                <w:lang w:val="en-GB"/>
              </w:rPr>
            </w:pPr>
          </w:p>
        </w:tc>
        <w:tc>
          <w:tcPr>
            <w:tcW w:w="1523" w:type="pct"/>
          </w:tcPr>
          <w:p w:rsidR="00FC5CC0" w:rsidRPr="00EC7A1F" w:rsidRDefault="00FC5CC0" w:rsidP="002E3E2C">
            <w:pPr>
              <w:pStyle w:val="Titre2"/>
              <w:jc w:val="left"/>
              <w:rPr>
                <w:rFonts w:ascii="Times New Roman" w:hAnsi="Times New Roman"/>
                <w:b w:val="0"/>
                <w:lang w:val="en-GB" w:eastAsia="en-US"/>
              </w:rPr>
            </w:pPr>
          </w:p>
        </w:tc>
      </w:tr>
      <w:tr w:rsidR="00FC5CC0" w:rsidRPr="00EC7A1F" w:rsidTr="002E3E2C">
        <w:trPr>
          <w:trHeight w:val="704"/>
        </w:trPr>
        <w:tc>
          <w:tcPr>
            <w:tcW w:w="1265" w:type="pct"/>
            <w:noWrap/>
          </w:tcPr>
          <w:p w:rsidR="00FC5CC0" w:rsidRPr="00914761" w:rsidRDefault="00FC5CC0"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FC5CC0" w:rsidRPr="00C46811" w:rsidRDefault="00FC5CC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3F537F" w:rsidRPr="0029487F" w:rsidRDefault="003F537F" w:rsidP="003F537F">
            <w:pPr>
              <w:spacing w:before="100" w:beforeAutospacing="1" w:after="100" w:afterAutospacing="1"/>
              <w:jc w:val="both"/>
              <w:rPr>
                <w:lang w:eastAsia="fr-FR"/>
              </w:rPr>
            </w:pPr>
            <w:r w:rsidRPr="0029487F">
              <w:rPr>
                <w:lang w:eastAsia="fr-FR"/>
              </w:rPr>
              <w:t>The methodology and scientific premises appear sound. However, the manuscript requires minor corrections. In the Introduction, the transition between "Hypoglycin is water-soluble" and the subsequent sentence about dietary proteins in poultry feed is abrupt and lacks a cohesive scientific link. Furthermore, the discussion regarding the concentration of hypoglycin A increasing from 0.41 to 1.33 mg/kg due to water evaporation during roasting should be carefully cross-verified to ensure this concentration effect aligns mathematically with the moisture loss.</w:t>
            </w:r>
          </w:p>
          <w:p w:rsidR="00FC5CC0" w:rsidRPr="00EC7A1F" w:rsidRDefault="00FC5CC0" w:rsidP="002E3E2C">
            <w:pPr>
              <w:pStyle w:val="Paragraphedeliste"/>
              <w:ind w:left="0"/>
              <w:rPr>
                <w:bCs/>
                <w:sz w:val="20"/>
                <w:szCs w:val="20"/>
                <w:lang w:val="en-GB"/>
              </w:rPr>
            </w:pPr>
          </w:p>
        </w:tc>
        <w:tc>
          <w:tcPr>
            <w:tcW w:w="1523" w:type="pct"/>
          </w:tcPr>
          <w:p w:rsidR="00FC5CC0" w:rsidRDefault="001F7F26" w:rsidP="002E3E2C">
            <w:pPr>
              <w:pStyle w:val="Titre2"/>
              <w:jc w:val="left"/>
              <w:rPr>
                <w:rFonts w:ascii="Times New Roman" w:hAnsi="Times New Roman"/>
                <w:b w:val="0"/>
                <w:lang w:val="en-GB" w:eastAsia="en-US"/>
              </w:rPr>
            </w:pPr>
            <w:r w:rsidRPr="001F7F26">
              <w:rPr>
                <w:rFonts w:ascii="Times New Roman" w:hAnsi="Times New Roman"/>
                <w:b w:val="0"/>
                <w:lang w:val="en-GB" w:eastAsia="en-US"/>
              </w:rPr>
              <w:t>This has been reviewed.</w:t>
            </w:r>
          </w:p>
          <w:p w:rsidR="001F7F26" w:rsidRPr="001F7F26" w:rsidRDefault="00B32632" w:rsidP="001F7F26">
            <w:pPr>
              <w:rPr>
                <w:lang w:val="en-GB"/>
              </w:rPr>
            </w:pPr>
            <w:proofErr w:type="spellStart"/>
            <w:r w:rsidRPr="00B32632">
              <w:rPr>
                <w:lang w:val="en-GB"/>
              </w:rPr>
              <w:t>Lypoglycin</w:t>
            </w:r>
            <w:proofErr w:type="spellEnd"/>
            <w:r w:rsidRPr="00B32632">
              <w:rPr>
                <w:lang w:val="en-GB"/>
              </w:rPr>
              <w:t xml:space="preserve"> A, being water-soluble, is therefore concentrated in water. However, between a roasted food and one dried in the sun, the dried one has more water; therefore, roasted foods have less water and are more concentrated, since roasted foods are derived from dried foods.</w:t>
            </w:r>
          </w:p>
        </w:tc>
      </w:tr>
      <w:tr w:rsidR="00FC5CC0" w:rsidRPr="00EC7A1F" w:rsidTr="002E3E2C">
        <w:trPr>
          <w:trHeight w:val="703"/>
        </w:trPr>
        <w:tc>
          <w:tcPr>
            <w:tcW w:w="1265" w:type="pct"/>
            <w:noWrap/>
          </w:tcPr>
          <w:p w:rsidR="00FC5CC0" w:rsidRDefault="00FC5CC0" w:rsidP="002E3E2C">
            <w:pPr>
              <w:ind w:left="360"/>
              <w:rPr>
                <w:b/>
                <w:bCs/>
                <w:sz w:val="20"/>
                <w:szCs w:val="20"/>
                <w:lang w:val="en-GB"/>
              </w:rPr>
            </w:pPr>
            <w:r w:rsidRPr="00EC7A1F">
              <w:rPr>
                <w:b/>
                <w:bCs/>
                <w:sz w:val="20"/>
                <w:szCs w:val="20"/>
                <w:lang w:val="en-GB"/>
              </w:rPr>
              <w:t xml:space="preserve">Are the references sufficient and recent? </w:t>
            </w:r>
          </w:p>
          <w:p w:rsidR="00FC5CC0" w:rsidRPr="00914761" w:rsidRDefault="00FC5CC0" w:rsidP="002E3E2C">
            <w:pPr>
              <w:ind w:left="360"/>
              <w:rPr>
                <w:bCs/>
                <w:sz w:val="20"/>
                <w:szCs w:val="20"/>
                <w:lang w:val="en-GB"/>
              </w:rPr>
            </w:pPr>
            <w:r w:rsidRPr="00914761">
              <w:rPr>
                <w:bCs/>
                <w:sz w:val="20"/>
                <w:szCs w:val="20"/>
                <w:lang w:val="en-GB"/>
              </w:rPr>
              <w:t>(YES or NO)</w:t>
            </w:r>
          </w:p>
          <w:p w:rsidR="00FC5CC0" w:rsidRPr="00914761" w:rsidRDefault="00FC5CC0" w:rsidP="002E3E2C">
            <w:pPr>
              <w:ind w:left="360"/>
              <w:rPr>
                <w:bCs/>
                <w:sz w:val="20"/>
                <w:szCs w:val="20"/>
                <w:lang w:val="en-GB"/>
              </w:rPr>
            </w:pPr>
          </w:p>
          <w:p w:rsidR="00FC5CC0" w:rsidRPr="00EC7A1F" w:rsidRDefault="00FC5CC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FC5CC0" w:rsidRPr="00EC7A1F" w:rsidRDefault="003F537F" w:rsidP="002E3E2C">
            <w:pPr>
              <w:pStyle w:val="Paragraphedeliste"/>
              <w:ind w:left="0"/>
              <w:rPr>
                <w:bCs/>
                <w:sz w:val="20"/>
                <w:szCs w:val="20"/>
                <w:lang w:val="en-GB"/>
              </w:rPr>
            </w:pPr>
            <w:r>
              <w:rPr>
                <w:bCs/>
                <w:sz w:val="20"/>
                <w:szCs w:val="20"/>
                <w:lang w:val="en-GB"/>
              </w:rPr>
              <w:t>Yes, they are</w:t>
            </w:r>
          </w:p>
        </w:tc>
        <w:tc>
          <w:tcPr>
            <w:tcW w:w="1523" w:type="pct"/>
          </w:tcPr>
          <w:p w:rsidR="00FC5CC0" w:rsidRPr="00EC7A1F" w:rsidRDefault="00FC5CC0" w:rsidP="002E3E2C">
            <w:pPr>
              <w:pStyle w:val="Titre2"/>
              <w:jc w:val="left"/>
              <w:rPr>
                <w:rFonts w:ascii="Times New Roman" w:hAnsi="Times New Roman"/>
                <w:b w:val="0"/>
                <w:lang w:val="en-GB" w:eastAsia="en-US"/>
              </w:rPr>
            </w:pPr>
          </w:p>
        </w:tc>
      </w:tr>
    </w:tbl>
    <w:p w:rsidR="00FC5CC0" w:rsidRPr="000B20E3" w:rsidRDefault="00FC5CC0" w:rsidP="00FC5CC0">
      <w:pPr>
        <w:rPr>
          <w:lang w:val="en-GB"/>
        </w:rPr>
      </w:pPr>
    </w:p>
    <w:p w:rsidR="00FC5CC0" w:rsidRDefault="00FC5CC0" w:rsidP="00FC5CC0">
      <w:pPr>
        <w:pStyle w:val="Titre2"/>
        <w:jc w:val="left"/>
        <w:rPr>
          <w:rFonts w:ascii="Times New Roman" w:hAnsi="Times New Roman"/>
          <w:highlight w:val="yellow"/>
          <w:lang w:val="en-GB" w:eastAsia="en-US"/>
        </w:rPr>
      </w:pPr>
    </w:p>
    <w:p w:rsidR="00FC5CC0" w:rsidRPr="00107C72" w:rsidRDefault="00FC5CC0" w:rsidP="00FC5CC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FC5CC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FC5CC0" w:rsidRPr="00107C72" w:rsidRDefault="00FC5CC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FC5CC0" w:rsidRPr="00107C72" w:rsidRDefault="00FC5CC0">
            <w:pPr>
              <w:pStyle w:val="NormalWeb"/>
              <w:spacing w:before="0" w:beforeAutospacing="0" w:after="0" w:afterAutospacing="0"/>
              <w:rPr>
                <w:rFonts w:ascii="Times New Roman" w:hAnsi="Times New Roman" w:cs="Times New Roman"/>
                <w:b/>
                <w:bCs/>
                <w:sz w:val="20"/>
                <w:szCs w:val="20"/>
                <w:u w:val="single"/>
                <w:lang w:val="en-GB"/>
              </w:rPr>
            </w:pPr>
          </w:p>
        </w:tc>
      </w:tr>
      <w:tr w:rsidR="00FC5CC0" w:rsidRPr="00107C72" w:rsidTr="00107C72">
        <w:tc>
          <w:tcPr>
            <w:tcW w:w="2784" w:type="pct"/>
            <w:noWrap/>
            <w:tcMar>
              <w:top w:w="0" w:type="dxa"/>
              <w:left w:w="108" w:type="dxa"/>
              <w:bottom w:w="0" w:type="dxa"/>
              <w:right w:w="108" w:type="dxa"/>
            </w:tcMar>
            <w:vAlign w:val="center"/>
          </w:tcPr>
          <w:p w:rsidR="00FC5CC0" w:rsidRPr="00107C72" w:rsidRDefault="00FC5CC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C5CC0" w:rsidRPr="00107C72" w:rsidRDefault="00FC5CC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C5CC0" w:rsidRPr="00107C72" w:rsidTr="00107C72">
        <w:tc>
          <w:tcPr>
            <w:tcW w:w="2784" w:type="pct"/>
            <w:noWrap/>
            <w:tcMar>
              <w:top w:w="0" w:type="dxa"/>
              <w:left w:w="108" w:type="dxa"/>
              <w:bottom w:w="0" w:type="dxa"/>
              <w:right w:w="108" w:type="dxa"/>
            </w:tcMar>
            <w:vAlign w:val="center"/>
          </w:tcPr>
          <w:p w:rsidR="00FC5CC0" w:rsidRPr="00107C72" w:rsidRDefault="00FC5CC0">
            <w:pPr>
              <w:pStyle w:val="NormalWeb"/>
              <w:spacing w:before="0" w:beforeAutospacing="0" w:after="0" w:afterAutospacing="0"/>
              <w:rPr>
                <w:rFonts w:ascii="Times New Roman" w:hAnsi="Times New Roman" w:cs="Times New Roman"/>
                <w:sz w:val="20"/>
                <w:szCs w:val="20"/>
                <w:lang w:val="en-GB"/>
              </w:rPr>
            </w:pPr>
          </w:p>
          <w:p w:rsidR="00FC5CC0" w:rsidRPr="00107C72" w:rsidRDefault="00FC5CC0">
            <w:pPr>
              <w:pStyle w:val="NormalWeb"/>
              <w:spacing w:before="0" w:beforeAutospacing="0" w:after="0" w:afterAutospacing="0"/>
              <w:rPr>
                <w:rFonts w:ascii="Times New Roman" w:hAnsi="Times New Roman" w:cs="Times New Roman"/>
                <w:sz w:val="20"/>
                <w:szCs w:val="20"/>
                <w:lang w:val="en-GB"/>
              </w:rPr>
            </w:pPr>
          </w:p>
          <w:p w:rsidR="00A52A73" w:rsidRPr="0029487F" w:rsidRDefault="00A52A73" w:rsidP="00A52A73">
            <w:pPr>
              <w:spacing w:before="100" w:beforeAutospacing="1" w:after="100" w:afterAutospacing="1"/>
              <w:jc w:val="both"/>
              <w:rPr>
                <w:lang w:eastAsia="fr-FR"/>
              </w:rPr>
            </w:pPr>
            <w:r>
              <w:rPr>
                <w:lang w:eastAsia="fr-FR"/>
              </w:rPr>
              <w:t>The manuscript presents</w:t>
            </w:r>
            <w:r w:rsidRPr="0029487F">
              <w:rPr>
                <w:lang w:eastAsia="fr-FR"/>
              </w:rPr>
              <w:t xml:space="preserve"> practical findings regarding the processing of </w:t>
            </w:r>
            <w:r w:rsidRPr="0029487F">
              <w:rPr>
                <w:i/>
                <w:iCs/>
                <w:lang w:eastAsia="fr-FR"/>
              </w:rPr>
              <w:t>Blighia sapida</w:t>
            </w:r>
            <w:r w:rsidRPr="0029487F">
              <w:rPr>
                <w:lang w:eastAsia="fr-FR"/>
              </w:rPr>
              <w:t xml:space="preserve"> arils. However, the manuscript currently suffers from several typographical and grammatical errors that impede re</w:t>
            </w:r>
            <w:r>
              <w:rPr>
                <w:lang w:eastAsia="fr-FR"/>
              </w:rPr>
              <w:t>adability. I recommend a "Minor</w:t>
            </w:r>
            <w:r w:rsidRPr="0029487F">
              <w:rPr>
                <w:lang w:eastAsia="fr-FR"/>
              </w:rPr>
              <w:t xml:space="preserve"> Revision" strictly to address language polishing, formatting of the figures (particularly Figure 1), and tightening the transition of ideas in the Introduction and Discussion sections.</w:t>
            </w:r>
          </w:p>
          <w:p w:rsidR="00FC5CC0" w:rsidRPr="00107C72" w:rsidRDefault="00FC5CC0">
            <w:pPr>
              <w:pStyle w:val="NormalWeb"/>
              <w:spacing w:before="0" w:beforeAutospacing="0" w:after="0" w:afterAutospacing="0"/>
              <w:rPr>
                <w:rFonts w:ascii="Times New Roman" w:hAnsi="Times New Roman" w:cs="Times New Roman"/>
                <w:sz w:val="20"/>
                <w:szCs w:val="20"/>
                <w:lang w:val="en-GB"/>
              </w:rPr>
            </w:pPr>
          </w:p>
          <w:p w:rsidR="00FC5CC0" w:rsidRPr="00107C72" w:rsidRDefault="00FC5CC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C5CC0" w:rsidRPr="00107C72" w:rsidRDefault="00133116">
            <w:pPr>
              <w:pStyle w:val="NormalWeb"/>
              <w:spacing w:before="0" w:beforeAutospacing="0" w:after="0" w:afterAutospacing="0"/>
              <w:rPr>
                <w:rFonts w:ascii="Times New Roman" w:hAnsi="Times New Roman" w:cs="Times New Roman"/>
                <w:b/>
                <w:bCs/>
                <w:sz w:val="20"/>
                <w:szCs w:val="20"/>
                <w:lang w:val="en-GB"/>
              </w:rPr>
            </w:pPr>
            <w:r w:rsidRPr="00133116">
              <w:rPr>
                <w:rFonts w:ascii="Times New Roman" w:hAnsi="Times New Roman" w:cs="Times New Roman"/>
                <w:b/>
                <w:bCs/>
                <w:sz w:val="20"/>
                <w:szCs w:val="20"/>
                <w:lang w:val="en-GB"/>
              </w:rPr>
              <w:t>Some of your recommendations have been taken into account.</w:t>
            </w:r>
          </w:p>
        </w:tc>
      </w:tr>
    </w:tbl>
    <w:p w:rsidR="00FC5CC0" w:rsidRPr="00107C72" w:rsidRDefault="00FC5CC0" w:rsidP="00FC5CC0">
      <w:pPr>
        <w:rPr>
          <w:rFonts w:eastAsia="Arial Unicode MS"/>
          <w:b/>
          <w:bCs/>
          <w:sz w:val="20"/>
          <w:szCs w:val="20"/>
          <w:highlight w:val="yellow"/>
          <w:u w:val="single"/>
          <w:lang w:val="en-GB"/>
        </w:rPr>
      </w:pPr>
    </w:p>
    <w:p w:rsidR="00FC5CC0" w:rsidRPr="00107C72" w:rsidRDefault="00FC5CC0" w:rsidP="00FC5CC0">
      <w:pPr>
        <w:rPr>
          <w:rFonts w:eastAsia="Arial Unicode MS"/>
          <w:b/>
          <w:bCs/>
          <w:sz w:val="20"/>
          <w:szCs w:val="20"/>
          <w:u w:val="single"/>
          <w:lang w:val="en-GB"/>
        </w:rPr>
      </w:pPr>
    </w:p>
    <w:p w:rsidR="004D16FF" w:rsidRDefault="004D16FF" w:rsidP="004D16FF">
      <w:pPr>
        <w:pStyle w:val="Corpsdetexte"/>
        <w:rPr>
          <w:rFonts w:ascii="Arial" w:hAnsi="Arial" w:cs="Arial"/>
          <w:b/>
          <w:bCs/>
          <w:sz w:val="20"/>
          <w:szCs w:val="20"/>
          <w:u w:val="single"/>
          <w:lang w:val="en-GB"/>
        </w:rPr>
      </w:pPr>
    </w:p>
    <w:p w:rsidR="004D16FF" w:rsidRPr="00DB38E2" w:rsidRDefault="004D16FF" w:rsidP="004D16F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4D16FF" w:rsidRPr="00DB38E2" w:rsidRDefault="004D16FF" w:rsidP="004D16FF">
      <w:pPr>
        <w:pStyle w:val="Corpsdetexte"/>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4D16FF" w:rsidRPr="00DB38E2" w:rsidTr="003418DB">
        <w:tc>
          <w:tcPr>
            <w:tcW w:w="5000" w:type="pct"/>
            <w:gridSpan w:val="3"/>
            <w:tcBorders>
              <w:top w:val="nil"/>
              <w:left w:val="nil"/>
              <w:right w:val="nil"/>
            </w:tcBorders>
            <w:noWrap/>
            <w:tcMar>
              <w:top w:w="0" w:type="dxa"/>
              <w:left w:w="108" w:type="dxa"/>
              <w:bottom w:w="0" w:type="dxa"/>
              <w:right w:w="108" w:type="dxa"/>
            </w:tcMar>
            <w:vAlign w:val="center"/>
          </w:tcPr>
          <w:p w:rsidR="004D16FF" w:rsidRPr="00DB38E2" w:rsidRDefault="004D16FF" w:rsidP="003418DB">
            <w:pPr>
              <w:rPr>
                <w:rFonts w:ascii="Arial" w:eastAsia="Arial Unicode MS" w:hAnsi="Arial" w:cs="Arial"/>
                <w:b/>
                <w:sz w:val="20"/>
                <w:szCs w:val="20"/>
                <w:u w:val="single"/>
                <w:lang w:val="en-GB"/>
              </w:rPr>
            </w:pPr>
            <w:bookmarkStart w:id="0" w:name="_Hlk156057883"/>
          </w:p>
        </w:tc>
      </w:tr>
      <w:tr w:rsidR="004D16FF" w:rsidRPr="00DB38E2" w:rsidTr="003418DB">
        <w:tc>
          <w:tcPr>
            <w:tcW w:w="1616" w:type="pct"/>
            <w:noWrap/>
            <w:tcMar>
              <w:top w:w="0" w:type="dxa"/>
              <w:left w:w="108" w:type="dxa"/>
              <w:bottom w:w="0" w:type="dxa"/>
              <w:right w:w="108" w:type="dxa"/>
            </w:tcMar>
            <w:vAlign w:val="center"/>
          </w:tcPr>
          <w:p w:rsidR="004D16FF" w:rsidRPr="00DB38E2" w:rsidRDefault="004D16FF" w:rsidP="003418DB">
            <w:pPr>
              <w:rPr>
                <w:rFonts w:ascii="Arial" w:eastAsia="Arial Unicode MS" w:hAnsi="Arial" w:cs="Arial"/>
                <w:sz w:val="20"/>
                <w:szCs w:val="20"/>
                <w:lang w:val="en-GB"/>
              </w:rPr>
            </w:pPr>
          </w:p>
        </w:tc>
        <w:tc>
          <w:tcPr>
            <w:tcW w:w="1749" w:type="pct"/>
            <w:tcMar>
              <w:top w:w="0" w:type="dxa"/>
              <w:left w:w="108" w:type="dxa"/>
              <w:bottom w:w="0" w:type="dxa"/>
              <w:right w:w="108" w:type="dxa"/>
            </w:tcMar>
          </w:tcPr>
          <w:p w:rsidR="004D16FF" w:rsidRPr="00DB38E2" w:rsidRDefault="004D16FF" w:rsidP="003418DB">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4D16FF" w:rsidRPr="00DB38E2" w:rsidRDefault="004D16FF" w:rsidP="003418DB">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4D16FF" w:rsidRPr="00DB38E2" w:rsidRDefault="004D16FF" w:rsidP="003418DB">
            <w:pPr>
              <w:keepNext/>
              <w:outlineLvl w:val="1"/>
              <w:rPr>
                <w:rFonts w:ascii="Arial" w:eastAsia="MS Mincho" w:hAnsi="Arial" w:cs="Arial"/>
                <w:bCs/>
                <w:sz w:val="20"/>
                <w:szCs w:val="20"/>
                <w:lang w:val="en-GB"/>
              </w:rPr>
            </w:pPr>
          </w:p>
        </w:tc>
      </w:tr>
      <w:tr w:rsidR="004D16FF" w:rsidRPr="00DB38E2" w:rsidTr="003418DB">
        <w:trPr>
          <w:trHeight w:val="890"/>
        </w:trPr>
        <w:tc>
          <w:tcPr>
            <w:tcW w:w="1616" w:type="pct"/>
            <w:noWrap/>
            <w:tcMar>
              <w:top w:w="0" w:type="dxa"/>
              <w:left w:w="108" w:type="dxa"/>
              <w:bottom w:w="0" w:type="dxa"/>
              <w:right w:w="108" w:type="dxa"/>
            </w:tcMar>
            <w:vAlign w:val="center"/>
          </w:tcPr>
          <w:p w:rsidR="004D16FF" w:rsidRPr="00DB38E2" w:rsidRDefault="004D16FF" w:rsidP="003418DB">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4D16FF" w:rsidRPr="00DB38E2" w:rsidRDefault="004D16FF" w:rsidP="003418DB">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4D16FF" w:rsidRPr="00DB38E2" w:rsidRDefault="004D16FF" w:rsidP="003418DB">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4D16FF" w:rsidRPr="00DB38E2" w:rsidRDefault="004D16FF" w:rsidP="003418DB">
            <w:pPr>
              <w:rPr>
                <w:rFonts w:ascii="Arial" w:eastAsia="Arial Unicode MS" w:hAnsi="Arial" w:cs="Arial"/>
                <w:sz w:val="20"/>
                <w:szCs w:val="20"/>
                <w:lang w:val="en-GB"/>
              </w:rPr>
            </w:pPr>
          </w:p>
        </w:tc>
        <w:tc>
          <w:tcPr>
            <w:tcW w:w="1636" w:type="pct"/>
            <w:vAlign w:val="center"/>
          </w:tcPr>
          <w:p w:rsidR="004D16FF" w:rsidRPr="00DB38E2" w:rsidRDefault="004D16FF" w:rsidP="003418DB">
            <w:pPr>
              <w:rPr>
                <w:rFonts w:ascii="Arial" w:eastAsia="Arial Unicode MS" w:hAnsi="Arial" w:cs="Arial"/>
                <w:sz w:val="20"/>
                <w:szCs w:val="20"/>
                <w:lang w:val="en-GB"/>
              </w:rPr>
            </w:pPr>
          </w:p>
          <w:p w:rsidR="004D16FF" w:rsidRPr="00DB38E2" w:rsidRDefault="004D16FF" w:rsidP="003418DB">
            <w:pPr>
              <w:rPr>
                <w:rFonts w:ascii="Arial" w:eastAsia="Arial Unicode MS" w:hAnsi="Arial" w:cs="Arial"/>
                <w:sz w:val="20"/>
                <w:szCs w:val="20"/>
                <w:lang w:val="en-GB"/>
              </w:rPr>
            </w:pPr>
            <w:bookmarkStart w:id="1" w:name="_GoBack"/>
            <w:bookmarkEnd w:id="1"/>
          </w:p>
          <w:p w:rsidR="00F608AB" w:rsidRPr="00633676" w:rsidRDefault="00F608AB" w:rsidP="00F608AB">
            <w:pPr>
              <w:pStyle w:val="Author"/>
              <w:spacing w:line="240" w:lineRule="auto"/>
              <w:rPr>
                <w:rFonts w:ascii="Arial" w:hAnsi="Arial" w:cs="Arial"/>
                <w:b w:val="0"/>
                <w:bCs/>
                <w:iCs/>
                <w:kern w:val="28"/>
                <w:sz w:val="20"/>
              </w:rPr>
            </w:pPr>
            <w:r w:rsidRPr="00633676">
              <w:rPr>
                <w:rFonts w:ascii="Arial" w:hAnsi="Arial" w:cs="Arial"/>
                <w:b w:val="0"/>
                <w:bCs/>
                <w:iCs/>
                <w:kern w:val="28"/>
                <w:sz w:val="20"/>
              </w:rPr>
              <w:t xml:space="preserve">Antinutritional has </w:t>
            </w:r>
            <w:proofErr w:type="gramStart"/>
            <w:r w:rsidRPr="00633676">
              <w:rPr>
                <w:rFonts w:ascii="Arial" w:hAnsi="Arial" w:cs="Arial"/>
                <w:b w:val="0"/>
                <w:bCs/>
                <w:iCs/>
                <w:kern w:val="28"/>
                <w:sz w:val="20"/>
              </w:rPr>
              <w:t xml:space="preserve">been </w:t>
            </w:r>
            <w:r>
              <w:rPr>
                <w:rFonts w:ascii="Arial" w:hAnsi="Arial" w:cs="Arial"/>
                <w:b w:val="0"/>
                <w:bCs/>
                <w:iCs/>
                <w:kern w:val="28"/>
                <w:sz w:val="20"/>
              </w:rPr>
              <w:t xml:space="preserve"> </w:t>
            </w:r>
            <w:proofErr w:type="spellStart"/>
            <w:r w:rsidRPr="00633676">
              <w:rPr>
                <w:rFonts w:ascii="Arial" w:hAnsi="Arial" w:cs="Arial"/>
                <w:b w:val="0"/>
                <w:bCs/>
                <w:iCs/>
                <w:kern w:val="28"/>
                <w:sz w:val="20"/>
              </w:rPr>
              <w:t>remplaced</w:t>
            </w:r>
            <w:proofErr w:type="spellEnd"/>
            <w:proofErr w:type="gramEnd"/>
            <w:r w:rsidRPr="00633676">
              <w:rPr>
                <w:rFonts w:ascii="Arial" w:hAnsi="Arial" w:cs="Arial"/>
                <w:b w:val="0"/>
                <w:bCs/>
                <w:iCs/>
                <w:kern w:val="28"/>
                <w:sz w:val="20"/>
              </w:rPr>
              <w:t xml:space="preserve"> by Phytochemical in the  titles   </w:t>
            </w:r>
          </w:p>
          <w:p w:rsidR="00F608AB" w:rsidRPr="00633676" w:rsidRDefault="00F608AB" w:rsidP="00F608AB">
            <w:pPr>
              <w:pStyle w:val="Author"/>
              <w:spacing w:line="240" w:lineRule="auto"/>
              <w:rPr>
                <w:rFonts w:ascii="Arial" w:hAnsi="Arial" w:cs="Arial"/>
                <w:b w:val="0"/>
                <w:bCs/>
                <w:iCs/>
                <w:kern w:val="28"/>
                <w:sz w:val="20"/>
              </w:rPr>
            </w:pPr>
            <w:r w:rsidRPr="00633676">
              <w:rPr>
                <w:rFonts w:ascii="Arial" w:hAnsi="Arial" w:cs="Arial"/>
                <w:b w:val="0"/>
                <w:bCs/>
                <w:iCs/>
                <w:kern w:val="28"/>
                <w:sz w:val="20"/>
                <w:highlight w:val="yellow"/>
              </w:rPr>
              <w:t>phytochemical</w:t>
            </w:r>
            <w:r w:rsidRPr="00633676">
              <w:rPr>
                <w:rFonts w:ascii="Arial" w:hAnsi="Arial" w:cs="Arial"/>
                <w:b w:val="0"/>
                <w:bCs/>
                <w:iCs/>
                <w:kern w:val="28"/>
                <w:sz w:val="20"/>
              </w:rPr>
              <w:t xml:space="preserve"> compounds and microbial load of the dried and roasted</w:t>
            </w:r>
            <w:r w:rsidRPr="00633676">
              <w:rPr>
                <w:rFonts w:ascii="Arial" w:hAnsi="Arial" w:cs="Arial"/>
                <w:b w:val="0"/>
                <w:bCs/>
                <w:i/>
                <w:iCs/>
                <w:kern w:val="28"/>
                <w:sz w:val="20"/>
              </w:rPr>
              <w:t xml:space="preserve"> Blighia sapida</w:t>
            </w:r>
            <w:r w:rsidRPr="00633676">
              <w:rPr>
                <w:rFonts w:ascii="Arial" w:hAnsi="Arial" w:cs="Arial"/>
                <w:b w:val="0"/>
                <w:bCs/>
                <w:iCs/>
                <w:kern w:val="28"/>
                <w:sz w:val="20"/>
              </w:rPr>
              <w:t xml:space="preserve"> arils</w:t>
            </w:r>
          </w:p>
          <w:p w:rsidR="00F608AB" w:rsidRDefault="00F608AB" w:rsidP="00F608AB">
            <w:pPr>
              <w:pStyle w:val="Author"/>
              <w:spacing w:line="240" w:lineRule="auto"/>
              <w:rPr>
                <w:rFonts w:ascii="Arial" w:eastAsia="Calibri" w:hAnsi="Arial" w:cs="Arial"/>
                <w:sz w:val="20"/>
                <w:u w:val="single"/>
              </w:rPr>
            </w:pPr>
            <w:r w:rsidRPr="00633676">
              <w:rPr>
                <w:rFonts w:ascii="Arial" w:eastAsia="Calibri" w:hAnsi="Arial" w:cs="Arial"/>
                <w:sz w:val="20"/>
                <w:u w:val="single"/>
              </w:rPr>
              <w:t>2.2.2</w:t>
            </w:r>
            <w:r>
              <w:rPr>
                <w:rFonts w:ascii="Arial" w:eastAsia="Calibri" w:hAnsi="Arial" w:cs="Arial"/>
                <w:sz w:val="20"/>
                <w:u w:val="single"/>
              </w:rPr>
              <w:t xml:space="preserve"> </w:t>
            </w:r>
            <w:r w:rsidRPr="00633676">
              <w:rPr>
                <w:rFonts w:ascii="Arial" w:eastAsia="Calibri" w:hAnsi="Arial" w:cs="Arial"/>
                <w:sz w:val="20"/>
                <w:u w:val="single"/>
              </w:rPr>
              <w:t>Dete</w:t>
            </w:r>
            <w:r w:rsidRPr="00633676">
              <w:rPr>
                <w:rFonts w:ascii="Arial" w:eastAsia="Calibri" w:hAnsi="Arial" w:cs="Arial"/>
                <w:b w:val="0"/>
                <w:sz w:val="20"/>
                <w:u w:val="single"/>
              </w:rPr>
              <w:t>rmination of the phytochemical</w:t>
            </w:r>
            <w:r w:rsidRPr="00633676">
              <w:rPr>
                <w:rFonts w:ascii="Arial" w:eastAsia="Calibri" w:hAnsi="Arial" w:cs="Arial"/>
                <w:sz w:val="20"/>
                <w:u w:val="single"/>
              </w:rPr>
              <w:t xml:space="preserve"> compounds of </w:t>
            </w:r>
            <w:r w:rsidRPr="00633676">
              <w:rPr>
                <w:rFonts w:ascii="Arial" w:eastAsia="Calibri" w:hAnsi="Arial" w:cs="Arial"/>
                <w:i/>
                <w:sz w:val="20"/>
                <w:u w:val="single"/>
              </w:rPr>
              <w:t>Blighia sapida</w:t>
            </w:r>
            <w:r w:rsidRPr="00633676">
              <w:rPr>
                <w:rFonts w:ascii="Arial" w:eastAsia="Calibri" w:hAnsi="Arial" w:cs="Arial"/>
                <w:sz w:val="20"/>
                <w:u w:val="single"/>
              </w:rPr>
              <w:t xml:space="preserve"> arils</w:t>
            </w:r>
          </w:p>
          <w:p w:rsidR="00F608AB" w:rsidRDefault="00F608AB" w:rsidP="00F608AB">
            <w:pPr>
              <w:pStyle w:val="Body"/>
              <w:spacing w:after="120"/>
              <w:rPr>
                <w:rFonts w:ascii="Arial" w:hAnsi="Arial" w:cs="Arial"/>
                <w:b/>
              </w:rPr>
            </w:pPr>
            <w:r>
              <w:rPr>
                <w:rFonts w:ascii="Arial" w:hAnsi="Arial" w:cs="Arial"/>
                <w:b/>
              </w:rPr>
              <w:t xml:space="preserve">3.1 </w:t>
            </w:r>
            <w:r w:rsidRPr="00633676">
              <w:rPr>
                <w:rFonts w:ascii="Arial" w:hAnsi="Arial" w:cs="Arial"/>
                <w:b/>
                <w:highlight w:val="yellow"/>
              </w:rPr>
              <w:t>phytochemical</w:t>
            </w:r>
            <w:r w:rsidRPr="00A350CF">
              <w:rPr>
                <w:rFonts w:ascii="Arial" w:hAnsi="Arial" w:cs="Arial"/>
                <w:b/>
              </w:rPr>
              <w:t xml:space="preserve"> compounds of arils</w:t>
            </w:r>
          </w:p>
          <w:p w:rsidR="00F608AB" w:rsidRPr="00783965" w:rsidRDefault="00F608AB" w:rsidP="00F608AB">
            <w:pPr>
              <w:pStyle w:val="Body"/>
              <w:spacing w:after="0"/>
              <w:rPr>
                <w:rFonts w:ascii="Arial" w:hAnsi="Arial" w:cs="Arial"/>
                <w:b/>
              </w:rPr>
            </w:pPr>
            <w:r>
              <w:rPr>
                <w:rFonts w:ascii="Arial" w:hAnsi="Arial" w:cs="Arial"/>
                <w:b/>
              </w:rPr>
              <w:t xml:space="preserve">                                </w:t>
            </w:r>
            <w:r w:rsidRPr="00783965">
              <w:rPr>
                <w:rFonts w:ascii="Arial" w:hAnsi="Arial" w:cs="Arial"/>
                <w:b/>
              </w:rPr>
              <w:t>Fig. 1</w:t>
            </w:r>
            <w:r w:rsidRPr="00783965">
              <w:rPr>
                <w:rFonts w:ascii="Arial" w:hAnsi="Arial" w:cs="Arial"/>
              </w:rPr>
              <w:t xml:space="preserve">. </w:t>
            </w:r>
            <w:r>
              <w:rPr>
                <w:rFonts w:ascii="Arial" w:hAnsi="Arial" w:cs="Arial"/>
                <w:b/>
              </w:rPr>
              <w:t xml:space="preserve">Polyphenolic and </w:t>
            </w:r>
            <w:r w:rsidRPr="00633676">
              <w:rPr>
                <w:rFonts w:ascii="Arial" w:hAnsi="Arial" w:cs="Arial"/>
                <w:b/>
                <w:highlight w:val="yellow"/>
              </w:rPr>
              <w:t>phytochemica</w:t>
            </w:r>
            <w:r>
              <w:rPr>
                <w:rFonts w:ascii="Arial" w:hAnsi="Arial" w:cs="Arial"/>
                <w:b/>
              </w:rPr>
              <w:t>l</w:t>
            </w:r>
            <w:r w:rsidRPr="00783965">
              <w:rPr>
                <w:rFonts w:ascii="Arial" w:hAnsi="Arial" w:cs="Arial"/>
                <w:b/>
              </w:rPr>
              <w:t xml:space="preserve"> compounds </w:t>
            </w:r>
            <w:r w:rsidRPr="00783965">
              <w:rPr>
                <w:rFonts w:ascii="Arial" w:hAnsi="Arial" w:cs="Arial"/>
                <w:b/>
                <w:i/>
              </w:rPr>
              <w:t>Blighia sapida</w:t>
            </w:r>
            <w:r w:rsidRPr="00783965">
              <w:rPr>
                <w:rFonts w:ascii="Arial" w:hAnsi="Arial" w:cs="Arial"/>
                <w:b/>
              </w:rPr>
              <w:t xml:space="preserve"> aril powders </w:t>
            </w:r>
          </w:p>
          <w:p w:rsidR="00F608AB" w:rsidRDefault="00F608AB" w:rsidP="00F608AB">
            <w:pPr>
              <w:pStyle w:val="Body"/>
              <w:spacing w:after="120"/>
              <w:rPr>
                <w:rFonts w:ascii="Arial" w:hAnsi="Arial" w:cs="Arial"/>
                <w:b/>
              </w:rPr>
            </w:pPr>
            <w:r>
              <w:rPr>
                <w:rFonts w:ascii="Arial" w:hAnsi="Arial" w:cs="Arial"/>
                <w:b/>
              </w:rPr>
              <w:t xml:space="preserve"> In Abstract and conclusion</w:t>
            </w:r>
          </w:p>
          <w:p w:rsidR="00F608AB" w:rsidRDefault="00F608AB" w:rsidP="00F608AB">
            <w:pPr>
              <w:pStyle w:val="Body"/>
              <w:spacing w:after="120"/>
              <w:rPr>
                <w:rFonts w:ascii="Arial" w:hAnsi="Arial" w:cs="Arial"/>
                <w:b/>
              </w:rPr>
            </w:pPr>
            <w:r>
              <w:rPr>
                <w:rFonts w:ascii="Arial" w:hAnsi="Arial" w:cs="Arial"/>
                <w:b/>
              </w:rPr>
              <w:t>Thank you</w:t>
            </w:r>
          </w:p>
          <w:p w:rsidR="004D16FF" w:rsidRPr="00F608AB" w:rsidRDefault="004D16FF" w:rsidP="003418DB">
            <w:pPr>
              <w:rPr>
                <w:rFonts w:ascii="Arial" w:eastAsia="Arial Unicode MS" w:hAnsi="Arial" w:cs="Arial"/>
                <w:sz w:val="20"/>
                <w:szCs w:val="20"/>
              </w:rPr>
            </w:pPr>
          </w:p>
        </w:tc>
      </w:tr>
      <w:bookmarkEnd w:id="0"/>
    </w:tbl>
    <w:p w:rsidR="004D16FF" w:rsidRPr="00DB38E2" w:rsidRDefault="004D16FF" w:rsidP="004D16FF">
      <w:pPr>
        <w:pStyle w:val="Corpsdetexte"/>
        <w:rPr>
          <w:rFonts w:ascii="Arial" w:hAnsi="Arial" w:cs="Arial"/>
          <w:b/>
          <w:bCs/>
          <w:sz w:val="20"/>
          <w:szCs w:val="20"/>
          <w:u w:val="single"/>
          <w:lang w:val="en-GB"/>
        </w:rPr>
      </w:pPr>
    </w:p>
    <w:p w:rsidR="004D16FF" w:rsidRPr="00DB38E2" w:rsidRDefault="004D16FF" w:rsidP="004D16FF">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4D16FF" w:rsidRPr="00DB38E2" w:rsidRDefault="004D16FF" w:rsidP="004D16FF">
      <w:pPr>
        <w:pStyle w:val="Corpsdetexte"/>
        <w:rPr>
          <w:rFonts w:ascii="Arial" w:hAnsi="Arial" w:cs="Arial"/>
          <w:b/>
          <w:bCs/>
          <w:sz w:val="20"/>
          <w:szCs w:val="20"/>
          <w:u w:val="single"/>
          <w:lang w:val="en-GB"/>
        </w:rPr>
      </w:pPr>
    </w:p>
    <w:p w:rsidR="00FC5CC0" w:rsidRPr="00107C72" w:rsidRDefault="00FC5CC0" w:rsidP="00FC5CC0">
      <w:pPr>
        <w:rPr>
          <w:rFonts w:eastAsia="Arial Unicode MS"/>
          <w:b/>
          <w:bCs/>
          <w:sz w:val="20"/>
          <w:szCs w:val="20"/>
          <w:u w:val="single"/>
          <w:lang w:val="en-GB"/>
        </w:rPr>
      </w:pPr>
    </w:p>
    <w:sectPr w:rsidR="00FC5CC0"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59D" w:rsidRPr="0000007A" w:rsidRDefault="0026359D" w:rsidP="0099583E">
      <w:r>
        <w:separator/>
      </w:r>
    </w:p>
  </w:endnote>
  <w:endnote w:type="continuationSeparator" w:id="0">
    <w:p w:rsidR="0026359D" w:rsidRPr="0000007A" w:rsidRDefault="0026359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rsidP="00FC5CC0">
    <w:pPr>
      <w:pStyle w:val="Pieddepage"/>
      <w:jc w:val="right"/>
    </w:pPr>
  </w:p>
  <w:p w:rsidR="00FC5CC0" w:rsidRDefault="00FC5CC0" w:rsidP="00FC5CC0">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F7B7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F7B7C">
      <w:rPr>
        <w:b/>
        <w:noProof/>
        <w:sz w:val="20"/>
      </w:rPr>
      <w:t>3</w:t>
    </w:r>
    <w:r w:rsidRPr="00585FC6">
      <w:rPr>
        <w:b/>
        <w:sz w:val="20"/>
      </w:rPr>
      <w:fldChar w:fldCharType="end"/>
    </w:r>
  </w:p>
  <w:p w:rsidR="00FC5CC0" w:rsidRDefault="00FC5CC0" w:rsidP="00FC5CC0">
    <w:pPr>
      <w:pStyle w:val="Pieddepage"/>
      <w:jc w:val="right"/>
      <w:rPr>
        <w:b/>
        <w:sz w:val="20"/>
      </w:rPr>
    </w:pPr>
    <w:r>
      <w:rPr>
        <w:b/>
        <w:sz w:val="20"/>
      </w:rPr>
      <w:t>V240326</w:t>
    </w:r>
  </w:p>
  <w:p w:rsidR="00FC5CC0" w:rsidRDefault="00FC5CC0" w:rsidP="00FC5CC0">
    <w:pPr>
      <w:pStyle w:val="Pieddepage"/>
      <w:jc w:val="right"/>
    </w:pPr>
  </w:p>
  <w:p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59D" w:rsidRPr="0000007A" w:rsidRDefault="0026359D" w:rsidP="0099583E">
      <w:r>
        <w:separator/>
      </w:r>
    </w:p>
  </w:footnote>
  <w:footnote w:type="continuationSeparator" w:id="0">
    <w:p w:rsidR="0026359D" w:rsidRPr="0000007A" w:rsidRDefault="0026359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rsidP="00FC5CC0">
    <w:pPr>
      <w:spacing w:before="100" w:beforeAutospacing="1" w:after="100" w:afterAutospacing="1"/>
      <w:jc w:val="center"/>
      <w:rPr>
        <w:rFonts w:ascii="Arial" w:hAnsi="Arial" w:cs="Arial"/>
        <w:b/>
        <w:bCs/>
        <w:color w:val="003399"/>
        <w:szCs w:val="20"/>
        <w:u w:val="single"/>
        <w:lang w:val="en-GB"/>
      </w:rPr>
    </w:pPr>
  </w:p>
  <w:p w:rsidR="00B62F41" w:rsidRPr="00642DC6" w:rsidRDefault="00FC5CC0" w:rsidP="00FC5CC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CC0" w:rsidRDefault="00FC5C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305D1"/>
    <w:multiLevelType w:val="multilevel"/>
    <w:tmpl w:val="8CB6B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3116"/>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1F7F26"/>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359D"/>
    <w:rsid w:val="002643B3"/>
    <w:rsid w:val="0027026A"/>
    <w:rsid w:val="00275984"/>
    <w:rsid w:val="00280EC9"/>
    <w:rsid w:val="00291D08"/>
    <w:rsid w:val="00293482"/>
    <w:rsid w:val="002B3141"/>
    <w:rsid w:val="002D7EA9"/>
    <w:rsid w:val="002E1211"/>
    <w:rsid w:val="002E2339"/>
    <w:rsid w:val="002E3E2C"/>
    <w:rsid w:val="002E6D86"/>
    <w:rsid w:val="002F0619"/>
    <w:rsid w:val="002F12F7"/>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537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16FF"/>
    <w:rsid w:val="004D2E36"/>
    <w:rsid w:val="004E03AE"/>
    <w:rsid w:val="00503AB6"/>
    <w:rsid w:val="005047C5"/>
    <w:rsid w:val="00510920"/>
    <w:rsid w:val="00516351"/>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683"/>
    <w:rsid w:val="00585FC6"/>
    <w:rsid w:val="00590204"/>
    <w:rsid w:val="005A5BE0"/>
    <w:rsid w:val="005B12E0"/>
    <w:rsid w:val="005C25A0"/>
    <w:rsid w:val="005D230D"/>
    <w:rsid w:val="005F7B7C"/>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43EA"/>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52A73"/>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2632"/>
    <w:rsid w:val="00B356AF"/>
    <w:rsid w:val="00B400DE"/>
    <w:rsid w:val="00B53A62"/>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7ACA"/>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1F1B"/>
    <w:rsid w:val="00E53E52"/>
    <w:rsid w:val="00E57F4B"/>
    <w:rsid w:val="00E63889"/>
    <w:rsid w:val="00E65EB7"/>
    <w:rsid w:val="00E71C8D"/>
    <w:rsid w:val="00E71D6A"/>
    <w:rsid w:val="00E72360"/>
    <w:rsid w:val="00E74834"/>
    <w:rsid w:val="00E92F65"/>
    <w:rsid w:val="00E972A7"/>
    <w:rsid w:val="00EA2839"/>
    <w:rsid w:val="00EB3E91"/>
    <w:rsid w:val="00EC338C"/>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08AB"/>
    <w:rsid w:val="00FA6528"/>
    <w:rsid w:val="00FC2E17"/>
    <w:rsid w:val="00FC54CB"/>
    <w:rsid w:val="00FC5CC0"/>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6F4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ffiliation">
    <w:name w:val="Affiliation"/>
    <w:basedOn w:val="Normal"/>
    <w:rsid w:val="004D16FF"/>
    <w:pPr>
      <w:spacing w:after="240" w:line="240" w:lineRule="exact"/>
      <w:jc w:val="right"/>
    </w:pPr>
    <w:rPr>
      <w:rFonts w:ascii="Helvetica" w:hAnsi="Helvetica"/>
      <w:sz w:val="20"/>
      <w:szCs w:val="20"/>
    </w:rPr>
  </w:style>
  <w:style w:type="paragraph" w:customStyle="1" w:styleId="Author">
    <w:name w:val="Author"/>
    <w:basedOn w:val="Normal"/>
    <w:rsid w:val="00F608AB"/>
    <w:pPr>
      <w:spacing w:line="280" w:lineRule="exact"/>
      <w:jc w:val="right"/>
    </w:pPr>
    <w:rPr>
      <w:rFonts w:ascii="Helvetica" w:hAnsi="Helvetica"/>
      <w:b/>
      <w:szCs w:val="20"/>
    </w:rPr>
  </w:style>
  <w:style w:type="paragraph" w:customStyle="1" w:styleId="Body">
    <w:name w:val="Body"/>
    <w:basedOn w:val="Normal"/>
    <w:rsid w:val="00F608AB"/>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33332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bc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1070</Words>
  <Characters>5887</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10</cp:revision>
  <dcterms:created xsi:type="dcterms:W3CDTF">2026-03-26T04:06:00Z</dcterms:created>
  <dcterms:modified xsi:type="dcterms:W3CDTF">2026-04-03T12:05:00Z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