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1B9A80" w14:textId="77777777" w:rsidR="00DE7C9A" w:rsidRPr="002D1E8C" w:rsidRDefault="00DE7C9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DE7C9A" w:rsidRPr="002D1E8C" w14:paraId="6F81E7B7" w14:textId="77777777">
        <w:trPr>
          <w:trHeight w:val="20"/>
          <w:jc w:val="center"/>
        </w:trPr>
        <w:tc>
          <w:tcPr>
            <w:tcW w:w="3295" w:type="dxa"/>
          </w:tcPr>
          <w:p w14:paraId="1A02E1FD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7BA4774E" w14:textId="77777777" w:rsidR="00DE7C9A" w:rsidRPr="002D1E8C" w:rsidRDefault="00F90851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  <w:t>International Astronomy and Astrophysics Research Journal</w:t>
            </w:r>
          </w:p>
        </w:tc>
      </w:tr>
      <w:tr w:rsidR="00DE7C9A" w:rsidRPr="002D1E8C" w14:paraId="76478AD2" w14:textId="77777777">
        <w:trPr>
          <w:trHeight w:val="20"/>
          <w:jc w:val="center"/>
        </w:trPr>
        <w:tc>
          <w:tcPr>
            <w:tcW w:w="3295" w:type="dxa"/>
          </w:tcPr>
          <w:p w14:paraId="65A34566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43AA45E0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Ms_IAARJ_156431</w:t>
            </w:r>
          </w:p>
        </w:tc>
      </w:tr>
      <w:tr w:rsidR="00DE7C9A" w:rsidRPr="002D1E8C" w14:paraId="77169815" w14:textId="77777777">
        <w:trPr>
          <w:trHeight w:val="20"/>
          <w:jc w:val="center"/>
        </w:trPr>
        <w:tc>
          <w:tcPr>
            <w:tcW w:w="3295" w:type="dxa"/>
          </w:tcPr>
          <w:p w14:paraId="31A5A26F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3A5557D0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Study of D+</w:t>
            </w: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3</w:t>
            </w: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He and T+</w:t>
            </w: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3</w:t>
            </w: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He reactions by using Double Folding Potential at astrophysical relevant energies</w:t>
            </w:r>
          </w:p>
        </w:tc>
      </w:tr>
      <w:tr w:rsidR="00DE7C9A" w:rsidRPr="002D1E8C" w14:paraId="6B3FBBB8" w14:textId="77777777">
        <w:trPr>
          <w:trHeight w:val="20"/>
          <w:jc w:val="center"/>
        </w:trPr>
        <w:tc>
          <w:tcPr>
            <w:tcW w:w="3295" w:type="dxa"/>
          </w:tcPr>
          <w:p w14:paraId="38D54F72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6A559EF4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71BFEEF9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77AEB10E" w14:textId="77777777" w:rsidR="00DE7C9A" w:rsidRPr="002D1E8C" w:rsidRDefault="00DE7C9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14:paraId="03CB63E5" w14:textId="77777777" w:rsidR="00DE7C9A" w:rsidRPr="002D1E8C" w:rsidRDefault="00F9085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2D1E8C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 w:rsidRPr="002D1E8C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 </w:t>
      </w:r>
    </w:p>
    <w:p w14:paraId="2CC3FAC5" w14:textId="77777777" w:rsidR="00DE7C9A" w:rsidRPr="002D1E8C" w:rsidRDefault="00DE7C9A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DE7C9A" w:rsidRPr="002D1E8C" w14:paraId="3E52CD54" w14:textId="77777777">
        <w:trPr>
          <w:trHeight w:val="20"/>
          <w:jc w:val="center"/>
        </w:trPr>
        <w:tc>
          <w:tcPr>
            <w:tcW w:w="4971" w:type="dxa"/>
          </w:tcPr>
          <w:p w14:paraId="75782258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The article more relevant to astrophysical relevant energy. Good reference for researchers working in the area.</w:t>
            </w:r>
          </w:p>
        </w:tc>
        <w:tc>
          <w:tcPr>
            <w:tcW w:w="5123" w:type="dxa"/>
          </w:tcPr>
          <w:p w14:paraId="1CCA6E73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798" w:type="dxa"/>
          </w:tcPr>
          <w:p w14:paraId="1CFBFB96" w14:textId="77777777" w:rsidR="00DE7C9A" w:rsidRPr="002D1E8C" w:rsidRDefault="00F90851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D1E8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09EF59C0" w14:textId="77777777" w:rsidR="00DE7C9A" w:rsidRPr="002D1E8C" w:rsidRDefault="00DE7C9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E7C9A" w:rsidRPr="002D1E8C" w14:paraId="579DE99F" w14:textId="77777777">
        <w:trPr>
          <w:trHeight w:val="20"/>
          <w:jc w:val="center"/>
        </w:trPr>
        <w:tc>
          <w:tcPr>
            <w:tcW w:w="4971" w:type="dxa"/>
          </w:tcPr>
          <w:p w14:paraId="099BDA4C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2D1E8C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14:paraId="3B1253BA" w14:textId="77777777" w:rsidR="00DE7C9A" w:rsidRPr="002D1E8C" w:rsidRDefault="00514E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NA</w:t>
            </w:r>
          </w:p>
        </w:tc>
        <w:tc>
          <w:tcPr>
            <w:tcW w:w="3798" w:type="dxa"/>
          </w:tcPr>
          <w:p w14:paraId="1674BB70" w14:textId="2BF11E05" w:rsidR="00960676" w:rsidRPr="002D1E8C" w:rsidRDefault="00960676" w:rsidP="00960676">
            <w:pPr>
              <w:pStyle w:val="Heading2"/>
              <w:rPr>
                <w:rFonts w:ascii="Arial" w:hAnsi="Arial" w:cs="Arial"/>
                <w:b w:val="0"/>
                <w:bCs w:val="0"/>
                <w:lang w:val="en-IN"/>
              </w:rPr>
            </w:pPr>
            <w:r w:rsidRPr="002D1E8C">
              <w:rPr>
                <w:rFonts w:ascii="Arial" w:hAnsi="Arial" w:cs="Arial"/>
                <w:b w:val="0"/>
                <w:bCs w:val="0"/>
                <w:lang w:val="en-IN"/>
              </w:rPr>
              <w:t>Nuclear fusion reactions at the sub-barrier energy regime (typically, 1 eV to a few keV) govern different fundamental aspects of the primordial nucleosynthesis in compact objects. One of the primary keys to understanding the relationship between stellar evolution and nuclear reaction</w:t>
            </w:r>
          </w:p>
          <w:p w14:paraId="4922D04D" w14:textId="1747883D" w:rsidR="00DE7C9A" w:rsidRPr="002D1E8C" w:rsidRDefault="00960676" w:rsidP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  <w:lang w:val="en-IN"/>
              </w:rPr>
              <w:t xml:space="preserve">dynamics is the energy dependence of astrophysical observables like fusion cross section </w:t>
            </w:r>
            <w:r w:rsidRPr="002D1E8C">
              <w:rPr>
                <w:rFonts w:ascii="Arial" w:eastAsia="Times New Roman" w:hAnsi="Arial" w:cs="Arial"/>
                <w:b w:val="0"/>
                <w:bCs w:val="0"/>
                <w:i/>
                <w:iCs/>
                <w:lang w:val="en-IN"/>
              </w:rPr>
              <w:t>σ</w:t>
            </w:r>
            <w:r w:rsidRPr="002D1E8C">
              <w:rPr>
                <w:rFonts w:ascii="Arial" w:eastAsia="Times New Roman" w:hAnsi="Arial" w:cs="Arial"/>
                <w:b w:val="0"/>
                <w:bCs w:val="0"/>
                <w:lang w:val="en-IN"/>
              </w:rPr>
              <w:t>(</w:t>
            </w:r>
            <w:r w:rsidRPr="002D1E8C">
              <w:rPr>
                <w:rFonts w:ascii="Arial" w:eastAsia="Times New Roman" w:hAnsi="Arial" w:cs="Arial"/>
                <w:b w:val="0"/>
                <w:bCs w:val="0"/>
                <w:i/>
                <w:iCs/>
                <w:lang w:val="en-IN"/>
              </w:rPr>
              <w:t>E</w:t>
            </w:r>
            <w:r w:rsidRPr="002D1E8C">
              <w:rPr>
                <w:rFonts w:ascii="Arial" w:eastAsia="Times New Roman" w:hAnsi="Arial" w:cs="Arial"/>
                <w:b w:val="0"/>
                <w:bCs w:val="0"/>
                <w:lang w:val="en-IN"/>
              </w:rPr>
              <w:t>).</w:t>
            </w:r>
          </w:p>
        </w:tc>
      </w:tr>
    </w:tbl>
    <w:p w14:paraId="66A2E316" w14:textId="77777777" w:rsidR="00DE7C9A" w:rsidRPr="002D1E8C" w:rsidRDefault="00DE7C9A">
      <w:pPr>
        <w:rPr>
          <w:rFonts w:ascii="Arial" w:hAnsi="Arial" w:cs="Arial"/>
          <w:sz w:val="20"/>
          <w:szCs w:val="20"/>
        </w:rPr>
      </w:pPr>
    </w:p>
    <w:p w14:paraId="11EEA154" w14:textId="77777777" w:rsidR="00DE7C9A" w:rsidRPr="002D1E8C" w:rsidRDefault="00F90851">
      <w:pPr>
        <w:pStyle w:val="Heading2"/>
        <w:jc w:val="left"/>
        <w:rPr>
          <w:rFonts w:ascii="Arial" w:eastAsia="Times New Roman" w:hAnsi="Arial" w:cs="Arial"/>
          <w:highlight w:val="yellow"/>
          <w:u w:val="single"/>
        </w:rPr>
      </w:pPr>
      <w:r w:rsidRPr="002D1E8C">
        <w:rPr>
          <w:rFonts w:ascii="Arial" w:eastAsia="Times New Roman" w:hAnsi="Arial" w:cs="Arial"/>
          <w:highlight w:val="yellow"/>
          <w:u w:val="single"/>
        </w:rPr>
        <w:t>PART 2.1 (Objective Evaluation)</w:t>
      </w:r>
    </w:p>
    <w:p w14:paraId="0AAFE14B" w14:textId="77777777" w:rsidR="00DE7C9A" w:rsidRPr="002D1E8C" w:rsidRDefault="00DE7C9A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DE7C9A" w:rsidRPr="002D1E8C" w14:paraId="582D4095" w14:textId="77777777">
        <w:trPr>
          <w:trHeight w:val="20"/>
          <w:tblHeader/>
          <w:jc w:val="center"/>
        </w:trPr>
        <w:tc>
          <w:tcPr>
            <w:tcW w:w="4973" w:type="dxa"/>
          </w:tcPr>
          <w:p w14:paraId="1862C28E" w14:textId="77777777" w:rsidR="00DE7C9A" w:rsidRPr="002D1E8C" w:rsidRDefault="00DE7C9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121" w:type="dxa"/>
          </w:tcPr>
          <w:p w14:paraId="1FCE7FEE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798" w:type="dxa"/>
          </w:tcPr>
          <w:p w14:paraId="500E85BB" w14:textId="77777777" w:rsidR="00DE7C9A" w:rsidRPr="002D1E8C" w:rsidRDefault="00F90851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D1E8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DE7C9A" w:rsidRPr="002D1E8C" w14:paraId="10D60C2D" w14:textId="77777777">
        <w:trPr>
          <w:trHeight w:val="20"/>
          <w:jc w:val="center"/>
        </w:trPr>
        <w:tc>
          <w:tcPr>
            <w:tcW w:w="4973" w:type="dxa"/>
          </w:tcPr>
          <w:p w14:paraId="5B137250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14154D45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041FA41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E2A4D34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47E0A991" w14:textId="1AF1FC7A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hAnsi="Arial" w:cs="Arial"/>
              </w:rPr>
              <w:t xml:space="preserve">Appropriate </w:t>
            </w:r>
          </w:p>
        </w:tc>
      </w:tr>
      <w:tr w:rsidR="00DE7C9A" w:rsidRPr="002D1E8C" w14:paraId="3ACF2D01" w14:textId="77777777">
        <w:trPr>
          <w:trHeight w:val="20"/>
          <w:jc w:val="center"/>
        </w:trPr>
        <w:tc>
          <w:tcPr>
            <w:tcW w:w="4973" w:type="dxa"/>
          </w:tcPr>
          <w:p w14:paraId="7E9DCE6B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 xml:space="preserve">2. Is the abstract of the article comprehensive? </w:t>
            </w:r>
          </w:p>
          <w:p w14:paraId="0704E84B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2503DD1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B605A16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7A6CCBB1" w14:textId="1921B82A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Comprehensive </w:t>
            </w:r>
          </w:p>
        </w:tc>
      </w:tr>
      <w:tr w:rsidR="00DE7C9A" w:rsidRPr="002D1E8C" w14:paraId="030D2F57" w14:textId="77777777">
        <w:trPr>
          <w:trHeight w:val="20"/>
          <w:jc w:val="center"/>
        </w:trPr>
        <w:tc>
          <w:tcPr>
            <w:tcW w:w="4973" w:type="dxa"/>
          </w:tcPr>
          <w:p w14:paraId="38FE41D3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3. Are the keywords appropriate and useful?</w:t>
            </w:r>
          </w:p>
          <w:p w14:paraId="0D3019EA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95EECD2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9AFDA5B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0A589307" w14:textId="6EA5671B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Useful </w:t>
            </w:r>
          </w:p>
        </w:tc>
      </w:tr>
      <w:tr w:rsidR="00DE7C9A" w:rsidRPr="002D1E8C" w14:paraId="187C1AC8" w14:textId="77777777">
        <w:trPr>
          <w:trHeight w:val="20"/>
          <w:jc w:val="center"/>
        </w:trPr>
        <w:tc>
          <w:tcPr>
            <w:tcW w:w="4973" w:type="dxa"/>
          </w:tcPr>
          <w:p w14:paraId="2BDDCE22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14:paraId="7739CAAA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F20C434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7140730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46647F80" w14:textId="631BCE8E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Clear </w:t>
            </w:r>
          </w:p>
        </w:tc>
      </w:tr>
      <w:tr w:rsidR="00DE7C9A" w:rsidRPr="002D1E8C" w14:paraId="0A73119C" w14:textId="77777777">
        <w:trPr>
          <w:trHeight w:val="20"/>
          <w:jc w:val="center"/>
        </w:trPr>
        <w:tc>
          <w:tcPr>
            <w:tcW w:w="4973" w:type="dxa"/>
          </w:tcPr>
          <w:p w14:paraId="6C1C36DB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5. Are the research objectives/hypotheses clearly stated?</w:t>
            </w:r>
          </w:p>
          <w:p w14:paraId="11716559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649CF7D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8A9C52E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43FE3639" w14:textId="3BF897BA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Clear </w:t>
            </w:r>
          </w:p>
        </w:tc>
      </w:tr>
      <w:tr w:rsidR="00DE7C9A" w:rsidRPr="002D1E8C" w14:paraId="2FBF875F" w14:textId="77777777">
        <w:trPr>
          <w:trHeight w:val="20"/>
          <w:jc w:val="center"/>
        </w:trPr>
        <w:tc>
          <w:tcPr>
            <w:tcW w:w="4973" w:type="dxa"/>
          </w:tcPr>
          <w:p w14:paraId="7B774C89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6. Is the literature review relevant and up to date?</w:t>
            </w:r>
          </w:p>
          <w:p w14:paraId="2AC00CD2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4B8A13E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A0E8FE7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7BB37C96" w14:textId="414E79C3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Up ta date </w:t>
            </w:r>
          </w:p>
        </w:tc>
      </w:tr>
      <w:tr w:rsidR="00DE7C9A" w:rsidRPr="002D1E8C" w14:paraId="192C9105" w14:textId="77777777">
        <w:trPr>
          <w:trHeight w:val="20"/>
          <w:jc w:val="center"/>
        </w:trPr>
        <w:tc>
          <w:tcPr>
            <w:tcW w:w="4973" w:type="dxa"/>
          </w:tcPr>
          <w:p w14:paraId="61B90B2C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7. Is the research methodology appropriate for the study?</w:t>
            </w:r>
          </w:p>
          <w:p w14:paraId="12EE71A7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08ABEE6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5CA7657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032AB9F5" w14:textId="542EA9C0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Appropriate </w:t>
            </w:r>
          </w:p>
        </w:tc>
      </w:tr>
      <w:tr w:rsidR="00DE7C9A" w:rsidRPr="002D1E8C" w14:paraId="69E9D399" w14:textId="77777777">
        <w:trPr>
          <w:trHeight w:val="20"/>
          <w:jc w:val="center"/>
        </w:trPr>
        <w:tc>
          <w:tcPr>
            <w:tcW w:w="4973" w:type="dxa"/>
          </w:tcPr>
          <w:p w14:paraId="5DC43C51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8. Were ethical issues properly addressed (if applicable)?</w:t>
            </w:r>
          </w:p>
          <w:p w14:paraId="4C4AD58D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DEF722A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5FB9D56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70CFAB41" w14:textId="722FB650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Na </w:t>
            </w:r>
          </w:p>
        </w:tc>
      </w:tr>
      <w:tr w:rsidR="00DE7C9A" w:rsidRPr="002D1E8C" w14:paraId="16F67F8D" w14:textId="77777777">
        <w:trPr>
          <w:trHeight w:val="20"/>
          <w:jc w:val="center"/>
        </w:trPr>
        <w:tc>
          <w:tcPr>
            <w:tcW w:w="4973" w:type="dxa"/>
          </w:tcPr>
          <w:p w14:paraId="4A677F81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7F93596B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2DA4ABE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B723205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06F598E0" w14:textId="29320164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Clearly and loudly </w:t>
            </w:r>
          </w:p>
        </w:tc>
      </w:tr>
      <w:tr w:rsidR="00DE7C9A" w:rsidRPr="002D1E8C" w14:paraId="13863F0B" w14:textId="77777777">
        <w:trPr>
          <w:trHeight w:val="20"/>
          <w:jc w:val="center"/>
        </w:trPr>
        <w:tc>
          <w:tcPr>
            <w:tcW w:w="4973" w:type="dxa"/>
          </w:tcPr>
          <w:p w14:paraId="09880437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42166A1A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0F14328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2AA3BF5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07CB0B89" w14:textId="77777777" w:rsidR="00DE7C9A" w:rsidRPr="002D1E8C" w:rsidRDefault="00DE7C9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E7C9A" w:rsidRPr="002D1E8C" w14:paraId="5F2CF248" w14:textId="77777777">
        <w:trPr>
          <w:trHeight w:val="20"/>
          <w:jc w:val="center"/>
        </w:trPr>
        <w:tc>
          <w:tcPr>
            <w:tcW w:w="4973" w:type="dxa"/>
          </w:tcPr>
          <w:p w14:paraId="202D4C49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04D44458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E4EA3CE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9EF0CC0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32C8DF58" w14:textId="108ECDEF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DE7C9A" w:rsidRPr="002D1E8C" w14:paraId="57079590" w14:textId="77777777">
        <w:trPr>
          <w:trHeight w:val="20"/>
          <w:jc w:val="center"/>
        </w:trPr>
        <w:tc>
          <w:tcPr>
            <w:tcW w:w="4973" w:type="dxa"/>
          </w:tcPr>
          <w:p w14:paraId="5A57A0A7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6EBB011B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7264BDE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3393C38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35C80F81" w14:textId="5ADC67EC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With data </w:t>
            </w:r>
          </w:p>
        </w:tc>
      </w:tr>
      <w:tr w:rsidR="00DE7C9A" w:rsidRPr="002D1E8C" w14:paraId="6E5679CD" w14:textId="77777777">
        <w:trPr>
          <w:trHeight w:val="20"/>
          <w:jc w:val="center"/>
        </w:trPr>
        <w:tc>
          <w:tcPr>
            <w:tcW w:w="4973" w:type="dxa"/>
          </w:tcPr>
          <w:p w14:paraId="59019D03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2DF164EA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0B94345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7E5674DF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55CE81CD" w14:textId="65B359CB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Some are discussed </w:t>
            </w:r>
          </w:p>
        </w:tc>
      </w:tr>
      <w:tr w:rsidR="00DE7C9A" w:rsidRPr="002D1E8C" w14:paraId="28C01604" w14:textId="77777777">
        <w:trPr>
          <w:trHeight w:val="20"/>
          <w:jc w:val="center"/>
        </w:trPr>
        <w:tc>
          <w:tcPr>
            <w:tcW w:w="4973" w:type="dxa"/>
          </w:tcPr>
          <w:p w14:paraId="068B8FA2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14:paraId="3311EB88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185844A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0A30FA74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1404F961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1DDFAB6C" w14:textId="7ABC2637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Relevant </w:t>
            </w:r>
          </w:p>
        </w:tc>
      </w:tr>
      <w:tr w:rsidR="00DE7C9A" w:rsidRPr="002D1E8C" w14:paraId="68CF897F" w14:textId="77777777">
        <w:trPr>
          <w:trHeight w:val="20"/>
          <w:jc w:val="center"/>
        </w:trPr>
        <w:tc>
          <w:tcPr>
            <w:tcW w:w="4973" w:type="dxa"/>
          </w:tcPr>
          <w:p w14:paraId="6C1971BD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272D5B25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20E5B1C" w14:textId="77777777" w:rsidR="00DE7C9A" w:rsidRPr="002D1E8C" w:rsidRDefault="00F9085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4BC9EB48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1C540625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5E7C7CE0" w14:textId="72FFE2DE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Clear manuscript </w:t>
            </w:r>
          </w:p>
        </w:tc>
      </w:tr>
    </w:tbl>
    <w:p w14:paraId="726EF939" w14:textId="77777777" w:rsidR="00DE7C9A" w:rsidRPr="002D1E8C" w:rsidRDefault="00DE7C9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14:paraId="265BE995" w14:textId="77777777" w:rsidR="00DE7C9A" w:rsidRPr="002D1E8C" w:rsidRDefault="00F90851">
      <w:pPr>
        <w:pStyle w:val="Heading2"/>
        <w:jc w:val="left"/>
        <w:rPr>
          <w:rFonts w:ascii="Arial" w:eastAsia="Times New Roman" w:hAnsi="Arial" w:cs="Arial"/>
          <w:u w:val="single"/>
        </w:rPr>
      </w:pPr>
      <w:r w:rsidRPr="002D1E8C">
        <w:rPr>
          <w:rFonts w:ascii="Arial" w:eastAsia="Times New Roman" w:hAnsi="Arial" w:cs="Arial"/>
          <w:highlight w:val="yellow"/>
          <w:u w:val="single"/>
        </w:rPr>
        <w:t>PART 2.2 (Subjective Evaluation)</w:t>
      </w:r>
    </w:p>
    <w:p w14:paraId="2F1CC5EF" w14:textId="77777777" w:rsidR="00DE7C9A" w:rsidRPr="002D1E8C" w:rsidRDefault="00DE7C9A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DE7C9A" w:rsidRPr="002D1E8C" w14:paraId="4716D7CB" w14:textId="77777777">
        <w:trPr>
          <w:trHeight w:val="20"/>
          <w:jc w:val="center"/>
        </w:trPr>
        <w:tc>
          <w:tcPr>
            <w:tcW w:w="4646" w:type="dxa"/>
          </w:tcPr>
          <w:p w14:paraId="7DE21C44" w14:textId="77777777" w:rsidR="00DE7C9A" w:rsidRPr="002D1E8C" w:rsidRDefault="00DE7C9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2" w:type="dxa"/>
          </w:tcPr>
          <w:p w14:paraId="6663509D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>Reviewer’s comment</w:t>
            </w:r>
          </w:p>
          <w:p w14:paraId="0B18973E" w14:textId="77777777" w:rsidR="00DE7C9A" w:rsidRPr="002D1E8C" w:rsidRDefault="00DE7C9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84" w:type="dxa"/>
          </w:tcPr>
          <w:p w14:paraId="496ED0D5" w14:textId="77777777" w:rsidR="00DE7C9A" w:rsidRPr="002D1E8C" w:rsidRDefault="00F90851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D1E8C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B4E54C5" w14:textId="77777777" w:rsidR="00DE7C9A" w:rsidRPr="002D1E8C" w:rsidRDefault="00DE7C9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E7C9A" w:rsidRPr="002D1E8C" w14:paraId="2394AF39" w14:textId="77777777">
        <w:trPr>
          <w:trHeight w:val="20"/>
          <w:jc w:val="center"/>
        </w:trPr>
        <w:tc>
          <w:tcPr>
            <w:tcW w:w="4646" w:type="dxa"/>
          </w:tcPr>
          <w:p w14:paraId="5261527F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7AA6C479" w14:textId="77777777" w:rsidR="00DE7C9A" w:rsidRPr="002D1E8C" w:rsidRDefault="00DE7C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6ACC5D33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3D20687C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1F5539BC" w14:textId="6985B854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DE7C9A" w:rsidRPr="002D1E8C" w14:paraId="28B1661B" w14:textId="77777777">
        <w:trPr>
          <w:trHeight w:val="20"/>
          <w:jc w:val="center"/>
        </w:trPr>
        <w:tc>
          <w:tcPr>
            <w:tcW w:w="4646" w:type="dxa"/>
          </w:tcPr>
          <w:p w14:paraId="1A12F3F4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1E8C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14:paraId="64258DBD" w14:textId="77777777" w:rsidR="00DE7C9A" w:rsidRPr="002D1E8C" w:rsidRDefault="00DE7C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0FBB6B0C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2406679B" w14:textId="77777777" w:rsidR="00DE7C9A" w:rsidRPr="002D1E8C" w:rsidRDefault="00F9085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24C15A49" w14:textId="7E8A44AC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Suitable </w:t>
            </w:r>
          </w:p>
        </w:tc>
      </w:tr>
      <w:tr w:rsidR="00DE7C9A" w:rsidRPr="002D1E8C" w14:paraId="44E6E6D6" w14:textId="77777777">
        <w:trPr>
          <w:trHeight w:val="20"/>
          <w:jc w:val="center"/>
        </w:trPr>
        <w:tc>
          <w:tcPr>
            <w:tcW w:w="4646" w:type="dxa"/>
          </w:tcPr>
          <w:p w14:paraId="38A6ED81" w14:textId="77777777" w:rsidR="00DE7C9A" w:rsidRPr="002D1E8C" w:rsidRDefault="00F9085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2D1E8C">
              <w:rPr>
                <w:rFonts w:ascii="Arial" w:eastAsia="Times New Roman" w:hAnsi="Arial" w:cs="Arial"/>
              </w:rPr>
              <w:br/>
            </w:r>
          </w:p>
          <w:p w14:paraId="76F24394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47177D2D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6B29FD4A" w14:textId="5BD4C6EC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Correct </w:t>
            </w:r>
          </w:p>
        </w:tc>
      </w:tr>
      <w:tr w:rsidR="00DE7C9A" w:rsidRPr="002D1E8C" w14:paraId="0170D670" w14:textId="77777777">
        <w:trPr>
          <w:trHeight w:val="20"/>
          <w:jc w:val="center"/>
        </w:trPr>
        <w:tc>
          <w:tcPr>
            <w:tcW w:w="4646" w:type="dxa"/>
          </w:tcPr>
          <w:p w14:paraId="69326965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4E0236BC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45FAAB7B" w14:textId="77777777" w:rsidR="00DE7C9A" w:rsidRPr="002D1E8C" w:rsidRDefault="00DE7C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3C9157B7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14:paraId="2EDECCA4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284" w:type="dxa"/>
          </w:tcPr>
          <w:p w14:paraId="345D7C28" w14:textId="402AAED6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Sufficient </w:t>
            </w:r>
          </w:p>
        </w:tc>
      </w:tr>
      <w:tr w:rsidR="00DE7C9A" w:rsidRPr="002D1E8C" w14:paraId="150169D5" w14:textId="77777777">
        <w:trPr>
          <w:trHeight w:val="896"/>
          <w:jc w:val="center"/>
        </w:trPr>
        <w:tc>
          <w:tcPr>
            <w:tcW w:w="4646" w:type="dxa"/>
          </w:tcPr>
          <w:p w14:paraId="60DF3A3D" w14:textId="77777777" w:rsidR="00DE7C9A" w:rsidRPr="002D1E8C" w:rsidRDefault="00F9085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6ECA0ECD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58A6AF34" w14:textId="77777777" w:rsidR="00DE7C9A" w:rsidRPr="002D1E8C" w:rsidRDefault="00DE7C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9C4AEA" w14:textId="77777777" w:rsidR="00DE7C9A" w:rsidRPr="002D1E8C" w:rsidRDefault="00F90851">
            <w:pPr>
              <w:rPr>
                <w:rFonts w:ascii="Arial" w:hAnsi="Arial" w:cs="Arial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3FF2B180" w14:textId="77777777" w:rsidR="00DE7C9A" w:rsidRPr="002D1E8C" w:rsidRDefault="00DE7C9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2" w:type="dxa"/>
          </w:tcPr>
          <w:p w14:paraId="5C9041B5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4284" w:type="dxa"/>
          </w:tcPr>
          <w:p w14:paraId="25359E2A" w14:textId="042326A8" w:rsidR="00DE7C9A" w:rsidRPr="002D1E8C" w:rsidRDefault="009606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1E8C">
              <w:rPr>
                <w:rFonts w:ascii="Arial" w:eastAsia="Times New Roman" w:hAnsi="Arial" w:cs="Arial"/>
                <w:b w:val="0"/>
                <w:bCs w:val="0"/>
              </w:rPr>
              <w:t xml:space="preserve">No </w:t>
            </w:r>
          </w:p>
        </w:tc>
      </w:tr>
    </w:tbl>
    <w:p w14:paraId="7245C92C" w14:textId="77777777" w:rsidR="00DE7C9A" w:rsidRPr="002D1E8C" w:rsidRDefault="00DE7C9A">
      <w:pPr>
        <w:pStyle w:val="Heading2"/>
        <w:jc w:val="left"/>
        <w:rPr>
          <w:rFonts w:ascii="Arial" w:eastAsia="Times New Roman" w:hAnsi="Arial" w:cs="Arial"/>
          <w:highlight w:val="yellow"/>
        </w:rPr>
      </w:pPr>
    </w:p>
    <w:p w14:paraId="7A43910C" w14:textId="77777777" w:rsidR="00DE7C9A" w:rsidRPr="002D1E8C" w:rsidRDefault="00DE7C9A">
      <w:pPr>
        <w:rPr>
          <w:rFonts w:ascii="Arial" w:hAnsi="Arial" w:cs="Arial"/>
          <w:sz w:val="20"/>
          <w:szCs w:val="20"/>
          <w:highlight w:val="yellow"/>
        </w:rPr>
      </w:pPr>
    </w:p>
    <w:p w14:paraId="0D206123" w14:textId="77777777" w:rsidR="00DE7C9A" w:rsidRPr="002D1E8C" w:rsidRDefault="00DE7C9A">
      <w:pPr>
        <w:rPr>
          <w:rFonts w:ascii="Arial" w:hAnsi="Arial" w:cs="Arial"/>
          <w:sz w:val="20"/>
          <w:szCs w:val="20"/>
        </w:rPr>
      </w:pPr>
    </w:p>
    <w:tbl>
      <w:tblPr>
        <w:tblStyle w:val="a7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DE7C9A" w:rsidRPr="002D1E8C" w14:paraId="23906334" w14:textId="77777777">
        <w:trPr>
          <w:trHeight w:val="20"/>
          <w:jc w:val="center"/>
        </w:trPr>
        <w:tc>
          <w:tcPr>
            <w:tcW w:w="13892" w:type="dxa"/>
            <w:gridSpan w:val="2"/>
          </w:tcPr>
          <w:p w14:paraId="2E3B4539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 w:rsidRPr="002D1E8C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32DB5674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DE7C9A" w:rsidRPr="002D1E8C" w14:paraId="4A8D77F0" w14:textId="77777777">
        <w:trPr>
          <w:trHeight w:val="20"/>
          <w:jc w:val="center"/>
        </w:trPr>
        <w:tc>
          <w:tcPr>
            <w:tcW w:w="7735" w:type="dxa"/>
          </w:tcPr>
          <w:p w14:paraId="753A8B2B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61F9E32F" w14:textId="77777777" w:rsidR="00DE7C9A" w:rsidRPr="002D1E8C" w:rsidRDefault="00F908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DE7C9A" w:rsidRPr="002D1E8C" w14:paraId="625F3D7E" w14:textId="77777777">
        <w:trPr>
          <w:trHeight w:val="20"/>
          <w:jc w:val="center"/>
        </w:trPr>
        <w:tc>
          <w:tcPr>
            <w:tcW w:w="7735" w:type="dxa"/>
          </w:tcPr>
          <w:p w14:paraId="303F0150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C222CB4" w14:textId="77777777" w:rsidR="00514EAE" w:rsidRPr="002D1E8C" w:rsidRDefault="00514EAE" w:rsidP="00514E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000000"/>
                <w:sz w:val="20"/>
                <w:szCs w:val="20"/>
              </w:rPr>
              <w:t>The authors are attempt to study calculation of nucleus- nucleus potential regarding astrophysical relevant energies.</w:t>
            </w:r>
          </w:p>
          <w:p w14:paraId="461A0301" w14:textId="77777777" w:rsidR="00514EAE" w:rsidRPr="002D1E8C" w:rsidRDefault="00514EAE" w:rsidP="00514E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1E8C">
              <w:rPr>
                <w:rFonts w:ascii="Arial" w:hAnsi="Arial" w:cs="Arial"/>
                <w:color w:val="000000"/>
                <w:sz w:val="20"/>
                <w:szCs w:val="20"/>
              </w:rPr>
              <w:t xml:space="preserve">The Mathematical part is found to be correct and validated. The numerical calculations are compared with experimental values is an added strength of the manuscript. References are more relevant </w:t>
            </w:r>
          </w:p>
          <w:p w14:paraId="6EF222E3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5A316363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3BEAFCC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356AEEFD" w14:textId="77777777" w:rsidR="00DE7C9A" w:rsidRPr="002D1E8C" w:rsidRDefault="00DE7C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9"/>
        <w:gridCol w:w="4729"/>
        <w:gridCol w:w="4721"/>
      </w:tblGrid>
      <w:tr w:rsidR="009D12C0" w:rsidRPr="002D1E8C" w14:paraId="70ACE6F7" w14:textId="77777777" w:rsidTr="00173FBD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82C4C7" w14:textId="77777777" w:rsidR="00F833C9" w:rsidRDefault="00F833C9" w:rsidP="009D12C0">
            <w:pP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  <w:bookmarkStart w:id="0" w:name="_Hlk156057883"/>
            <w:bookmarkStart w:id="1" w:name="_Hlk156057704"/>
          </w:p>
          <w:p w14:paraId="654F0690" w14:textId="57D27296" w:rsidR="009D12C0" w:rsidRPr="002D1E8C" w:rsidRDefault="009D12C0" w:rsidP="009D12C0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GoBack"/>
            <w:bookmarkEnd w:id="2"/>
            <w:r w:rsidRPr="002D1E8C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3:</w:t>
            </w:r>
            <w:r w:rsidRPr="002D1E8C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23BBA4C5" w14:textId="77777777" w:rsidR="009D12C0" w:rsidRPr="002D1E8C" w:rsidRDefault="009D12C0" w:rsidP="009D12C0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9D12C0" w:rsidRPr="002D1E8C" w14:paraId="169A49D2" w14:textId="77777777" w:rsidTr="00173FBD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2583EC" w14:textId="77777777" w:rsidR="009D12C0" w:rsidRPr="002D1E8C" w:rsidRDefault="009D12C0" w:rsidP="009D12C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2C7AF" w14:textId="77777777" w:rsidR="009D12C0" w:rsidRPr="002D1E8C" w:rsidRDefault="009D12C0" w:rsidP="009D12C0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2D1E8C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02F33AFA" w14:textId="77777777" w:rsidR="009D12C0" w:rsidRPr="002D1E8C" w:rsidRDefault="009D12C0" w:rsidP="009D12C0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2D1E8C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2D1E8C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482A375A" w14:textId="77777777" w:rsidR="009D12C0" w:rsidRPr="002D1E8C" w:rsidRDefault="009D12C0" w:rsidP="009D12C0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9D12C0" w:rsidRPr="002D1E8C" w14:paraId="7FF08DCC" w14:textId="77777777" w:rsidTr="00173FBD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0ECAC4" w14:textId="77777777" w:rsidR="009D12C0" w:rsidRPr="002D1E8C" w:rsidRDefault="009D12C0" w:rsidP="009D12C0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2D1E8C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2A859400" w14:textId="77777777" w:rsidR="009D12C0" w:rsidRPr="002D1E8C" w:rsidRDefault="009D12C0" w:rsidP="009D12C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8B92D3" w14:textId="77777777" w:rsidR="009D12C0" w:rsidRPr="002D1E8C" w:rsidRDefault="009D12C0" w:rsidP="009D12C0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2D1E8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2D1E8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2D1E8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428C85CA" w14:textId="77777777" w:rsidR="009D12C0" w:rsidRPr="002D1E8C" w:rsidRDefault="009D12C0" w:rsidP="009D12C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23F567C2" w14:textId="77777777" w:rsidR="009D12C0" w:rsidRPr="002D1E8C" w:rsidRDefault="009D12C0" w:rsidP="009D12C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189A3AFF" w14:textId="04270282" w:rsidR="009D12C0" w:rsidRPr="002D1E8C" w:rsidRDefault="00960676" w:rsidP="009D12C0">
            <w:pPr>
              <w:rPr>
                <w:rFonts w:ascii="Arial" w:eastAsia="Arial Unicode MS" w:hAnsi="Arial" w:cs="Arial"/>
                <w:sz w:val="20"/>
                <w:szCs w:val="20"/>
              </w:rPr>
            </w:pPr>
            <w:r w:rsidRPr="002D1E8C">
              <w:rPr>
                <w:rFonts w:ascii="Arial" w:eastAsia="Arial Unicode MS" w:hAnsi="Arial" w:cs="Arial"/>
                <w:sz w:val="20"/>
                <w:szCs w:val="20"/>
              </w:rPr>
              <w:t xml:space="preserve">No </w:t>
            </w:r>
          </w:p>
          <w:p w14:paraId="6FD600FB" w14:textId="77777777" w:rsidR="009D12C0" w:rsidRPr="002D1E8C" w:rsidRDefault="009D12C0" w:rsidP="009D12C0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0"/>
    </w:tbl>
    <w:p w14:paraId="4A7CCB9C" w14:textId="77777777" w:rsidR="009D12C0" w:rsidRPr="002D1E8C" w:rsidRDefault="009D12C0" w:rsidP="009D12C0">
      <w:pPr>
        <w:rPr>
          <w:rFonts w:ascii="Arial" w:hAnsi="Arial" w:cs="Arial"/>
          <w:sz w:val="20"/>
          <w:szCs w:val="20"/>
          <w:lang w:val="en-US"/>
        </w:rPr>
      </w:pPr>
    </w:p>
    <w:p w14:paraId="309C0D4B" w14:textId="77777777" w:rsidR="009D12C0" w:rsidRPr="002D1E8C" w:rsidRDefault="009D12C0" w:rsidP="009D12C0">
      <w:pPr>
        <w:rPr>
          <w:rFonts w:ascii="Arial" w:hAnsi="Arial" w:cs="Arial"/>
          <w:sz w:val="20"/>
          <w:szCs w:val="20"/>
          <w:lang w:val="en-US"/>
        </w:rPr>
      </w:pPr>
    </w:p>
    <w:p w14:paraId="6DB6C61E" w14:textId="77777777" w:rsidR="009D12C0" w:rsidRPr="002D1E8C" w:rsidRDefault="009D12C0" w:rsidP="009D12C0">
      <w:pPr>
        <w:rPr>
          <w:rFonts w:ascii="Arial" w:hAnsi="Arial" w:cs="Arial"/>
          <w:bCs/>
          <w:sz w:val="20"/>
          <w:szCs w:val="20"/>
          <w:u w:val="single"/>
        </w:rPr>
      </w:pPr>
    </w:p>
    <w:bookmarkEnd w:id="1"/>
    <w:p w14:paraId="17DB5EDE" w14:textId="77777777" w:rsidR="009D12C0" w:rsidRPr="002D1E8C" w:rsidRDefault="009D12C0" w:rsidP="009D12C0">
      <w:pPr>
        <w:rPr>
          <w:rFonts w:ascii="Arial" w:hAnsi="Arial" w:cs="Arial"/>
          <w:sz w:val="20"/>
          <w:szCs w:val="20"/>
          <w:lang w:val="en-US"/>
        </w:rPr>
      </w:pPr>
    </w:p>
    <w:p w14:paraId="55D328C3" w14:textId="77777777" w:rsidR="00DE7C9A" w:rsidRPr="002D1E8C" w:rsidRDefault="00DE7C9A" w:rsidP="009D12C0">
      <w:pPr>
        <w:rPr>
          <w:rFonts w:ascii="Arial" w:hAnsi="Arial" w:cs="Arial"/>
          <w:sz w:val="20"/>
          <w:szCs w:val="20"/>
        </w:rPr>
      </w:pPr>
    </w:p>
    <w:sectPr w:rsidR="00DE7C9A" w:rsidRPr="002D1E8C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77113B" w14:textId="77777777" w:rsidR="00516DEA" w:rsidRDefault="00516DEA">
      <w:r>
        <w:separator/>
      </w:r>
    </w:p>
  </w:endnote>
  <w:endnote w:type="continuationSeparator" w:id="0">
    <w:p w14:paraId="5FEC24C0" w14:textId="77777777" w:rsidR="00516DEA" w:rsidRDefault="00516D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698D8DD-782D-463D-99FA-87A8604AB3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0077170-60C1-4FC4-B24B-1327F22F7877}"/>
    <w:embedBold r:id="rId3" w:fontKey="{2FFB9C87-3D8B-41F4-B847-A318E75351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807F781-4E15-4F0D-A6B0-8358ADDB2F6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F41EED" w14:textId="77777777" w:rsidR="00DE7C9A" w:rsidRDefault="00DE7C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6F533AA5" w14:textId="77777777" w:rsidR="00DE7C9A" w:rsidRDefault="00F908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9D12C0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9D12C0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66FDAFE5" w14:textId="77777777" w:rsidR="00DE7C9A" w:rsidRDefault="00F908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2D51CA05" w14:textId="77777777" w:rsidR="00DE7C9A" w:rsidRDefault="00DE7C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35BFF5E3" w14:textId="77777777" w:rsidR="00DE7C9A" w:rsidRDefault="00DE7C9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C2BD3E" w14:textId="77777777" w:rsidR="00516DEA" w:rsidRDefault="00516DEA">
      <w:r>
        <w:separator/>
      </w:r>
    </w:p>
  </w:footnote>
  <w:footnote w:type="continuationSeparator" w:id="0">
    <w:p w14:paraId="374B3CB7" w14:textId="77777777" w:rsidR="00516DEA" w:rsidRDefault="00516D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C0DD21" w14:textId="77777777" w:rsidR="00DE7C9A" w:rsidRDefault="00DE7C9A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53F02576" w14:textId="77777777" w:rsidR="00DE7C9A" w:rsidRDefault="00F90851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7C9A"/>
    <w:rsid w:val="000671DF"/>
    <w:rsid w:val="00196C20"/>
    <w:rsid w:val="00266068"/>
    <w:rsid w:val="002D1E8C"/>
    <w:rsid w:val="00514EAE"/>
    <w:rsid w:val="00516DEA"/>
    <w:rsid w:val="00960676"/>
    <w:rsid w:val="009D12C0"/>
    <w:rsid w:val="00AB0DBE"/>
    <w:rsid w:val="00B74862"/>
    <w:rsid w:val="00B87320"/>
    <w:rsid w:val="00CC1D02"/>
    <w:rsid w:val="00DE7C9A"/>
    <w:rsid w:val="00F833C9"/>
    <w:rsid w:val="00F90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F09371"/>
  <w15:docId w15:val="{B1A47BE8-A636-4EA6-9668-C44B3DE563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514EAE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14E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171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789</Words>
  <Characters>4501</Characters>
  <Application>Microsoft Office Word</Application>
  <DocSecurity>0</DocSecurity>
  <Lines>37</Lines>
  <Paragraphs>10</Paragraphs>
  <ScaleCrop>false</ScaleCrop>
  <Company/>
  <LinksUpToDate>false</LinksUpToDate>
  <CharactersWithSpaces>5280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15</cp:revision>
  <dcterms:created xsi:type="dcterms:W3CDTF">2026-04-04T07:11:00Z</dcterms:created>
  <dcterms:modified xsi:type="dcterms:W3CDTF">2026-04-06T06:07:00Z</dcterms:modified>
</cp:coreProperties>
</file>