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47A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447A0" w:rsidRDefault="000447A0">
            <w:pPr>
              <w:rPr>
                <w:lang w:val="en-GB"/>
              </w:rPr>
            </w:pPr>
          </w:p>
        </w:tc>
      </w:tr>
      <w:tr w:rsidR="000447A0">
        <w:trPr>
          <w:trHeight w:val="290"/>
        </w:trPr>
        <w:tc>
          <w:tcPr>
            <w:tcW w:w="1186" w:type="pct"/>
          </w:tcPr>
          <w:p w:rsidR="000447A0" w:rsidRDefault="00E23A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7A0" w:rsidRDefault="005D24C5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E23AFE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Cardiology and Angiology: An International Journal </w:t>
              </w:r>
            </w:hyperlink>
          </w:p>
        </w:tc>
      </w:tr>
      <w:tr w:rsidR="000447A0">
        <w:trPr>
          <w:trHeight w:val="290"/>
        </w:trPr>
        <w:tc>
          <w:tcPr>
            <w:tcW w:w="1186" w:type="pct"/>
          </w:tcPr>
          <w:p w:rsidR="000447A0" w:rsidRDefault="00E23A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7A0" w:rsidRDefault="00E23A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Ms_CA_155507</w:t>
            </w:r>
          </w:p>
        </w:tc>
      </w:tr>
      <w:tr w:rsidR="000447A0">
        <w:trPr>
          <w:trHeight w:val="650"/>
        </w:trPr>
        <w:tc>
          <w:tcPr>
            <w:tcW w:w="1186" w:type="pct"/>
          </w:tcPr>
          <w:p w:rsidR="000447A0" w:rsidRDefault="00E23A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7A0" w:rsidRDefault="00E23A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Risk Stratification, Treatment Approach, and Short-Term Outcomes of Acute Pulmonary Embolism in a Moroccan Tertiary Cardiology Department: A Retrospective Study</w:t>
            </w:r>
          </w:p>
        </w:tc>
      </w:tr>
      <w:tr w:rsidR="000447A0">
        <w:trPr>
          <w:trHeight w:val="332"/>
        </w:trPr>
        <w:tc>
          <w:tcPr>
            <w:tcW w:w="1186" w:type="pct"/>
          </w:tcPr>
          <w:p w:rsidR="000447A0" w:rsidRDefault="00E23A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7A0" w:rsidRDefault="00E23A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0447A0" w:rsidRDefault="000447A0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0447A0" w:rsidRDefault="00E23AF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0447A0" w:rsidRDefault="000447A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447A0" w:rsidRDefault="000447A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47A0">
        <w:tc>
          <w:tcPr>
            <w:tcW w:w="1789" w:type="pct"/>
            <w:noWrap/>
          </w:tcPr>
          <w:p w:rsidR="000447A0" w:rsidRDefault="000447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447A0" w:rsidRDefault="00E23A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447A0" w:rsidRDefault="000447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47A0">
        <w:trPr>
          <w:trHeight w:val="1264"/>
        </w:trPr>
        <w:tc>
          <w:tcPr>
            <w:tcW w:w="1789" w:type="pct"/>
            <w:noWrap/>
          </w:tcPr>
          <w:p w:rsidR="000447A0" w:rsidRDefault="00E23A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447A0" w:rsidRDefault="00E23AF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</w:t>
            </w:r>
            <w:r>
              <w:rPr>
                <w:b/>
                <w:bCs/>
                <w:sz w:val="20"/>
                <w:szCs w:val="20"/>
              </w:rPr>
              <w:t>fills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 critical data gap by providing a recent clinical assessment of acute pulmonary embolism in a north African, </w:t>
            </w:r>
            <w:r>
              <w:rPr>
                <w:b/>
                <w:sz w:val="20"/>
                <w:szCs w:val="28"/>
                <w:lang w:val="en-GB"/>
              </w:rPr>
              <w:t>Morocco population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great results and discussion, especially the mortality rate and high prevalence of obesity. these findings offer a vital reference for clinicians, offer a significant benefit for patient survival and diagnostic speed </w:t>
            </w:r>
          </w:p>
        </w:tc>
        <w:tc>
          <w:tcPr>
            <w:tcW w:w="1367" w:type="pct"/>
          </w:tcPr>
          <w:p w:rsidR="00E23AFE" w:rsidRPr="00E23AFE" w:rsidRDefault="00E23AFE" w:rsidP="00E23AFE">
            <w:pPr>
              <w:pStyle w:val="Heading2"/>
            </w:pPr>
            <w:r w:rsidRPr="00E23AFE">
              <w:t xml:space="preserve">This </w:t>
            </w:r>
            <w:proofErr w:type="spellStart"/>
            <w:r w:rsidRPr="00E23AFE">
              <w:t>manuscript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is</w:t>
            </w:r>
            <w:proofErr w:type="spellEnd"/>
            <w:r w:rsidRPr="00E23AFE">
              <w:t xml:space="preserve"> important for the </w:t>
            </w:r>
            <w:proofErr w:type="spellStart"/>
            <w:r w:rsidRPr="00E23AFE">
              <w:t>scientific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community</w:t>
            </w:r>
            <w:proofErr w:type="spellEnd"/>
            <w:r w:rsidRPr="00E23AFE">
              <w:t xml:space="preserve"> as </w:t>
            </w:r>
            <w:proofErr w:type="spellStart"/>
            <w:r w:rsidRPr="00E23AFE">
              <w:t>it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provides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recent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region-specific</w:t>
            </w:r>
            <w:proofErr w:type="spellEnd"/>
            <w:r w:rsidRPr="00E23AFE">
              <w:t xml:space="preserve"> data on acute </w:t>
            </w:r>
            <w:proofErr w:type="spellStart"/>
            <w:r w:rsidRPr="00E23AFE">
              <w:t>pulmonary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embolism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a</w:t>
            </w:r>
            <w:proofErr w:type="spellEnd"/>
            <w:r w:rsidRPr="00E23AFE">
              <w:t xml:space="preserve"> condition </w:t>
            </w:r>
            <w:proofErr w:type="spellStart"/>
            <w:r w:rsidRPr="00E23AFE">
              <w:t>with</w:t>
            </w:r>
            <w:proofErr w:type="spellEnd"/>
            <w:r w:rsidRPr="00E23AFE">
              <w:t xml:space="preserve"> high </w:t>
            </w:r>
            <w:proofErr w:type="spellStart"/>
            <w:r w:rsidRPr="00E23AFE">
              <w:t>morbidity</w:t>
            </w:r>
            <w:proofErr w:type="spellEnd"/>
            <w:r w:rsidRPr="00E23AFE">
              <w:t xml:space="preserve"> and </w:t>
            </w:r>
            <w:proofErr w:type="spellStart"/>
            <w:r w:rsidRPr="00E23AFE">
              <w:t>mortality</w:t>
            </w:r>
            <w:proofErr w:type="spellEnd"/>
            <w:r w:rsidRPr="00E23AFE">
              <w:t xml:space="preserve"> but </w:t>
            </w:r>
            <w:proofErr w:type="spellStart"/>
            <w:r w:rsidRPr="00E23AFE">
              <w:t>limited</w:t>
            </w:r>
            <w:proofErr w:type="spellEnd"/>
            <w:r w:rsidRPr="00E23AFE">
              <w:t xml:space="preserve"> data in North </w:t>
            </w:r>
            <w:proofErr w:type="spellStart"/>
            <w:r w:rsidRPr="00E23AFE">
              <w:t>Africa</w:t>
            </w:r>
            <w:proofErr w:type="spellEnd"/>
            <w:r w:rsidRPr="00E23AFE">
              <w:t xml:space="preserve">. By </w:t>
            </w:r>
            <w:proofErr w:type="spellStart"/>
            <w:r w:rsidRPr="00E23AFE">
              <w:t>analyzing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clinical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presentations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risk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factors</w:t>
            </w:r>
            <w:proofErr w:type="spellEnd"/>
            <w:r w:rsidRPr="00E23AFE">
              <w:t xml:space="preserve">, and </w:t>
            </w:r>
            <w:proofErr w:type="spellStart"/>
            <w:r w:rsidRPr="00E23AFE">
              <w:t>outcomes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it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offers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valuable</w:t>
            </w:r>
            <w:proofErr w:type="spellEnd"/>
            <w:r w:rsidRPr="00E23AFE">
              <w:t xml:space="preserve"> insights </w:t>
            </w:r>
            <w:proofErr w:type="spellStart"/>
            <w:r w:rsidRPr="00E23AFE">
              <w:t>that</w:t>
            </w:r>
            <w:proofErr w:type="spellEnd"/>
            <w:r w:rsidRPr="00E23AFE">
              <w:t xml:space="preserve"> can guide </w:t>
            </w:r>
            <w:proofErr w:type="spellStart"/>
            <w:r w:rsidRPr="00E23AFE">
              <w:t>early</w:t>
            </w:r>
            <w:proofErr w:type="spellEnd"/>
            <w:r w:rsidRPr="00E23AFE">
              <w:t xml:space="preserve"> recognition and management in </w:t>
            </w:r>
            <w:proofErr w:type="spellStart"/>
            <w:r w:rsidRPr="00E23AFE">
              <w:t>similar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resource-limited</w:t>
            </w:r>
            <w:proofErr w:type="spellEnd"/>
            <w:r w:rsidRPr="00E23AFE">
              <w:t xml:space="preserve"> settings. The </w:t>
            </w:r>
            <w:proofErr w:type="spellStart"/>
            <w:r w:rsidRPr="00E23AFE">
              <w:t>study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also</w:t>
            </w:r>
            <w:proofErr w:type="spellEnd"/>
            <w:r w:rsidRPr="00E23AFE">
              <w:t xml:space="preserve"> highlights key </w:t>
            </w:r>
            <w:proofErr w:type="spellStart"/>
            <w:r w:rsidRPr="00E23AFE">
              <w:t>epidemiological</w:t>
            </w:r>
            <w:proofErr w:type="spellEnd"/>
            <w:r w:rsidRPr="00E23AFE">
              <w:t xml:space="preserve"> trends, </w:t>
            </w:r>
            <w:proofErr w:type="spellStart"/>
            <w:r w:rsidRPr="00E23AFE">
              <w:t>such</w:t>
            </w:r>
            <w:proofErr w:type="spellEnd"/>
            <w:r w:rsidRPr="00E23AFE">
              <w:t xml:space="preserve"> as the high </w:t>
            </w:r>
            <w:proofErr w:type="spellStart"/>
            <w:r w:rsidRPr="00E23AFE">
              <w:t>prevalence</w:t>
            </w:r>
            <w:proofErr w:type="spellEnd"/>
            <w:r w:rsidRPr="00E23AFE">
              <w:t xml:space="preserve"> of </w:t>
            </w:r>
            <w:proofErr w:type="spellStart"/>
            <w:r w:rsidRPr="00E23AFE">
              <w:t>obesity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which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may</w:t>
            </w:r>
            <w:proofErr w:type="spellEnd"/>
            <w:r w:rsidRPr="00E23AFE">
              <w:t xml:space="preserve"> influence </w:t>
            </w:r>
            <w:proofErr w:type="spellStart"/>
            <w:r w:rsidRPr="00E23AFE">
              <w:t>disease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severity</w:t>
            </w:r>
            <w:proofErr w:type="spellEnd"/>
            <w:r w:rsidRPr="00E23AFE">
              <w:t xml:space="preserve"> and </w:t>
            </w:r>
            <w:proofErr w:type="spellStart"/>
            <w:r w:rsidRPr="00E23AFE">
              <w:t>outcomes</w:t>
            </w:r>
            <w:proofErr w:type="spellEnd"/>
            <w:r w:rsidRPr="00E23AFE">
              <w:t xml:space="preserve">. </w:t>
            </w:r>
            <w:proofErr w:type="spellStart"/>
            <w:r w:rsidRPr="00E23AFE">
              <w:t>Overall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these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findings</w:t>
            </w:r>
            <w:proofErr w:type="spellEnd"/>
            <w:r w:rsidRPr="00E23AFE">
              <w:t xml:space="preserve"> serve as a </w:t>
            </w:r>
            <w:proofErr w:type="spellStart"/>
            <w:r w:rsidRPr="00E23AFE">
              <w:t>reference</w:t>
            </w:r>
            <w:proofErr w:type="spellEnd"/>
            <w:r w:rsidRPr="00E23AFE">
              <w:t xml:space="preserve"> for </w:t>
            </w:r>
            <w:proofErr w:type="spellStart"/>
            <w:r w:rsidRPr="00E23AFE">
              <w:t>clinicians</w:t>
            </w:r>
            <w:proofErr w:type="spellEnd"/>
            <w:r w:rsidRPr="00E23AFE">
              <w:t xml:space="preserve"> and </w:t>
            </w:r>
            <w:proofErr w:type="spellStart"/>
            <w:r w:rsidRPr="00E23AFE">
              <w:t>researchers</w:t>
            </w:r>
            <w:proofErr w:type="spellEnd"/>
            <w:r w:rsidRPr="00E23AFE">
              <w:t xml:space="preserve">, </w:t>
            </w:r>
            <w:proofErr w:type="spellStart"/>
            <w:r w:rsidRPr="00E23AFE">
              <w:t>supporting</w:t>
            </w:r>
            <w:proofErr w:type="spellEnd"/>
            <w:r w:rsidRPr="00E23AFE">
              <w:t xml:space="preserve"> </w:t>
            </w:r>
            <w:proofErr w:type="spellStart"/>
            <w:r w:rsidRPr="00E23AFE">
              <w:t>better</w:t>
            </w:r>
            <w:proofErr w:type="spellEnd"/>
            <w:r w:rsidRPr="00E23AFE">
              <w:t xml:space="preserve"> patient care and </w:t>
            </w:r>
            <w:proofErr w:type="spellStart"/>
            <w:r w:rsidRPr="00E23AFE">
              <w:t>informing</w:t>
            </w:r>
            <w:proofErr w:type="spellEnd"/>
            <w:r w:rsidRPr="00E23AFE">
              <w:t xml:space="preserve"> future </w:t>
            </w:r>
            <w:proofErr w:type="spellStart"/>
            <w:r w:rsidRPr="00E23AFE">
              <w:t>studies</w:t>
            </w:r>
            <w:proofErr w:type="spellEnd"/>
            <w:r w:rsidRPr="00E23AFE">
              <w:t xml:space="preserve"> in the </w:t>
            </w:r>
            <w:proofErr w:type="spellStart"/>
            <w:r w:rsidRPr="00E23AFE">
              <w:t>region</w:t>
            </w:r>
            <w:proofErr w:type="spellEnd"/>
            <w:r w:rsidRPr="00E23AFE">
              <w:t>.</w:t>
            </w:r>
          </w:p>
          <w:p w:rsidR="00E23AFE" w:rsidRPr="00E23AFE" w:rsidRDefault="00E23AFE" w:rsidP="00E23AFE">
            <w:pPr>
              <w:pStyle w:val="Heading2"/>
              <w:jc w:val="left"/>
              <w:rPr>
                <w:vanish/>
              </w:rPr>
            </w:pPr>
            <w:r w:rsidRPr="00E23AFE">
              <w:rPr>
                <w:vanish/>
              </w:rPr>
              <w:t>Haut du formulaire</w:t>
            </w:r>
          </w:p>
          <w:p w:rsidR="00E23AFE" w:rsidRPr="00E23AFE" w:rsidRDefault="00E23AFE" w:rsidP="00E23AFE">
            <w:pPr>
              <w:pStyle w:val="Heading2"/>
            </w:pPr>
          </w:p>
          <w:p w:rsidR="00E23AFE" w:rsidRPr="00E23AFE" w:rsidRDefault="00E23AFE" w:rsidP="00E23AFE">
            <w:pPr>
              <w:pStyle w:val="Heading2"/>
              <w:jc w:val="left"/>
              <w:rPr>
                <w:vanish/>
              </w:rPr>
            </w:pPr>
            <w:r w:rsidRPr="00E23AFE">
              <w:rPr>
                <w:vanish/>
              </w:rPr>
              <w:t>Bas du formulaire</w:t>
            </w:r>
          </w:p>
          <w:p w:rsidR="000447A0" w:rsidRDefault="000447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447A0" w:rsidRDefault="000447A0">
      <w:pPr>
        <w:rPr>
          <w:sz w:val="20"/>
          <w:szCs w:val="20"/>
          <w:lang w:val="en-GB"/>
        </w:rPr>
      </w:pPr>
    </w:p>
    <w:p w:rsidR="000447A0" w:rsidRDefault="000447A0">
      <w:pPr>
        <w:rPr>
          <w:sz w:val="20"/>
          <w:szCs w:val="20"/>
          <w:rtl/>
          <w:lang w:val="en-GB" w:bidi="ar-IQ"/>
        </w:rPr>
      </w:pPr>
    </w:p>
    <w:p w:rsidR="000447A0" w:rsidRDefault="000447A0">
      <w:pPr>
        <w:rPr>
          <w:sz w:val="20"/>
          <w:szCs w:val="20"/>
          <w:lang w:val="en-GB"/>
        </w:rPr>
      </w:pPr>
    </w:p>
    <w:p w:rsidR="000447A0" w:rsidRDefault="00E23AFE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0447A0" w:rsidRDefault="000447A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47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447A0" w:rsidRDefault="000447A0">
            <w:pPr>
              <w:rPr>
                <w:lang w:val="en-GB"/>
              </w:rPr>
            </w:pPr>
          </w:p>
          <w:p w:rsidR="000447A0" w:rsidRDefault="000447A0">
            <w:pPr>
              <w:rPr>
                <w:sz w:val="20"/>
                <w:szCs w:val="20"/>
                <w:lang w:val="en-GB"/>
              </w:rPr>
            </w:pPr>
          </w:p>
        </w:tc>
      </w:tr>
      <w:tr w:rsidR="000447A0">
        <w:tc>
          <w:tcPr>
            <w:tcW w:w="1790" w:type="pct"/>
            <w:noWrap/>
          </w:tcPr>
          <w:p w:rsidR="000447A0" w:rsidRDefault="000447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0447A0" w:rsidRDefault="00E23AFE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1262"/>
        </w:trPr>
        <w:tc>
          <w:tcPr>
            <w:tcW w:w="1790" w:type="pct"/>
            <w:noWrap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0447A0">
        <w:trPr>
          <w:trHeight w:val="703"/>
        </w:trPr>
        <w:tc>
          <w:tcPr>
            <w:tcW w:w="1790" w:type="pct"/>
            <w:noWrap/>
          </w:tcPr>
          <w:p w:rsidR="000447A0" w:rsidRDefault="00E23A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47A0" w:rsidRDefault="00E23A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47A0" w:rsidRDefault="00E2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47A0" w:rsidRDefault="00E23A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0447A0" w:rsidRDefault="00E23A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</w:tbl>
    <w:p w:rsidR="000447A0" w:rsidRDefault="000447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D6144" w:rsidRDefault="008D6144" w:rsidP="008D61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D6144" w:rsidRPr="00DB38E2" w:rsidRDefault="008D6144" w:rsidP="008D614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D6144" w:rsidRPr="00DB38E2" w:rsidRDefault="008D6144" w:rsidP="008D61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8D6144" w:rsidRPr="00DB38E2" w:rsidTr="00C4558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144" w:rsidRPr="00DB38E2" w:rsidRDefault="008D6144" w:rsidP="00C4558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8D6144" w:rsidRPr="00DB38E2" w:rsidTr="00C4558F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144" w:rsidRPr="00DB38E2" w:rsidRDefault="008D6144" w:rsidP="00C455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144" w:rsidRPr="00DB38E2" w:rsidRDefault="008D6144" w:rsidP="00C455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8D6144" w:rsidRPr="00DB38E2" w:rsidRDefault="008D6144" w:rsidP="00C4558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D6144" w:rsidRPr="00DB38E2" w:rsidRDefault="008D6144" w:rsidP="00C455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144" w:rsidRPr="00DB38E2" w:rsidTr="00C4558F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144" w:rsidRPr="00DB38E2" w:rsidRDefault="008D6144" w:rsidP="00C4558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D6144" w:rsidRPr="00DB38E2" w:rsidRDefault="008D6144" w:rsidP="00C455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6144" w:rsidRPr="00DB38E2" w:rsidRDefault="008D6144" w:rsidP="00C4558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D6144" w:rsidRPr="00DB38E2" w:rsidRDefault="008D6144" w:rsidP="00C455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8D6144" w:rsidRPr="00DB38E2" w:rsidRDefault="008D6144" w:rsidP="00C455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D6144" w:rsidRPr="00DB38E2" w:rsidRDefault="008D6144" w:rsidP="00C455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D6144" w:rsidRPr="00DB38E2" w:rsidRDefault="008D6144" w:rsidP="00C4558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0447A0" w:rsidRDefault="000447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0"/>
      <w:bookmarkEnd w:id="1"/>
    </w:p>
    <w:sectPr w:rsidR="000447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4C5" w:rsidRDefault="005D24C5">
      <w:r>
        <w:separator/>
      </w:r>
    </w:p>
  </w:endnote>
  <w:endnote w:type="continuationSeparator" w:id="0">
    <w:p w:rsidR="005D24C5" w:rsidRDefault="005D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7A0" w:rsidRDefault="00044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7A0" w:rsidRDefault="000447A0">
    <w:pPr>
      <w:pStyle w:val="Footer"/>
      <w:jc w:val="right"/>
    </w:pPr>
  </w:p>
  <w:p w:rsidR="000447A0" w:rsidRDefault="00E23A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0447A0" w:rsidRDefault="00E23AF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0447A0" w:rsidRDefault="000447A0">
    <w:pPr>
      <w:pStyle w:val="Footer"/>
      <w:jc w:val="right"/>
    </w:pPr>
  </w:p>
  <w:p w:rsidR="000447A0" w:rsidRDefault="000447A0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7A0" w:rsidRDefault="00044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4C5" w:rsidRDefault="005D24C5">
      <w:r>
        <w:separator/>
      </w:r>
    </w:p>
  </w:footnote>
  <w:footnote w:type="continuationSeparator" w:id="0">
    <w:p w:rsidR="005D24C5" w:rsidRDefault="005D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7A0" w:rsidRDefault="000447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7A0" w:rsidRDefault="000447A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447A0" w:rsidRDefault="00E23AFE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7A0" w:rsidRDefault="00044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7A0"/>
    <w:rsid w:val="000447A0"/>
    <w:rsid w:val="005D24C5"/>
    <w:rsid w:val="0089147D"/>
    <w:rsid w:val="008D6144"/>
    <w:rsid w:val="00E2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A11D54-D60C-4437-97D4-C2070739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8D614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6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58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4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4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305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4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4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9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21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08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040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65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037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c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2026-03-19T07:10:00Z</dcterms:created>
  <dcterms:modified xsi:type="dcterms:W3CDTF">2026-03-26T07:18:00Z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