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6F58" w14:paraId="3DD43E10" w14:textId="77777777">
        <w:trPr>
          <w:trHeight w:val="20"/>
          <w:jc w:val="center"/>
        </w:trPr>
        <w:tc>
          <w:tcPr>
            <w:tcW w:w="1186" w:type="pct"/>
          </w:tcPr>
          <w:p w14:paraId="14853756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5A88A73" w14:textId="77777777" w:rsidR="00A36F58" w:rsidRDefault="00983D8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83D8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Research Journal of Agriculture</w:t>
              </w:r>
            </w:hyperlink>
          </w:p>
        </w:tc>
      </w:tr>
      <w:tr w:rsidR="00A36F58" w14:paraId="31A2B320" w14:textId="77777777">
        <w:trPr>
          <w:trHeight w:val="20"/>
          <w:jc w:val="center"/>
        </w:trPr>
        <w:tc>
          <w:tcPr>
            <w:tcW w:w="1186" w:type="pct"/>
          </w:tcPr>
          <w:p w14:paraId="125DAEF4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F0D7087" w14:textId="77777777" w:rsidR="00A36F58" w:rsidRDefault="009E6E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E6EC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Ms_ARJA_157022</w:t>
            </w:r>
          </w:p>
        </w:tc>
      </w:tr>
      <w:tr w:rsidR="00A36F58" w14:paraId="48CB63F5" w14:textId="77777777">
        <w:trPr>
          <w:trHeight w:val="20"/>
          <w:jc w:val="center"/>
        </w:trPr>
        <w:tc>
          <w:tcPr>
            <w:tcW w:w="1186" w:type="pct"/>
          </w:tcPr>
          <w:p w14:paraId="49BEA26C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69F43C" w14:textId="77777777" w:rsidR="00A36F58" w:rsidRDefault="00C31E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31EB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Phytochemical evaluation and Herbicidal activity of Asparagus </w:t>
            </w:r>
            <w:proofErr w:type="spellStart"/>
            <w:r w:rsidRPr="00C31EB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racemosus</w:t>
            </w:r>
            <w:proofErr w:type="spellEnd"/>
            <w:r w:rsidRPr="00C31EB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Willd. plant oleoresin</w:t>
            </w:r>
          </w:p>
        </w:tc>
      </w:tr>
      <w:tr w:rsidR="00A36F58" w14:paraId="4C88FB2B" w14:textId="77777777">
        <w:trPr>
          <w:trHeight w:val="20"/>
          <w:jc w:val="center"/>
        </w:trPr>
        <w:tc>
          <w:tcPr>
            <w:tcW w:w="1186" w:type="pct"/>
          </w:tcPr>
          <w:p w14:paraId="3DC696C1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6924169" w14:textId="77777777"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3E3FDB6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E188879" w14:textId="77777777"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E385A5B" w14:textId="77777777"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BBDB3D8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7A93C16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272F0EF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E91CB9A" w14:textId="77777777" w:rsidR="00A36F58" w:rsidRDefault="009D71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A3CB76D" w14:textId="77777777" w:rsidR="00A36F58" w:rsidRDefault="00A36F5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6F58" w14:paraId="48C8638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6559A54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D0E5829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A592051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839B458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2D70FC2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A9FA197" w14:textId="77777777" w:rsidR="00A36F58" w:rsidRDefault="009D715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906EC61" w14:textId="77777777" w:rsidR="00A36F58" w:rsidRDefault="00A36F5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9A72CDD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285D375" w14:textId="77777777" w:rsidR="00A36F58" w:rsidRDefault="00A36F58">
      <w:pPr>
        <w:rPr>
          <w:sz w:val="22"/>
          <w:szCs w:val="20"/>
          <w:lang w:val="en-GB"/>
        </w:rPr>
      </w:pPr>
    </w:p>
    <w:p w14:paraId="430E1C4D" w14:textId="77777777" w:rsidR="00A36F58" w:rsidRDefault="00A36F58">
      <w:pPr>
        <w:rPr>
          <w:sz w:val="22"/>
          <w:szCs w:val="20"/>
          <w:lang w:val="en-GB"/>
        </w:rPr>
      </w:pPr>
    </w:p>
    <w:p w14:paraId="0F6085ED" w14:textId="77777777" w:rsidR="00A36F58" w:rsidRDefault="00A36F58">
      <w:pPr>
        <w:rPr>
          <w:sz w:val="22"/>
          <w:szCs w:val="20"/>
          <w:lang w:val="en-GB"/>
        </w:rPr>
      </w:pPr>
    </w:p>
    <w:p w14:paraId="04FE814F" w14:textId="77777777" w:rsidR="00A36F58" w:rsidRDefault="009D715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2B36D9F" w14:textId="77777777" w:rsidR="00A36F58" w:rsidRDefault="00A36F5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6F58" w14:paraId="2176FF5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8812FE6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F175ACD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E0358EB" w14:textId="77777777" w:rsidR="00A36F58" w:rsidRDefault="009D71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6F58" w14:paraId="05960A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2DBF5C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130CB5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B3EF6" w14:textId="77777777" w:rsidR="00A36F58" w:rsidRDefault="009D715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0B60F3" w14:textId="1A605485" w:rsidR="00A36F58" w:rsidRDefault="00262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5930E3C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064628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17465A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FF2E4FA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73572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DA1C19" w14:textId="048350F8" w:rsidR="00A36F58" w:rsidRDefault="00A63A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74C213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15F57D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85AE53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F7D8C81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840F59" w14:textId="77777777"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4DA50B" w14:textId="07874A25" w:rsidR="00A36F58" w:rsidRDefault="00CF1B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C17D6D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2AEFB3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E3A088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89241D9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F4DD66" w14:textId="77777777"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DE7B67" w14:textId="53603135" w:rsidR="00A36F58" w:rsidRDefault="00110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331073F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30D001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D0ECD4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21A4D72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9CC62" w14:textId="77777777"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C28764" w14:textId="213D8A4B" w:rsidR="00A36F58" w:rsidRDefault="001C6A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FD10596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3B75A7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D6FD5F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0C2E5DF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99D56" w14:textId="77777777"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15D9DD" w14:textId="50EF296D" w:rsidR="00A36F58" w:rsidRDefault="001C6A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53C33C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1407B7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A2A16F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917E276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7991E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99DBFA" w14:textId="7E14F46E" w:rsidR="00A36F58" w:rsidRDefault="000C48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98FBFB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3DA005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0E282F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528584F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D0A23F" w14:textId="77777777"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ED12AB" w14:textId="58839486" w:rsidR="00A36F58" w:rsidRDefault="000C48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--</w:t>
            </w:r>
          </w:p>
        </w:tc>
        <w:tc>
          <w:tcPr>
            <w:tcW w:w="1367" w:type="pct"/>
          </w:tcPr>
          <w:p w14:paraId="76F20468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6E6178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F6C25E" w14:textId="77777777" w:rsidR="00A36F58" w:rsidRPr="00E62F58" w:rsidRDefault="009D715C">
            <w:pPr>
              <w:rPr>
                <w:b/>
                <w:sz w:val="20"/>
                <w:szCs w:val="20"/>
                <w:lang w:val="en-GB"/>
              </w:rPr>
            </w:pPr>
            <w:r w:rsidRPr="00E62F58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B8B60A0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690BF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EBD930" w14:textId="4BD7B5DE" w:rsidR="00A36F58" w:rsidRDefault="00E62F5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F7CC32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2A362C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4A34EC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DD1EB9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F062A4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0519B3" w14:textId="402BB139" w:rsidR="00A36F58" w:rsidRDefault="009E7A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B7C610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03446A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45D40D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0E5004B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49039B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1C1A4B" w14:textId="75D982BA" w:rsidR="00A36F58" w:rsidRDefault="009E7A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9295F93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748A7D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AF45B8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1288B3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131850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98945F" w14:textId="07CF4091" w:rsidR="00A36F58" w:rsidRDefault="009E7A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280DC27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4C493A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F45CE9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9D544C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7D8FA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0BC1D8" w14:textId="17E94EE3" w:rsidR="00A36F58" w:rsidRDefault="0095492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1838D6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64E7D7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56AC73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8229118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1250CFA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6FA2B1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C15244" w14:textId="6C842085" w:rsidR="00A36F58" w:rsidRDefault="0095492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17DDF2E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165D2F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4EC97C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294771C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AA3793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22EA68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874FC0" w14:textId="23E08827" w:rsidR="00A36F58" w:rsidRDefault="0095492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0B6CE4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FE6100F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02C7B9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B4C77D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560AF5" w14:textId="77777777" w:rsidR="00A36F58" w:rsidRDefault="009D715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EEF3F48" w14:textId="77777777"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6F58" w14:paraId="0930A556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5B84AB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0FD9A52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C15FB8E" w14:textId="77777777" w:rsidR="00A36F58" w:rsidRDefault="00A36F5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260402B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8A7ED6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29EF556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4377F2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95D5ABC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0D6EE25D" w14:textId="77777777" w:rsidR="00A36F58" w:rsidRDefault="009D715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953BD0F" w14:textId="274598A3" w:rsidR="00A36F58" w:rsidRDefault="00A261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  <w:r w:rsidR="00CF4E2D">
              <w:rPr>
                <w:b/>
                <w:bCs/>
                <w:sz w:val="20"/>
                <w:szCs w:val="20"/>
                <w:lang w:val="en-GB"/>
              </w:rPr>
              <w:t xml:space="preserve">, herbicide is </w:t>
            </w:r>
            <w:r w:rsidR="0005200B">
              <w:rPr>
                <w:b/>
                <w:bCs/>
                <w:sz w:val="20"/>
                <w:szCs w:val="20"/>
                <w:lang w:val="en-GB"/>
              </w:rPr>
              <w:t>incorrect</w:t>
            </w:r>
            <w:r w:rsidR="00CF4E2D"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71EEAF9F" w14:textId="4D3AE86A" w:rsidR="00A2614A" w:rsidRPr="00A2614A" w:rsidRDefault="00A2614A" w:rsidP="00A261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bookmarkStart w:id="0" w:name="_Hlk140339746"/>
            <w:bookmarkStart w:id="1" w:name="_Hlk136904542"/>
            <w:bookmarkEnd w:id="0"/>
            <w:r w:rsidRPr="00A2614A">
              <w:rPr>
                <w:b/>
                <w:bCs/>
                <w:color w:val="000000"/>
                <w:sz w:val="22"/>
                <w:szCs w:val="22"/>
              </w:rPr>
              <w:t xml:space="preserve">Phytochemical </w:t>
            </w:r>
            <w:bookmarkStart w:id="2" w:name="_Hlk136560061"/>
            <w:r w:rsidRPr="00A2614A">
              <w:rPr>
                <w:b/>
                <w:bCs/>
                <w:color w:val="000000"/>
                <w:sz w:val="22"/>
                <w:szCs w:val="22"/>
              </w:rPr>
              <w:t>evaluation</w:t>
            </w:r>
            <w:bookmarkEnd w:id="2"/>
            <w:r w:rsidRPr="00A2614A">
              <w:rPr>
                <w:b/>
                <w:bCs/>
                <w:color w:val="000000"/>
                <w:sz w:val="22"/>
                <w:szCs w:val="22"/>
              </w:rPr>
              <w:t xml:space="preserve"> and </w:t>
            </w:r>
            <w:r>
              <w:rPr>
                <w:b/>
                <w:bCs/>
                <w:color w:val="000000"/>
                <w:sz w:val="22"/>
                <w:szCs w:val="22"/>
              </w:rPr>
              <w:t>allelopathic</w:t>
            </w:r>
            <w:r w:rsidRPr="00A2614A">
              <w:rPr>
                <w:b/>
                <w:bCs/>
                <w:color w:val="000000"/>
                <w:sz w:val="22"/>
                <w:szCs w:val="22"/>
              </w:rPr>
              <w:t xml:space="preserve"> activity of oleoresin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extracted from</w:t>
            </w:r>
            <w:r w:rsidRPr="00A2614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Asparagus </w:t>
            </w:r>
            <w:proofErr w:type="spellStart"/>
            <w:r w:rsidRPr="00A2614A">
              <w:rPr>
                <w:b/>
                <w:bCs/>
                <w:i/>
                <w:iCs/>
                <w:color w:val="000000"/>
                <w:sz w:val="22"/>
                <w:szCs w:val="22"/>
              </w:rPr>
              <w:t>racemosus</w:t>
            </w:r>
            <w:proofErr w:type="spellEnd"/>
            <w:r w:rsidRPr="00A2614A">
              <w:rPr>
                <w:b/>
                <w:bCs/>
                <w:color w:val="000000"/>
                <w:sz w:val="22"/>
                <w:szCs w:val="22"/>
              </w:rPr>
              <w:t xml:space="preserve"> Willd. </w:t>
            </w:r>
            <w:bookmarkEnd w:id="1"/>
            <w:r>
              <w:rPr>
                <w:b/>
                <w:bCs/>
                <w:color w:val="000000"/>
                <w:sz w:val="22"/>
                <w:szCs w:val="22"/>
              </w:rPr>
              <w:t>root</w:t>
            </w:r>
          </w:p>
        </w:tc>
        <w:tc>
          <w:tcPr>
            <w:tcW w:w="1543" w:type="pct"/>
          </w:tcPr>
          <w:p w14:paraId="6CD45C8C" w14:textId="76E9EC73" w:rsidR="00A36F58" w:rsidRDefault="007B129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1293">
              <w:rPr>
                <w:rFonts w:ascii="Times New Roman" w:hAnsi="Times New Roman"/>
                <w:b w:val="0"/>
                <w:lang w:val="en-US" w:eastAsia="en-US"/>
              </w:rPr>
              <w:t>The title has been revised to "Phytochemical evaluation and allelopathic activity of oleoresin extracted from </w:t>
            </w:r>
            <w:r w:rsidRPr="007B1293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 xml:space="preserve">Asparagus </w:t>
            </w:r>
            <w:proofErr w:type="spellStart"/>
            <w:r w:rsidRPr="007B1293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racemosus</w:t>
            </w:r>
            <w:proofErr w:type="spellEnd"/>
            <w:r w:rsidRPr="007B1293">
              <w:rPr>
                <w:rFonts w:ascii="Times New Roman" w:hAnsi="Times New Roman"/>
                <w:b w:val="0"/>
                <w:lang w:val="en-US" w:eastAsia="en-US"/>
              </w:rPr>
              <w:t> Willd." The term "herbicidal" has been replaced with "allelopathic" throughout the manuscript.</w:t>
            </w:r>
          </w:p>
        </w:tc>
      </w:tr>
      <w:tr w:rsidR="00A36F58" w14:paraId="64863743" w14:textId="77777777">
        <w:trPr>
          <w:trHeight w:val="20"/>
          <w:jc w:val="center"/>
        </w:trPr>
        <w:tc>
          <w:tcPr>
            <w:tcW w:w="1672" w:type="pct"/>
            <w:noWrap/>
          </w:tcPr>
          <w:p w14:paraId="5DAB4114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DEC8A1D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467B38F3" w14:textId="77777777" w:rsidR="00A36F58" w:rsidRDefault="009D715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44A7E2" w14:textId="3C31F7BE" w:rsidR="009767D6" w:rsidRDefault="009767D6" w:rsidP="009767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4E94844" w14:textId="36577A29" w:rsidR="00A36F58" w:rsidRDefault="007B129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1293">
              <w:rPr>
                <w:rFonts w:ascii="Times New Roman" w:hAnsi="Times New Roman"/>
                <w:b w:val="0"/>
                <w:lang w:val="en-US" w:eastAsia="en-US"/>
              </w:rPr>
              <w:t>Corrected. All instances of "herbicidal" have been changed to "allelopathic." A sentence has been added to the Abstract and Methods explaining that radish was selected as a standard bioindicator species due to its rapid germination, uniform growth, and high sensitivity to phytotoxins (Sahu and Devkota, 2013).</w:t>
            </w:r>
          </w:p>
        </w:tc>
      </w:tr>
      <w:tr w:rsidR="00A36F58" w14:paraId="69FCD1A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C02F669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8B3D14A" w14:textId="77777777" w:rsidR="00A36F58" w:rsidRDefault="009D715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70F818" w14:textId="1B837149" w:rsidR="00A36F58" w:rsidRDefault="009767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9EAA65B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3ACC975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035F97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376E39E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3071458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11A435AF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3AC3983" w14:textId="44FBD671" w:rsidR="00A36F58" w:rsidRDefault="009767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sufficient but most of them are not recent.</w:t>
            </w:r>
          </w:p>
        </w:tc>
        <w:tc>
          <w:tcPr>
            <w:tcW w:w="1543" w:type="pct"/>
          </w:tcPr>
          <w:p w14:paraId="6127469B" w14:textId="73104E8D" w:rsidR="00A36F58" w:rsidRDefault="007B129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1293">
              <w:rPr>
                <w:rFonts w:ascii="Times New Roman" w:hAnsi="Times New Roman"/>
                <w:b w:val="0"/>
                <w:lang w:val="en-US" w:eastAsia="en-US"/>
              </w:rPr>
              <w:t>The suggested reference (Battu and Kumar, 2010) has been added. Additional recent references on allelopathy (</w:t>
            </w:r>
            <w:proofErr w:type="spellStart"/>
            <w:r w:rsidRPr="007B1293">
              <w:rPr>
                <w:rFonts w:ascii="Times New Roman" w:hAnsi="Times New Roman"/>
                <w:b w:val="0"/>
                <w:lang w:val="en-US" w:eastAsia="en-US"/>
              </w:rPr>
              <w:t>Poonpaiboonpipat</w:t>
            </w:r>
            <w:proofErr w:type="spellEnd"/>
            <w:r w:rsidRPr="007B1293">
              <w:rPr>
                <w:rFonts w:ascii="Times New Roman" w:hAnsi="Times New Roman"/>
                <w:b w:val="0"/>
                <w:lang w:val="en-US" w:eastAsia="en-US"/>
              </w:rPr>
              <w:t xml:space="preserve"> et al., 2013; Chon et al., 2006) have also been included.</w:t>
            </w:r>
          </w:p>
        </w:tc>
      </w:tr>
      <w:tr w:rsidR="00A36F58" w14:paraId="44F9578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5D738E0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CADD9C5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4881FB9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2535EF26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2450DC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19C42AF" w14:textId="05E05249" w:rsidR="00A36F58" w:rsidRDefault="00D22C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093EC96A" w14:textId="222F597F" w:rsidR="00D22C33" w:rsidRDefault="00D22C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8C1918B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C9F2A83" w14:textId="77777777" w:rsidR="00A36F58" w:rsidRDefault="00A36F5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12EA8F9" w14:textId="77777777" w:rsidR="00A36F58" w:rsidRDefault="00A36F58">
      <w:pPr>
        <w:rPr>
          <w:highlight w:val="yellow"/>
          <w:lang w:val="en-GB"/>
        </w:rPr>
      </w:pPr>
    </w:p>
    <w:p w14:paraId="261539F1" w14:textId="77777777" w:rsidR="00A36F58" w:rsidRDefault="00A36F58">
      <w:pPr>
        <w:rPr>
          <w:highlight w:val="yellow"/>
          <w:lang w:val="en-GB"/>
        </w:rPr>
      </w:pPr>
    </w:p>
    <w:p w14:paraId="678435E6" w14:textId="52891DC1" w:rsidR="00A36F58" w:rsidRDefault="009D715C" w:rsidP="001A5E4C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5614B875" w14:textId="77777777"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36F58" w14:paraId="07A126A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3F53CAA" w14:textId="77777777"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2252FA2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36F58" w14:paraId="15BA02C7" w14:textId="77777777">
        <w:trPr>
          <w:trHeight w:val="20"/>
          <w:jc w:val="center"/>
        </w:trPr>
        <w:tc>
          <w:tcPr>
            <w:tcW w:w="2784" w:type="pct"/>
            <w:noWrap/>
          </w:tcPr>
          <w:p w14:paraId="4C54B57A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8C2D6DE" w14:textId="77777777"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36F58" w14:paraId="257BAF62" w14:textId="77777777">
        <w:trPr>
          <w:trHeight w:val="20"/>
          <w:jc w:val="center"/>
        </w:trPr>
        <w:tc>
          <w:tcPr>
            <w:tcW w:w="2784" w:type="pct"/>
            <w:noWrap/>
          </w:tcPr>
          <w:p w14:paraId="1C095700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D5B5226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BA9B188" w14:textId="77777777" w:rsidR="00CF1821" w:rsidRDefault="00CF1821" w:rsidP="00CF1821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 </w:t>
            </w:r>
            <w:r w:rsidRPr="003345C5">
              <w:rPr>
                <w:sz w:val="22"/>
                <w:szCs w:val="22"/>
                <w:lang w:val="en-GB"/>
              </w:rPr>
              <w:t xml:space="preserve">term </w:t>
            </w:r>
            <w:r>
              <w:rPr>
                <w:sz w:val="22"/>
                <w:szCs w:val="22"/>
                <w:lang w:val="en-GB"/>
              </w:rPr>
              <w:t>"herbicide" is incorrect for this work, it is allelopathy.</w:t>
            </w:r>
          </w:p>
          <w:p w14:paraId="380CB607" w14:textId="77777777" w:rsidR="00CF1821" w:rsidRPr="00D01C58" w:rsidRDefault="00CF1821" w:rsidP="00CF1821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 allelopathy activity is </w:t>
            </w:r>
            <w:r w:rsidRPr="003345C5">
              <w:rPr>
                <w:sz w:val="22"/>
                <w:szCs w:val="22"/>
                <w:lang w:val="en-GB"/>
              </w:rPr>
              <w:t xml:space="preserve">already </w:t>
            </w:r>
            <w:r>
              <w:rPr>
                <w:sz w:val="22"/>
                <w:szCs w:val="22"/>
                <w:lang w:val="en-GB"/>
              </w:rPr>
              <w:t xml:space="preserve">carrying out against weeds. </w:t>
            </w:r>
            <w:r w:rsidRPr="003345C5">
              <w:rPr>
                <w:sz w:val="22"/>
                <w:szCs w:val="22"/>
                <w:lang w:val="en-GB"/>
              </w:rPr>
              <w:t>Is radish considered a weed? The researchers should explain their choice of this plant.</w:t>
            </w:r>
          </w:p>
          <w:p w14:paraId="5AAFFBB0" w14:textId="77777777" w:rsidR="00CF1821" w:rsidRDefault="00CF1821" w:rsidP="00CF1821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 w:rsidRPr="003345C5">
              <w:rPr>
                <w:sz w:val="22"/>
                <w:szCs w:val="22"/>
                <w:lang w:val="en-GB"/>
              </w:rPr>
              <w:t>The authors did not mention the minor and trace chemical components.</w:t>
            </w:r>
          </w:p>
          <w:p w14:paraId="2C578447" w14:textId="77777777" w:rsidR="00CF1821" w:rsidRDefault="00CF1821" w:rsidP="00CF1821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There is no reference or citation in text for supporting the results or for discussion.</w:t>
            </w:r>
          </w:p>
          <w:p w14:paraId="347A5C81" w14:textId="77777777" w:rsidR="00CF1821" w:rsidRDefault="00CF1821" w:rsidP="00CF1821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 Latin </w:t>
            </w:r>
            <w:r w:rsidRPr="003345C5">
              <w:rPr>
                <w:sz w:val="22"/>
                <w:szCs w:val="22"/>
                <w:lang w:val="en-GB"/>
              </w:rPr>
              <w:t xml:space="preserve">numerals </w:t>
            </w:r>
            <w:r>
              <w:rPr>
                <w:sz w:val="22"/>
                <w:szCs w:val="22"/>
                <w:lang w:val="en-GB"/>
              </w:rPr>
              <w:t>in the tables are unclear.</w:t>
            </w:r>
          </w:p>
          <w:p w14:paraId="553B89FE" w14:textId="77777777" w:rsidR="00CF1821" w:rsidRDefault="00CF1821" w:rsidP="00CF1821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introduction section is too much and needs paraphrasing.</w:t>
            </w:r>
          </w:p>
          <w:p w14:paraId="6829B9E6" w14:textId="77777777" w:rsidR="00CF1821" w:rsidRDefault="00CF1821" w:rsidP="00CF1821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Preparing the extract concentrations is not clear.</w:t>
            </w:r>
          </w:p>
          <w:p w14:paraId="236B49A8" w14:textId="2FDE0C4B" w:rsidR="00A36F58" w:rsidRDefault="00CF1821" w:rsidP="00CF1821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Any Scientific names are abbreviated when repeated (</w:t>
            </w:r>
            <w:r w:rsidRPr="00301A6D">
              <w:rPr>
                <w:i/>
                <w:iCs/>
              </w:rPr>
              <w:t>A</w:t>
            </w:r>
            <w:r>
              <w:rPr>
                <w:i/>
                <w:iCs/>
              </w:rPr>
              <w:t>.</w:t>
            </w:r>
            <w:r w:rsidRPr="00301A6D">
              <w:rPr>
                <w:i/>
                <w:iCs/>
              </w:rPr>
              <w:t xml:space="preserve"> </w:t>
            </w:r>
            <w:proofErr w:type="spellStart"/>
            <w:r w:rsidRPr="00301A6D">
              <w:rPr>
                <w:i/>
                <w:iCs/>
              </w:rPr>
              <w:t>racemosus</w:t>
            </w:r>
            <w:proofErr w:type="spellEnd"/>
            <w:r>
              <w:rPr>
                <w:sz w:val="22"/>
                <w:szCs w:val="22"/>
                <w:lang w:val="en-GB"/>
              </w:rPr>
              <w:t>).</w:t>
            </w:r>
          </w:p>
          <w:p w14:paraId="748A61A0" w14:textId="7BD022CB" w:rsidR="00B26375" w:rsidRDefault="00B26375" w:rsidP="00CF18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AD3C6B2" w14:textId="0B717307" w:rsidR="00B26375" w:rsidRDefault="00B26375" w:rsidP="00CF18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65F5814E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A891CBD" w14:textId="77777777" w:rsidR="00A36F58" w:rsidRPr="007B1293" w:rsidRDefault="007B12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129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1-</w:t>
            </w:r>
            <w:r w:rsidRPr="007B1293">
              <w:rPr>
                <w:rFonts w:ascii="Times New Roman" w:hAnsi="Times New Roman" w:cs="Times New Roman"/>
                <w:sz w:val="20"/>
                <w:szCs w:val="20"/>
              </w:rPr>
              <w:t>Accepted. The entire manuscript has been revised to replace "herbicidal" with "allelopathic" and "herbicide" with "weed management" or "bioherbicide" where appropriate.</w:t>
            </w:r>
          </w:p>
          <w:p w14:paraId="3512CABB" w14:textId="77777777" w:rsidR="007B1293" w:rsidRPr="007B1293" w:rsidRDefault="007B12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129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2-</w:t>
            </w:r>
            <w:r w:rsidRPr="007B1293">
              <w:rPr>
                <w:rFonts w:ascii="Times New Roman" w:hAnsi="Times New Roman" w:cs="Times New Roman"/>
                <w:sz w:val="20"/>
                <w:szCs w:val="20"/>
              </w:rPr>
              <w:t>Explained in Abstract and Methods: radish is a standard bioindicator for allelopathic studies due to rapid germination, uniform growth, and high sensitivity (Sahu and Devkota, 2013).</w:t>
            </w:r>
          </w:p>
          <w:p w14:paraId="1650D2B8" w14:textId="77777777" w:rsidR="007B1293" w:rsidRPr="007B1293" w:rsidRDefault="007B12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129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3-</w:t>
            </w:r>
            <w:r w:rsidRPr="007B1293">
              <w:rPr>
                <w:rFonts w:ascii="Times New Roman" w:hAnsi="Times New Roman" w:cs="Times New Roman"/>
                <w:sz w:val="20"/>
                <w:szCs w:val="20"/>
              </w:rPr>
              <w:t>Added a sentence in Results section listing minor/trace components (&lt;1% area) from Table 1.</w:t>
            </w:r>
          </w:p>
          <w:p w14:paraId="5AA8FD0B" w14:textId="77777777" w:rsidR="007B1293" w:rsidRPr="007B1293" w:rsidRDefault="007B12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129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4-</w:t>
            </w:r>
            <w:r w:rsidRPr="007B1293">
              <w:rPr>
                <w:rFonts w:ascii="Times New Roman" w:hAnsi="Times New Roman" w:cs="Times New Roman"/>
                <w:sz w:val="20"/>
                <w:szCs w:val="20"/>
              </w:rPr>
              <w:t>Added multiple in-text citations in the newly written Discussion section.</w:t>
            </w:r>
          </w:p>
          <w:p w14:paraId="2A5E7762" w14:textId="77777777" w:rsidR="007B1293" w:rsidRPr="007B1293" w:rsidRDefault="007B12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129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5-</w:t>
            </w:r>
            <w:r w:rsidRPr="007B1293">
              <w:rPr>
                <w:rFonts w:ascii="Times New Roman" w:hAnsi="Times New Roman" w:cs="Times New Roman"/>
                <w:sz w:val="20"/>
                <w:szCs w:val="20"/>
              </w:rPr>
              <w:t>Clarified in table footnotes that I, II, III represent three independent replicate experiments.</w:t>
            </w:r>
          </w:p>
          <w:p w14:paraId="26DECE67" w14:textId="77777777" w:rsidR="007B1293" w:rsidRPr="007B1293" w:rsidRDefault="007B12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129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6-</w:t>
            </w:r>
            <w:r w:rsidRPr="007B1293">
              <w:rPr>
                <w:rFonts w:ascii="Times New Roman" w:hAnsi="Times New Roman" w:cs="Times New Roman"/>
                <w:sz w:val="20"/>
                <w:szCs w:val="20"/>
              </w:rPr>
              <w:t>Introduction shortened and paraphrased as requested.</w:t>
            </w:r>
          </w:p>
          <w:p w14:paraId="58D3E46B" w14:textId="53EEBA28" w:rsidR="007B1293" w:rsidRPr="007B1293" w:rsidRDefault="007B12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129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7-</w:t>
            </w:r>
            <w:r w:rsidRPr="007B1293">
              <w:rPr>
                <w:rFonts w:ascii="Times New Roman" w:hAnsi="Times New Roman" w:cs="Times New Roman"/>
                <w:sz w:val="20"/>
                <w:szCs w:val="20"/>
              </w:rPr>
              <w:t>Added clarification in Methods: *"The stock solution (100 mg/mL) was serially diluted to obtain final concentrations of 250, 500, 750, and 1000 µL/</w:t>
            </w:r>
            <w:proofErr w:type="spellStart"/>
            <w:r w:rsidRPr="007B1293">
              <w:rPr>
                <w:rFonts w:ascii="Times New Roman" w:hAnsi="Times New Roman" w:cs="Times New Roman"/>
                <w:sz w:val="20"/>
                <w:szCs w:val="20"/>
              </w:rPr>
              <w:t>mL.</w:t>
            </w:r>
            <w:proofErr w:type="spellEnd"/>
            <w:r w:rsidRPr="007B129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  <w:p w14:paraId="299766BF" w14:textId="6E20EE8D" w:rsidR="007B1293" w:rsidRPr="007B1293" w:rsidRDefault="007B12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1293">
              <w:rPr>
                <w:rFonts w:ascii="Times New Roman" w:hAnsi="Times New Roman" w:cs="Times New Roman"/>
                <w:sz w:val="20"/>
                <w:szCs w:val="20"/>
              </w:rPr>
              <w:t>8-</w:t>
            </w:r>
            <w:r w:rsidRPr="007B1293">
              <w:rPr>
                <w:rFonts w:ascii="Times New Roman" w:hAnsi="Times New Roman" w:cs="Times New Roman"/>
                <w:sz w:val="20"/>
                <w:szCs w:val="20"/>
              </w:rPr>
              <w:t>Corrected throughout the manuscript</w:t>
            </w:r>
          </w:p>
          <w:p w14:paraId="166E6DEC" w14:textId="0D8FB12B" w:rsidR="007B1293" w:rsidRPr="007B1293" w:rsidRDefault="007B12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A5E4C" w14:paraId="15DE4EB0" w14:textId="77777777" w:rsidTr="001D7032">
        <w:trPr>
          <w:trHeight w:val="20"/>
          <w:jc w:val="center"/>
        </w:trPr>
        <w:tc>
          <w:tcPr>
            <w:tcW w:w="2784" w:type="pct"/>
            <w:noWrap/>
            <w:vAlign w:val="center"/>
          </w:tcPr>
          <w:p w14:paraId="7DBF5DD3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317F6BC1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00558796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6C3F2901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4E150F50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18F95358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2FFF244C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6A203C77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Battu, G. R., &amp; Kumar, B. M. (2010). Phytochemical and antimicrobial activity of leaf extract of Asparagus </w:t>
            </w:r>
            <w:proofErr w:type="spellStart"/>
            <w:r>
              <w:rPr>
                <w:sz w:val="20"/>
                <w:szCs w:val="20"/>
                <w:lang w:val="en-GB"/>
              </w:rPr>
              <w:t>racemosus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Willd. Pharmacognosy Journal, 2(12), 456-463.</w:t>
            </w:r>
          </w:p>
          <w:p w14:paraId="71BC9EA8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6C1F95C7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12C1F226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35736336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26B1EC6E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12C7FB53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1D015DF2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587DC8A1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6C86BFC6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0877EF5E" w14:textId="77777777" w:rsidR="001A5E4C" w:rsidRDefault="001A5E4C" w:rsidP="001A5E4C">
            <w:pPr>
              <w:rPr>
                <w:sz w:val="20"/>
                <w:szCs w:val="20"/>
                <w:lang w:val="en-GB"/>
              </w:rPr>
            </w:pPr>
          </w:p>
          <w:p w14:paraId="25CCECD2" w14:textId="77777777" w:rsidR="001A5E4C" w:rsidRDefault="001A5E4C" w:rsidP="001A5E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vAlign w:val="center"/>
          </w:tcPr>
          <w:p w14:paraId="41A5EF68" w14:textId="6D027628" w:rsidR="001A5E4C" w:rsidRPr="007B1293" w:rsidRDefault="007B1293" w:rsidP="001A5E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B12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Added to reference list.</w:t>
            </w:r>
          </w:p>
        </w:tc>
      </w:tr>
    </w:tbl>
    <w:p w14:paraId="1504025E" w14:textId="77777777" w:rsidR="00A36F58" w:rsidRDefault="00A36F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5DB99BA" w14:textId="77777777" w:rsidR="00A36F58" w:rsidRDefault="00A36F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DFF1247" w14:textId="77777777" w:rsidR="00323D28" w:rsidRPr="00323D28" w:rsidRDefault="00323D28">
      <w:pPr>
        <w:rPr>
          <w:lang w:val="en-GB"/>
        </w:rPr>
      </w:pPr>
    </w:p>
    <w:sectPr w:rsidR="00323D28" w:rsidRPr="00323D2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66E21" w14:textId="77777777" w:rsidR="00EB23B9" w:rsidRDefault="00EB23B9">
      <w:r>
        <w:separator/>
      </w:r>
    </w:p>
  </w:endnote>
  <w:endnote w:type="continuationSeparator" w:id="0">
    <w:p w14:paraId="15E7DF33" w14:textId="77777777" w:rsidR="00EB23B9" w:rsidRDefault="00EB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74938" w14:textId="77777777" w:rsidR="00A36F58" w:rsidRDefault="00A36F58">
    <w:pPr>
      <w:pStyle w:val="Footer"/>
      <w:jc w:val="right"/>
    </w:pPr>
  </w:p>
  <w:p w14:paraId="3940D59E" w14:textId="77777777" w:rsidR="00A36F58" w:rsidRDefault="009D71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74FD3F0" w14:textId="77777777" w:rsidR="00A36F58" w:rsidRDefault="009D715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8240E2" w14:textId="77777777" w:rsidR="00A36F58" w:rsidRDefault="00A36F58">
    <w:pPr>
      <w:pStyle w:val="Footer"/>
      <w:jc w:val="right"/>
    </w:pPr>
  </w:p>
  <w:p w14:paraId="4BFFD566" w14:textId="77777777" w:rsidR="00A36F58" w:rsidRDefault="00A36F5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47147" w14:textId="77777777" w:rsidR="00EB23B9" w:rsidRDefault="00EB23B9">
      <w:r>
        <w:separator/>
      </w:r>
    </w:p>
  </w:footnote>
  <w:footnote w:type="continuationSeparator" w:id="0">
    <w:p w14:paraId="645FDC34" w14:textId="77777777" w:rsidR="00EB23B9" w:rsidRDefault="00EB2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B9F58" w14:textId="77777777" w:rsidR="00A36F58" w:rsidRDefault="00A36F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6CBBCD" w14:textId="77777777" w:rsidR="00A36F58" w:rsidRDefault="009D715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97F3F"/>
    <w:multiLevelType w:val="hybridMultilevel"/>
    <w:tmpl w:val="35AC6930"/>
    <w:lvl w:ilvl="0" w:tplc="3536D1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157B9F"/>
    <w:multiLevelType w:val="hybridMultilevel"/>
    <w:tmpl w:val="35AC6930"/>
    <w:lvl w:ilvl="0" w:tplc="3536D1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7715127">
    <w:abstractNumId w:val="5"/>
  </w:num>
  <w:num w:numId="2" w16cid:durableId="170919065">
    <w:abstractNumId w:val="10"/>
  </w:num>
  <w:num w:numId="3" w16cid:durableId="1229223124">
    <w:abstractNumId w:val="9"/>
  </w:num>
  <w:num w:numId="4" w16cid:durableId="73555688">
    <w:abstractNumId w:val="11"/>
  </w:num>
  <w:num w:numId="5" w16cid:durableId="2025208717">
    <w:abstractNumId w:val="8"/>
  </w:num>
  <w:num w:numId="6" w16cid:durableId="1721708120">
    <w:abstractNumId w:val="0"/>
  </w:num>
  <w:num w:numId="7" w16cid:durableId="1393235267">
    <w:abstractNumId w:val="4"/>
  </w:num>
  <w:num w:numId="8" w16cid:durableId="2134444331">
    <w:abstractNumId w:val="13"/>
  </w:num>
  <w:num w:numId="9" w16cid:durableId="199975821">
    <w:abstractNumId w:val="12"/>
  </w:num>
  <w:num w:numId="10" w16cid:durableId="1866793030">
    <w:abstractNumId w:val="3"/>
  </w:num>
  <w:num w:numId="11" w16cid:durableId="1006253875">
    <w:abstractNumId w:val="2"/>
  </w:num>
  <w:num w:numId="12" w16cid:durableId="1857303912">
    <w:abstractNumId w:val="6"/>
  </w:num>
  <w:num w:numId="13" w16cid:durableId="1302535839">
    <w:abstractNumId w:val="1"/>
  </w:num>
  <w:num w:numId="14" w16cid:durableId="12272585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3tjAwNzMxtDQxMDJR0lEKTi0uzszPAykwrAUApWH5RiwAAAA="/>
  </w:docVars>
  <w:rsids>
    <w:rsidRoot w:val="00A36F58"/>
    <w:rsid w:val="0005200B"/>
    <w:rsid w:val="000C486F"/>
    <w:rsid w:val="001003EF"/>
    <w:rsid w:val="001102DC"/>
    <w:rsid w:val="0013549B"/>
    <w:rsid w:val="00197264"/>
    <w:rsid w:val="001A5E4C"/>
    <w:rsid w:val="001C6A7E"/>
    <w:rsid w:val="00213AB2"/>
    <w:rsid w:val="00262081"/>
    <w:rsid w:val="002A70DF"/>
    <w:rsid w:val="002A7A2C"/>
    <w:rsid w:val="00323D28"/>
    <w:rsid w:val="003345C5"/>
    <w:rsid w:val="003C4D25"/>
    <w:rsid w:val="00402CEC"/>
    <w:rsid w:val="004426F2"/>
    <w:rsid w:val="004F758C"/>
    <w:rsid w:val="006027B4"/>
    <w:rsid w:val="0066014A"/>
    <w:rsid w:val="00673017"/>
    <w:rsid w:val="00726472"/>
    <w:rsid w:val="007B1293"/>
    <w:rsid w:val="007C63A7"/>
    <w:rsid w:val="007E57CE"/>
    <w:rsid w:val="008749E8"/>
    <w:rsid w:val="008C6368"/>
    <w:rsid w:val="00925255"/>
    <w:rsid w:val="00926077"/>
    <w:rsid w:val="00936DFB"/>
    <w:rsid w:val="0095492D"/>
    <w:rsid w:val="009767D6"/>
    <w:rsid w:val="00983D81"/>
    <w:rsid w:val="009D715C"/>
    <w:rsid w:val="009E6ECB"/>
    <w:rsid w:val="009E7A1F"/>
    <w:rsid w:val="00A2614A"/>
    <w:rsid w:val="00A36F58"/>
    <w:rsid w:val="00A63ADA"/>
    <w:rsid w:val="00AA38FD"/>
    <w:rsid w:val="00B11541"/>
    <w:rsid w:val="00B26375"/>
    <w:rsid w:val="00BE4AFF"/>
    <w:rsid w:val="00BE5E86"/>
    <w:rsid w:val="00C31EB3"/>
    <w:rsid w:val="00CF1821"/>
    <w:rsid w:val="00CF1B2F"/>
    <w:rsid w:val="00CF4E2D"/>
    <w:rsid w:val="00D01C58"/>
    <w:rsid w:val="00D22C33"/>
    <w:rsid w:val="00D66551"/>
    <w:rsid w:val="00DE7A73"/>
    <w:rsid w:val="00E25AF9"/>
    <w:rsid w:val="00E62F58"/>
    <w:rsid w:val="00EB23B9"/>
    <w:rsid w:val="00ED4B8B"/>
    <w:rsid w:val="00F2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0BDC5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1011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Dr. Sushila Arya</cp:lastModifiedBy>
  <cp:revision>56</cp:revision>
  <dcterms:created xsi:type="dcterms:W3CDTF">2026-03-24T06:15:00Z</dcterms:created>
  <dcterms:modified xsi:type="dcterms:W3CDTF">2026-04-21T18:39:00Z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