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E6D2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9CAB4B3">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60830BEB">
            <w:pPr>
              <w:rPr>
                <w:b/>
                <w:bCs/>
                <w:color w:val="0000FF"/>
                <w:sz w:val="20"/>
                <w:szCs w:val="20"/>
                <w:lang w:val="en-GB"/>
              </w:rPr>
            </w:pPr>
            <w:r>
              <w:fldChar w:fldCharType="begin"/>
            </w:r>
            <w:r>
              <w:instrText xml:space="preserve"> HYPERLINK "https://journalarjass.com/" </w:instrText>
            </w:r>
            <w:r>
              <w:fldChar w:fldCharType="separate"/>
            </w:r>
            <w:r>
              <w:rPr>
                <w:rFonts w:ascii="Tahoma" w:hAnsi="Tahoma" w:cs="Tahoma"/>
                <w:color w:val="0F4C82"/>
                <w:u w:val="single"/>
              </w:rPr>
              <w:t>Asian Research Journal of Arts &amp; Social Sciences</w:t>
            </w:r>
            <w:r>
              <w:rPr>
                <w:rFonts w:ascii="Tahoma" w:hAnsi="Tahoma" w:cs="Tahoma"/>
                <w:color w:val="0F4C82"/>
                <w:u w:val="single"/>
              </w:rPr>
              <w:fldChar w:fldCharType="end"/>
            </w:r>
          </w:p>
        </w:tc>
      </w:tr>
      <w:tr w14:paraId="4C66D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5DAB6465">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337528E">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Ms_ARJASS_157239</w:t>
            </w:r>
          </w:p>
        </w:tc>
      </w:tr>
      <w:tr w14:paraId="59DA7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19C5AB5">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65083BC">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Aesthetic Characteristics and Cultural Expression of Ceramic Calligraphy</w:t>
            </w:r>
          </w:p>
        </w:tc>
      </w:tr>
      <w:tr w14:paraId="38DB6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DEE7163">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F80A9B3">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5FAFD7C">
            <w:pPr>
              <w:pStyle w:val="7"/>
              <w:spacing w:before="0" w:beforeAutospacing="0" w:after="0" w:afterAutospacing="0"/>
              <w:rPr>
                <w:rFonts w:ascii="Times New Roman" w:hAnsi="Times New Roman" w:cs="Times New Roman"/>
                <w:b/>
                <w:sz w:val="20"/>
                <w:szCs w:val="28"/>
                <w:lang w:val="en-GB"/>
              </w:rPr>
            </w:pPr>
          </w:p>
        </w:tc>
      </w:tr>
    </w:tbl>
    <w:p w14:paraId="53F7F811">
      <w:pPr>
        <w:pStyle w:val="4"/>
        <w:rPr>
          <w:rFonts w:ascii="Times New Roman" w:hAnsi="Times New Roman"/>
          <w:b/>
          <w:bCs/>
          <w:sz w:val="20"/>
          <w:szCs w:val="20"/>
          <w:u w:val="single"/>
          <w:lang w:val="en-GB"/>
        </w:rPr>
      </w:pPr>
    </w:p>
    <w:p w14:paraId="15CA47A4">
      <w:pPr>
        <w:pStyle w:val="4"/>
        <w:rPr>
          <w:rFonts w:ascii="Times New Roman" w:hAnsi="Times New Roman"/>
          <w:sz w:val="20"/>
          <w:szCs w:val="20"/>
          <w:lang w:val="en-GB"/>
        </w:rPr>
      </w:pPr>
    </w:p>
    <w:p w14:paraId="0C2B17AD">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C380B0E">
      <w:pPr>
        <w:pStyle w:val="4"/>
        <w:ind w:left="1440"/>
        <w:rPr>
          <w:rFonts w:ascii="Times New Roman" w:hAnsi="Times New Roman"/>
          <w:bCs/>
          <w:sz w:val="20"/>
          <w:szCs w:val="20"/>
          <w:lang w:val="en-GB"/>
        </w:rPr>
      </w:pPr>
    </w:p>
    <w:p w14:paraId="3D0D15AB">
      <w:pPr>
        <w:pStyle w:val="4"/>
        <w:ind w:left="1440"/>
        <w:rPr>
          <w:rFonts w:ascii="Times New Roman" w:hAnsi="Times New Roman"/>
          <w:bCs/>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66A58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3A050515">
            <w:pPr>
              <w:pStyle w:val="2"/>
              <w:keepNext w:val="0"/>
              <w:jc w:val="left"/>
              <w:rPr>
                <w:rFonts w:ascii="Times New Roman" w:hAnsi="Times New Roman"/>
                <w:lang w:val="en-GB" w:eastAsia="en-US"/>
              </w:rPr>
            </w:pPr>
          </w:p>
        </w:tc>
        <w:tc>
          <w:tcPr>
            <w:tcW w:w="1844" w:type="pct"/>
            <w:shd w:val="clear" w:color="auto" w:fill="auto"/>
          </w:tcPr>
          <w:p w14:paraId="6DA0C6CD">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BF78DF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30D7745">
            <w:pPr>
              <w:pStyle w:val="2"/>
              <w:keepNext w:val="0"/>
              <w:jc w:val="left"/>
              <w:rPr>
                <w:rFonts w:ascii="Times New Roman" w:hAnsi="Times New Roman"/>
                <w:b w:val="0"/>
                <w:lang w:val="en-GB" w:eastAsia="en-US"/>
              </w:rPr>
            </w:pPr>
          </w:p>
        </w:tc>
      </w:tr>
      <w:tr w14:paraId="229CE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76B8ABF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5A9AD5F">
            <w:pPr>
              <w:rPr>
                <w:rFonts w:eastAsia="MS Mincho"/>
                <w:bCs/>
                <w:sz w:val="10"/>
                <w:szCs w:val="20"/>
                <w:lang w:val="en-GB"/>
              </w:rPr>
            </w:pPr>
          </w:p>
        </w:tc>
        <w:tc>
          <w:tcPr>
            <w:tcW w:w="1844" w:type="pct"/>
            <w:shd w:val="clear" w:color="auto" w:fill="auto"/>
          </w:tcPr>
          <w:p w14:paraId="796CE78E">
            <w:pPr>
              <w:pStyle w:val="18"/>
              <w:ind w:left="0"/>
              <w:jc w:val="both"/>
              <w:rPr>
                <w:sz w:val="20"/>
                <w:szCs w:val="20"/>
                <w:lang w:val="en-GB"/>
              </w:rPr>
            </w:pPr>
            <w:bookmarkStart w:id="0" w:name="_Hlk227309024"/>
            <w:r>
              <w:rPr>
                <w:sz w:val="20"/>
                <w:szCs w:val="20"/>
                <w:lang w:val="en-GB"/>
              </w:rPr>
              <w:t xml:space="preserve">The paper considers the transmogrification of calligraphic writing from ink-on-paper to ceramic calligraphy. It demonstrates the value of ceramic calligraphy as influenced by both traditional and contemporary Chinese culture.   </w:t>
            </w:r>
            <w:bookmarkEnd w:id="0"/>
          </w:p>
        </w:tc>
        <w:tc>
          <w:tcPr>
            <w:tcW w:w="1367" w:type="pct"/>
            <w:shd w:val="clear" w:color="auto" w:fill="auto"/>
          </w:tcPr>
          <w:p w14:paraId="61FC2ED1">
            <w:pPr>
              <w:pStyle w:val="2"/>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 for this positive comment.</w:t>
            </w:r>
          </w:p>
        </w:tc>
      </w:tr>
    </w:tbl>
    <w:p w14:paraId="787F6302">
      <w:pPr>
        <w:rPr>
          <w:sz w:val="20"/>
          <w:szCs w:val="20"/>
          <w:lang w:val="en-GB"/>
        </w:rPr>
      </w:pPr>
    </w:p>
    <w:p w14:paraId="4A064294">
      <w:pPr>
        <w:rPr>
          <w:sz w:val="20"/>
          <w:szCs w:val="20"/>
          <w:lang w:val="en-GB"/>
        </w:rPr>
      </w:pPr>
    </w:p>
    <w:p w14:paraId="6D351588">
      <w:pPr>
        <w:rPr>
          <w:sz w:val="20"/>
          <w:szCs w:val="20"/>
          <w:lang w:val="en-GB"/>
        </w:rPr>
      </w:pPr>
    </w:p>
    <w:p w14:paraId="28880695">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571457E">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1137C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shd w:val="clear" w:color="auto" w:fill="auto"/>
            <w:noWrap/>
          </w:tcPr>
          <w:p w14:paraId="6583B190">
            <w:pPr>
              <w:rPr>
                <w:sz w:val="22"/>
                <w:szCs w:val="22"/>
                <w:lang w:val="en-GB"/>
              </w:rPr>
            </w:pPr>
          </w:p>
          <w:p w14:paraId="083FC366">
            <w:pPr>
              <w:rPr>
                <w:sz w:val="20"/>
                <w:szCs w:val="20"/>
                <w:lang w:val="en-GB"/>
              </w:rPr>
            </w:pPr>
          </w:p>
        </w:tc>
      </w:tr>
      <w:tr w14:paraId="053F9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464C978">
            <w:pPr>
              <w:pStyle w:val="2"/>
              <w:keepNext w:val="0"/>
              <w:jc w:val="left"/>
              <w:rPr>
                <w:rFonts w:ascii="Times New Roman" w:hAnsi="Times New Roman"/>
                <w:lang w:val="en-GB" w:eastAsia="en-US"/>
              </w:rPr>
            </w:pPr>
          </w:p>
        </w:tc>
        <w:tc>
          <w:tcPr>
            <w:tcW w:w="1843" w:type="pct"/>
            <w:shd w:val="clear" w:color="auto" w:fill="auto"/>
          </w:tcPr>
          <w:p w14:paraId="4991D1AA">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7A25552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08CD6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449900B">
            <w:pPr>
              <w:rPr>
                <w:b/>
                <w:bCs/>
                <w:sz w:val="20"/>
                <w:szCs w:val="20"/>
                <w:lang w:val="en-GB"/>
              </w:rPr>
            </w:pPr>
            <w:r>
              <w:rPr>
                <w:b/>
                <w:bCs/>
                <w:sz w:val="20"/>
                <w:szCs w:val="20"/>
                <w:lang w:val="en-GB"/>
              </w:rPr>
              <w:t xml:space="preserve">1. Is the title clear and appropriate for the paper? </w:t>
            </w:r>
          </w:p>
          <w:p w14:paraId="4527DE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5821D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BC07AC2">
            <w:pPr>
              <w:ind w:left="360"/>
              <w:rPr>
                <w:b/>
                <w:bCs/>
                <w:sz w:val="20"/>
                <w:szCs w:val="20"/>
                <w:lang w:val="en-GB"/>
              </w:rPr>
            </w:pPr>
            <w:r>
              <w:rPr>
                <w:b/>
                <w:bCs/>
                <w:sz w:val="20"/>
                <w:szCs w:val="20"/>
                <w:lang w:val="en-GB"/>
              </w:rPr>
              <w:t>2</w:t>
            </w:r>
          </w:p>
        </w:tc>
        <w:tc>
          <w:tcPr>
            <w:tcW w:w="1367" w:type="pct"/>
            <w:shd w:val="clear" w:color="auto" w:fill="auto"/>
          </w:tcPr>
          <w:p w14:paraId="72322549">
            <w:pPr>
              <w:pStyle w:val="2"/>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6C56A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ADA1FFD">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0A177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2C8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45D73D">
            <w:pPr>
              <w:ind w:left="360"/>
              <w:rPr>
                <w:b/>
                <w:bCs/>
                <w:sz w:val="20"/>
                <w:szCs w:val="20"/>
                <w:lang w:val="en-GB"/>
              </w:rPr>
            </w:pPr>
            <w:r>
              <w:rPr>
                <w:b/>
                <w:bCs/>
                <w:sz w:val="20"/>
                <w:szCs w:val="20"/>
                <w:lang w:val="en-GB"/>
              </w:rPr>
              <w:t>2</w:t>
            </w:r>
          </w:p>
        </w:tc>
        <w:tc>
          <w:tcPr>
            <w:tcW w:w="1367" w:type="pct"/>
            <w:shd w:val="clear" w:color="auto" w:fill="auto"/>
          </w:tcPr>
          <w:p w14:paraId="7C5F3A90">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0BFEB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4305CD6">
            <w:pPr>
              <w:pStyle w:val="2"/>
              <w:keepNext w:val="0"/>
              <w:jc w:val="left"/>
              <w:rPr>
                <w:rFonts w:ascii="Times New Roman" w:hAnsi="Times New Roman"/>
                <w:lang w:val="en-GB"/>
              </w:rPr>
            </w:pPr>
            <w:r>
              <w:rPr>
                <w:rFonts w:ascii="Times New Roman" w:hAnsi="Times New Roman"/>
                <w:lang w:val="en-GB"/>
              </w:rPr>
              <w:t>3. Are the keywords appropriate and useful?</w:t>
            </w:r>
          </w:p>
          <w:p w14:paraId="5E665D4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1536F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EAC18F">
            <w:pPr>
              <w:ind w:left="360"/>
              <w:rPr>
                <w:b/>
                <w:bCs/>
                <w:sz w:val="20"/>
                <w:szCs w:val="20"/>
                <w:lang w:val="en-GB"/>
              </w:rPr>
            </w:pPr>
            <w:r>
              <w:rPr>
                <w:b/>
                <w:bCs/>
                <w:sz w:val="20"/>
                <w:szCs w:val="20"/>
                <w:lang w:val="en-GB"/>
              </w:rPr>
              <w:t>3</w:t>
            </w:r>
          </w:p>
        </w:tc>
        <w:tc>
          <w:tcPr>
            <w:tcW w:w="1367" w:type="pct"/>
            <w:shd w:val="clear" w:color="auto" w:fill="auto"/>
          </w:tcPr>
          <w:p w14:paraId="491028EC">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25940F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50E5E4D">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3447DB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98F70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84AB8CA">
            <w:pPr>
              <w:ind w:left="360"/>
              <w:rPr>
                <w:b/>
                <w:bCs/>
                <w:sz w:val="20"/>
                <w:szCs w:val="20"/>
                <w:lang w:val="en-GB"/>
              </w:rPr>
            </w:pPr>
            <w:r>
              <w:rPr>
                <w:b/>
                <w:bCs/>
                <w:sz w:val="20"/>
                <w:szCs w:val="20"/>
                <w:lang w:val="en-GB"/>
              </w:rPr>
              <w:t>2</w:t>
            </w:r>
          </w:p>
        </w:tc>
        <w:tc>
          <w:tcPr>
            <w:tcW w:w="1367" w:type="pct"/>
            <w:shd w:val="clear" w:color="auto" w:fill="auto"/>
          </w:tcPr>
          <w:p w14:paraId="459FFC04">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5D0BB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C1436A1">
            <w:pPr>
              <w:pStyle w:val="2"/>
              <w:keepNext w:val="0"/>
              <w:jc w:val="left"/>
              <w:rPr>
                <w:rFonts w:ascii="Times New Roman" w:hAnsi="Times New Roman"/>
                <w:lang w:val="en-GB"/>
              </w:rPr>
            </w:pPr>
            <w:r>
              <w:rPr>
                <w:rFonts w:ascii="Times New Roman" w:hAnsi="Times New Roman"/>
                <w:lang w:val="en-GB"/>
              </w:rPr>
              <w:t>5. Are the objectives clearly stated?</w:t>
            </w:r>
          </w:p>
          <w:p w14:paraId="6E80A4B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3AEAD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506ADC">
            <w:pPr>
              <w:ind w:left="360"/>
              <w:rPr>
                <w:b/>
                <w:bCs/>
                <w:sz w:val="20"/>
                <w:szCs w:val="20"/>
                <w:lang w:val="en-GB"/>
              </w:rPr>
            </w:pPr>
            <w:r>
              <w:rPr>
                <w:b/>
                <w:bCs/>
                <w:sz w:val="20"/>
                <w:szCs w:val="20"/>
                <w:lang w:val="en-GB"/>
              </w:rPr>
              <w:t>2</w:t>
            </w:r>
          </w:p>
        </w:tc>
        <w:tc>
          <w:tcPr>
            <w:tcW w:w="1367" w:type="pct"/>
            <w:shd w:val="clear" w:color="auto" w:fill="auto"/>
          </w:tcPr>
          <w:p w14:paraId="13206692">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1A4EC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4941A8A">
            <w:pPr>
              <w:pStyle w:val="2"/>
              <w:keepNext w:val="0"/>
              <w:jc w:val="left"/>
              <w:rPr>
                <w:rFonts w:ascii="Times New Roman" w:hAnsi="Times New Roman"/>
                <w:lang w:val="en-GB"/>
              </w:rPr>
            </w:pPr>
            <w:r>
              <w:rPr>
                <w:rFonts w:ascii="Times New Roman" w:hAnsi="Times New Roman"/>
                <w:lang w:val="en-GB"/>
              </w:rPr>
              <w:t>6. Is the literature review relevant?</w:t>
            </w:r>
          </w:p>
          <w:p w14:paraId="60CAD94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F4F8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9A4E0D">
            <w:pPr>
              <w:ind w:left="360"/>
              <w:rPr>
                <w:b/>
                <w:bCs/>
                <w:sz w:val="20"/>
                <w:szCs w:val="20"/>
                <w:lang w:val="en-GB"/>
              </w:rPr>
            </w:pPr>
            <w:r>
              <w:rPr>
                <w:b/>
                <w:bCs/>
                <w:sz w:val="20"/>
                <w:szCs w:val="20"/>
                <w:lang w:val="en-GB"/>
              </w:rPr>
              <w:t>3</w:t>
            </w:r>
          </w:p>
        </w:tc>
        <w:tc>
          <w:tcPr>
            <w:tcW w:w="1367" w:type="pct"/>
            <w:shd w:val="clear" w:color="auto" w:fill="auto"/>
          </w:tcPr>
          <w:p w14:paraId="63B10D0E">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62927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AEC4951">
            <w:pPr>
              <w:pStyle w:val="2"/>
              <w:keepNext w:val="0"/>
              <w:jc w:val="left"/>
              <w:rPr>
                <w:rFonts w:ascii="Times New Roman" w:hAnsi="Times New Roman"/>
                <w:lang w:val="en-GB"/>
              </w:rPr>
            </w:pPr>
            <w:r>
              <w:rPr>
                <w:rFonts w:ascii="Times New Roman" w:hAnsi="Times New Roman"/>
                <w:lang w:val="en-GB"/>
              </w:rPr>
              <w:t>7. Is the literature review recent?</w:t>
            </w:r>
          </w:p>
          <w:p w14:paraId="35C57E3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8035B">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20F5B22C">
            <w:pPr>
              <w:ind w:left="360"/>
              <w:rPr>
                <w:b/>
                <w:bCs/>
                <w:sz w:val="20"/>
                <w:szCs w:val="20"/>
                <w:lang w:val="en-GB"/>
              </w:rPr>
            </w:pPr>
            <w:r>
              <w:rPr>
                <w:b/>
                <w:bCs/>
                <w:sz w:val="20"/>
                <w:szCs w:val="20"/>
                <w:lang w:val="en-GB"/>
              </w:rPr>
              <w:t>3</w:t>
            </w:r>
          </w:p>
        </w:tc>
        <w:tc>
          <w:tcPr>
            <w:tcW w:w="1367" w:type="pct"/>
            <w:shd w:val="clear" w:color="auto" w:fill="auto"/>
          </w:tcPr>
          <w:p w14:paraId="0CC0FC0F">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5FECE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7CBCAE7">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033C8BF">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936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9CDB04">
            <w:pPr>
              <w:ind w:left="360"/>
              <w:rPr>
                <w:b/>
                <w:bCs/>
                <w:sz w:val="20"/>
                <w:szCs w:val="20"/>
                <w:lang w:val="en-GB"/>
              </w:rPr>
            </w:pPr>
            <w:r>
              <w:rPr>
                <w:b/>
                <w:bCs/>
                <w:sz w:val="20"/>
                <w:szCs w:val="20"/>
                <w:lang w:val="en-GB"/>
              </w:rPr>
              <w:t>3</w:t>
            </w:r>
          </w:p>
        </w:tc>
        <w:tc>
          <w:tcPr>
            <w:tcW w:w="1367" w:type="pct"/>
            <w:shd w:val="clear" w:color="auto" w:fill="auto"/>
          </w:tcPr>
          <w:p w14:paraId="0F8AEE84">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46622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F0285A1">
            <w:pPr>
              <w:pStyle w:val="2"/>
              <w:keepNext w:val="0"/>
              <w:jc w:val="left"/>
              <w:rPr>
                <w:rFonts w:ascii="Times New Roman" w:hAnsi="Times New Roman"/>
                <w:lang w:val="en-GB"/>
              </w:rPr>
            </w:pPr>
            <w:r>
              <w:rPr>
                <w:rFonts w:ascii="Times New Roman" w:hAnsi="Times New Roman"/>
                <w:lang w:val="en-GB"/>
              </w:rPr>
              <w:t>9. Is the Critical analysis of literature done?</w:t>
            </w:r>
          </w:p>
          <w:p w14:paraId="3ECD2989">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F418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412923">
            <w:pPr>
              <w:ind w:left="360"/>
              <w:rPr>
                <w:b/>
                <w:bCs/>
                <w:sz w:val="20"/>
                <w:szCs w:val="20"/>
                <w:lang w:val="en-GB"/>
              </w:rPr>
            </w:pPr>
            <w:r>
              <w:rPr>
                <w:b/>
                <w:bCs/>
                <w:sz w:val="20"/>
                <w:szCs w:val="20"/>
                <w:lang w:val="en-GB"/>
              </w:rPr>
              <w:t>4</w:t>
            </w:r>
          </w:p>
        </w:tc>
        <w:tc>
          <w:tcPr>
            <w:tcW w:w="1367" w:type="pct"/>
            <w:shd w:val="clear" w:color="auto" w:fill="auto"/>
          </w:tcPr>
          <w:p w14:paraId="29D408CB">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33C21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FAC82F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8291DC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8A2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412D6F">
            <w:pPr>
              <w:pStyle w:val="18"/>
              <w:ind w:left="0"/>
              <w:rPr>
                <w:bCs/>
                <w:sz w:val="20"/>
                <w:szCs w:val="20"/>
                <w:lang w:val="en-GB"/>
              </w:rPr>
            </w:pPr>
            <w:r>
              <w:rPr>
                <w:bCs/>
                <w:sz w:val="20"/>
                <w:szCs w:val="20"/>
                <w:lang w:val="en-GB"/>
              </w:rPr>
              <w:t xml:space="preserve">       3</w:t>
            </w:r>
          </w:p>
        </w:tc>
        <w:tc>
          <w:tcPr>
            <w:tcW w:w="1367" w:type="pct"/>
            <w:shd w:val="clear" w:color="auto" w:fill="auto"/>
          </w:tcPr>
          <w:p w14:paraId="0078C249">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50FE6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919B068">
            <w:pPr>
              <w:rPr>
                <w:b/>
                <w:sz w:val="20"/>
                <w:szCs w:val="20"/>
                <w:lang w:val="en-GB"/>
              </w:rPr>
            </w:pPr>
            <w:r>
              <w:rPr>
                <w:b/>
                <w:sz w:val="20"/>
                <w:szCs w:val="20"/>
                <w:lang w:val="en-GB"/>
              </w:rPr>
              <w:t>11. Are the conclusions logically arrived?</w:t>
            </w:r>
          </w:p>
          <w:p w14:paraId="29914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63771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DD56BE">
            <w:pPr>
              <w:pStyle w:val="18"/>
              <w:ind w:left="0"/>
              <w:rPr>
                <w:bCs/>
                <w:sz w:val="20"/>
                <w:szCs w:val="20"/>
                <w:lang w:val="en-GB"/>
              </w:rPr>
            </w:pPr>
            <w:r>
              <w:rPr>
                <w:bCs/>
                <w:sz w:val="20"/>
                <w:szCs w:val="20"/>
                <w:lang w:val="en-GB"/>
              </w:rPr>
              <w:t xml:space="preserve">          3</w:t>
            </w:r>
          </w:p>
        </w:tc>
        <w:tc>
          <w:tcPr>
            <w:tcW w:w="1367" w:type="pct"/>
            <w:shd w:val="clear" w:color="auto" w:fill="auto"/>
          </w:tcPr>
          <w:p w14:paraId="7655B49A">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6EC4B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A0CC150">
            <w:pPr>
              <w:rPr>
                <w:b/>
                <w:sz w:val="20"/>
                <w:szCs w:val="20"/>
                <w:lang w:val="en-GB"/>
              </w:rPr>
            </w:pPr>
            <w:r>
              <w:rPr>
                <w:b/>
                <w:sz w:val="20"/>
                <w:szCs w:val="20"/>
                <w:lang w:val="en-GB"/>
              </w:rPr>
              <w:t>12. Are the limitations of the paper discussed?</w:t>
            </w:r>
          </w:p>
          <w:p w14:paraId="666108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39033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02582D">
            <w:pPr>
              <w:pStyle w:val="18"/>
              <w:ind w:left="0"/>
              <w:rPr>
                <w:bCs/>
                <w:sz w:val="20"/>
                <w:szCs w:val="20"/>
                <w:lang w:val="en-GB"/>
              </w:rPr>
            </w:pPr>
            <w:r>
              <w:rPr>
                <w:bCs/>
                <w:sz w:val="20"/>
                <w:szCs w:val="20"/>
                <w:lang w:val="en-GB"/>
              </w:rPr>
              <w:t xml:space="preserve">         1</w:t>
            </w:r>
          </w:p>
        </w:tc>
        <w:tc>
          <w:tcPr>
            <w:tcW w:w="1367" w:type="pct"/>
            <w:shd w:val="clear" w:color="auto" w:fill="auto"/>
          </w:tcPr>
          <w:p w14:paraId="7AFD9EDF">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16234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C17454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3C9B41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ED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C7F58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923F9E4">
            <w:pPr>
              <w:pStyle w:val="18"/>
              <w:ind w:left="0"/>
              <w:rPr>
                <w:bCs/>
                <w:sz w:val="20"/>
                <w:szCs w:val="20"/>
                <w:lang w:val="en-GB"/>
              </w:rPr>
            </w:pPr>
            <w:r>
              <w:rPr>
                <w:bCs/>
                <w:sz w:val="20"/>
                <w:szCs w:val="20"/>
                <w:lang w:val="en-GB"/>
              </w:rPr>
              <w:t xml:space="preserve">          3</w:t>
            </w:r>
          </w:p>
        </w:tc>
        <w:tc>
          <w:tcPr>
            <w:tcW w:w="1367" w:type="pct"/>
            <w:shd w:val="clear" w:color="auto" w:fill="auto"/>
          </w:tcPr>
          <w:p w14:paraId="6436673C">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r w14:paraId="06700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2589208">
            <w:pPr>
              <w:rPr>
                <w:b/>
                <w:sz w:val="20"/>
                <w:szCs w:val="20"/>
                <w:lang w:val="en-GB"/>
              </w:rPr>
            </w:pPr>
            <w:r>
              <w:rPr>
                <w:b/>
                <w:sz w:val="20"/>
                <w:szCs w:val="20"/>
                <w:lang w:val="en-GB"/>
              </w:rPr>
              <w:t>14. Is the manuscript written in clear and understandable language?</w:t>
            </w:r>
          </w:p>
          <w:p w14:paraId="7AE7220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127B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19E168">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BE913D1">
            <w:pPr>
              <w:pStyle w:val="18"/>
              <w:ind w:left="0"/>
              <w:rPr>
                <w:bCs/>
                <w:sz w:val="20"/>
                <w:szCs w:val="20"/>
                <w:lang w:val="en-GB"/>
              </w:rPr>
            </w:pPr>
            <w:r>
              <w:rPr>
                <w:bCs/>
                <w:sz w:val="20"/>
                <w:szCs w:val="20"/>
                <w:lang w:val="en-GB"/>
              </w:rPr>
              <w:t xml:space="preserve">          3</w:t>
            </w:r>
          </w:p>
        </w:tc>
        <w:tc>
          <w:tcPr>
            <w:tcW w:w="1367" w:type="pct"/>
            <w:shd w:val="clear" w:color="auto" w:fill="auto"/>
          </w:tcPr>
          <w:p w14:paraId="67AA2C3D">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bl>
    <w:p w14:paraId="13FB7F77">
      <w:pPr>
        <w:pStyle w:val="4"/>
        <w:rPr>
          <w:rFonts w:ascii="Times New Roman" w:hAnsi="Times New Roman"/>
          <w:b/>
          <w:bCs/>
          <w:sz w:val="20"/>
          <w:szCs w:val="20"/>
          <w:u w:val="single"/>
          <w:lang w:val="en-GB"/>
        </w:rPr>
      </w:pPr>
    </w:p>
    <w:p w14:paraId="3255A843">
      <w:pPr>
        <w:pStyle w:val="4"/>
        <w:rPr>
          <w:rFonts w:ascii="Times New Roman" w:hAnsi="Times New Roman"/>
          <w:b/>
          <w:bCs/>
          <w:sz w:val="20"/>
          <w:szCs w:val="20"/>
          <w:u w:val="single"/>
          <w:lang w:val="en-GB"/>
        </w:rPr>
      </w:pPr>
    </w:p>
    <w:p w14:paraId="1B24D661">
      <w:pPr>
        <w:pStyle w:val="4"/>
        <w:rPr>
          <w:rFonts w:ascii="Times New Roman" w:hAnsi="Times New Roman"/>
          <w:b/>
          <w:bCs/>
          <w:sz w:val="20"/>
          <w:szCs w:val="20"/>
          <w:u w:val="single"/>
          <w:lang w:val="en-GB"/>
        </w:rPr>
      </w:pPr>
    </w:p>
    <w:p w14:paraId="6F40F804">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A7794CF">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34BB6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48949DA5">
            <w:pPr>
              <w:pStyle w:val="2"/>
              <w:keepNext w:val="0"/>
              <w:jc w:val="left"/>
              <w:rPr>
                <w:rFonts w:ascii="Times New Roman" w:hAnsi="Times New Roman"/>
                <w:lang w:val="en-GB" w:eastAsia="en-US"/>
              </w:rPr>
            </w:pPr>
          </w:p>
        </w:tc>
        <w:tc>
          <w:tcPr>
            <w:tcW w:w="2212" w:type="pct"/>
            <w:shd w:val="clear" w:color="auto" w:fill="auto"/>
          </w:tcPr>
          <w:p w14:paraId="0870919F">
            <w:pPr>
              <w:pStyle w:val="2"/>
              <w:keepNext w:val="0"/>
              <w:jc w:val="left"/>
              <w:rPr>
                <w:rFonts w:ascii="Times New Roman" w:hAnsi="Times New Roman"/>
                <w:lang w:val="en-GB" w:eastAsia="en-US"/>
              </w:rPr>
            </w:pPr>
            <w:r>
              <w:rPr>
                <w:rFonts w:ascii="Times New Roman" w:hAnsi="Times New Roman"/>
                <w:lang w:val="en-GB" w:eastAsia="en-US"/>
              </w:rPr>
              <w:t>Reviewer’s comment</w:t>
            </w:r>
          </w:p>
          <w:p w14:paraId="618F2999">
            <w:pPr>
              <w:rPr>
                <w:sz w:val="22"/>
                <w:szCs w:val="22"/>
                <w:lang w:val="en-GB"/>
              </w:rPr>
            </w:pPr>
          </w:p>
        </w:tc>
        <w:tc>
          <w:tcPr>
            <w:tcW w:w="1523" w:type="pct"/>
            <w:shd w:val="clear" w:color="auto" w:fill="auto"/>
          </w:tcPr>
          <w:p w14:paraId="4C3BAC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49DD4C">
            <w:pPr>
              <w:pStyle w:val="2"/>
              <w:keepNext w:val="0"/>
              <w:jc w:val="left"/>
              <w:rPr>
                <w:rFonts w:ascii="Times New Roman" w:hAnsi="Times New Roman"/>
                <w:b w:val="0"/>
                <w:lang w:val="en-GB" w:eastAsia="en-US"/>
              </w:rPr>
            </w:pPr>
          </w:p>
        </w:tc>
      </w:tr>
      <w:tr w14:paraId="7582A2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152B091B">
            <w:pPr>
              <w:rPr>
                <w:b/>
                <w:bCs/>
                <w:sz w:val="20"/>
                <w:szCs w:val="20"/>
                <w:lang w:val="en-GB"/>
              </w:rPr>
            </w:pPr>
            <w:r>
              <w:rPr>
                <w:b/>
                <w:bCs/>
                <w:sz w:val="20"/>
                <w:szCs w:val="20"/>
                <w:lang w:val="en-GB"/>
              </w:rPr>
              <w:t>Is the title of the article suitable?</w:t>
            </w:r>
          </w:p>
          <w:p w14:paraId="2F0900C4">
            <w:pPr>
              <w:rPr>
                <w:bCs/>
                <w:sz w:val="20"/>
                <w:szCs w:val="20"/>
                <w:lang w:val="en-GB"/>
              </w:rPr>
            </w:pPr>
          </w:p>
          <w:p w14:paraId="076F1C46">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2CDA2584">
            <w:pPr>
              <w:rPr>
                <w:b/>
                <w:bCs/>
                <w:sz w:val="20"/>
                <w:szCs w:val="20"/>
                <w:lang w:val="en-GB"/>
              </w:rPr>
            </w:pPr>
            <w:r>
              <w:rPr>
                <w:b/>
                <w:bCs/>
                <w:sz w:val="20"/>
                <w:szCs w:val="20"/>
                <w:lang w:val="en-GB"/>
              </w:rPr>
              <w:t>No.</w:t>
            </w:r>
          </w:p>
          <w:p w14:paraId="4C9C5E54">
            <w:pPr>
              <w:numPr>
                <w:ilvl w:val="0"/>
                <w:numId w:val="1"/>
              </w:numPr>
              <w:rPr>
                <w:b/>
                <w:bCs/>
                <w:sz w:val="20"/>
                <w:szCs w:val="20"/>
                <w:lang w:val="en-GB"/>
              </w:rPr>
            </w:pPr>
            <w:r>
              <w:rPr>
                <w:b/>
                <w:bCs/>
                <w:sz w:val="20"/>
                <w:szCs w:val="20"/>
                <w:lang w:val="en-GB"/>
              </w:rPr>
              <w:t xml:space="preserve">Aesthetics and Cultural expression in Chinese ceramic calligraphy </w:t>
            </w:r>
          </w:p>
        </w:tc>
        <w:tc>
          <w:tcPr>
            <w:tcW w:w="1523" w:type="pct"/>
            <w:shd w:val="clear" w:color="auto" w:fill="auto"/>
          </w:tcPr>
          <w:p w14:paraId="25DB9F7F">
            <w:pPr>
              <w:jc w:val="both"/>
              <w:rPr>
                <w:rFonts w:hint="eastAsia" w:ascii="Times New Roman" w:hAnsi="Times New Roman" w:eastAsia="Calibri" w:cs="Times New Roman"/>
                <w:b w:val="0"/>
                <w:bCs w:val="0"/>
                <w:sz w:val="20"/>
                <w:szCs w:val="20"/>
                <w:lang w:val="en-GB" w:eastAsia="en-US" w:bidi="ar-SA"/>
              </w:rPr>
            </w:pPr>
            <w:r>
              <w:rPr>
                <w:rFonts w:hint="eastAsia" w:ascii="Times New Roman" w:hAnsi="Times New Roman" w:eastAsia="Calibri" w:cs="Times New Roman"/>
                <w:b w:val="0"/>
                <w:bCs w:val="0"/>
                <w:sz w:val="20"/>
                <w:szCs w:val="20"/>
                <w:lang w:val="en-GB" w:eastAsia="en-US" w:bidi="ar-SA"/>
              </w:rPr>
              <w:t>Thank you for the suggestion. We have revised the title accordingly to improve clarity and focus.</w:t>
            </w:r>
          </w:p>
        </w:tc>
      </w:tr>
      <w:tr w14:paraId="44F2D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2FB23FFC">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44D7C30">
            <w:pPr>
              <w:rPr>
                <w:bCs/>
                <w:sz w:val="20"/>
                <w:szCs w:val="20"/>
                <w:lang w:val="en-GB"/>
              </w:rPr>
            </w:pPr>
          </w:p>
          <w:p w14:paraId="0BA22EE2">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381EFDA1">
            <w:pPr>
              <w:jc w:val="both"/>
              <w:rPr>
                <w:rFonts w:eastAsia="Calibri"/>
                <w:sz w:val="20"/>
                <w:szCs w:val="20"/>
              </w:rPr>
            </w:pPr>
            <w:bookmarkStart w:id="1" w:name="_Hlk227307232"/>
            <w:r>
              <w:rPr>
                <w:b/>
                <w:bCs/>
                <w:sz w:val="20"/>
                <w:szCs w:val="20"/>
                <w:lang w:val="en-GB"/>
              </w:rPr>
              <w:t>it is replete with a number of short sentences. E.g. “</w:t>
            </w:r>
            <w:r>
              <w:rPr>
                <w:rFonts w:hint="eastAsia" w:eastAsia="Calibri"/>
                <w:sz w:val="20"/>
                <w:szCs w:val="20"/>
              </w:rPr>
              <w:t xml:space="preserve">Ceramic calligraphy is one of them. It combines calligraphy </w:t>
            </w:r>
            <w:r>
              <w:rPr>
                <w:rFonts w:eastAsia="Calibri"/>
                <w:sz w:val="20"/>
                <w:szCs w:val="20"/>
              </w:rPr>
              <w:t>ceramic” (Line 2-3)</w:t>
            </w:r>
            <w:r>
              <w:rPr>
                <w:rFonts w:hint="eastAsia" w:eastAsia="Calibri"/>
                <w:sz w:val="20"/>
                <w:szCs w:val="20"/>
              </w:rPr>
              <w:t>.</w:t>
            </w:r>
            <w:r>
              <w:rPr>
                <w:rFonts w:eastAsia="Calibri"/>
                <w:sz w:val="20"/>
                <w:szCs w:val="20"/>
              </w:rPr>
              <w:t xml:space="preserve"> It is also replete with</w:t>
            </w:r>
            <w:r>
              <w:rPr>
                <w:b/>
                <w:bCs/>
                <w:sz w:val="20"/>
                <w:szCs w:val="20"/>
                <w:lang w:val="en-GB"/>
              </w:rPr>
              <w:t xml:space="preserve"> a number of unclear sentences. E.g. “</w:t>
            </w:r>
            <w:r>
              <w:rPr>
                <w:rFonts w:hint="eastAsia" w:eastAsia="Calibri"/>
                <w:sz w:val="20"/>
                <w:szCs w:val="20"/>
              </w:rPr>
              <w:t xml:space="preserve">The paper takes scattered research into a concentrated form and provides a clear framework for </w:t>
            </w:r>
            <w:r>
              <w:rPr>
                <w:rFonts w:eastAsia="Calibri"/>
                <w:sz w:val="20"/>
                <w:szCs w:val="20"/>
              </w:rPr>
              <w:t xml:space="preserve">analysis” (Line 5-6), etc. </w:t>
            </w:r>
          </w:p>
          <w:p w14:paraId="553BECD4">
            <w:pPr>
              <w:numPr>
                <w:ilvl w:val="0"/>
                <w:numId w:val="1"/>
              </w:numPr>
              <w:jc w:val="both"/>
              <w:rPr>
                <w:rFonts w:eastAsia="Calibri"/>
                <w:sz w:val="20"/>
                <w:szCs w:val="20"/>
              </w:rPr>
            </w:pPr>
            <w:r>
              <w:rPr>
                <w:rFonts w:eastAsia="Calibri"/>
                <w:sz w:val="20"/>
                <w:szCs w:val="20"/>
              </w:rPr>
              <w:t xml:space="preserve">The author failed to mention the methodology used in conducting this paper.  </w:t>
            </w:r>
          </w:p>
          <w:p w14:paraId="09045D2E">
            <w:pPr>
              <w:numPr>
                <w:ilvl w:val="0"/>
                <w:numId w:val="1"/>
              </w:numPr>
              <w:jc w:val="both"/>
              <w:rPr>
                <w:rFonts w:eastAsia="Calibri"/>
                <w:sz w:val="20"/>
                <w:szCs w:val="20"/>
              </w:rPr>
            </w:pPr>
            <w:r>
              <w:rPr>
                <w:rFonts w:eastAsia="Calibri"/>
                <w:sz w:val="20"/>
                <w:szCs w:val="20"/>
              </w:rPr>
              <w:t>This paper requires a theoretical anchorage-this is missing in the abstract and the entire work.</w:t>
            </w:r>
          </w:p>
          <w:p w14:paraId="79A549C0">
            <w:pPr>
              <w:numPr>
                <w:ilvl w:val="0"/>
                <w:numId w:val="1"/>
              </w:numPr>
              <w:jc w:val="both"/>
              <w:rPr>
                <w:rFonts w:eastAsia="Calibri"/>
                <w:sz w:val="20"/>
                <w:szCs w:val="20"/>
              </w:rPr>
            </w:pPr>
            <w:r>
              <w:rPr>
                <w:rFonts w:eastAsia="Calibri"/>
                <w:sz w:val="20"/>
                <w:szCs w:val="20"/>
              </w:rPr>
              <w:t xml:space="preserve">The objectives of this paper as stated in the abstract are too many. The author(s) should streamline them to be more concrete. </w:t>
            </w:r>
          </w:p>
          <w:p w14:paraId="67ED47BA">
            <w:pPr>
              <w:jc w:val="both"/>
              <w:rPr>
                <w:b/>
                <w:bCs/>
                <w:sz w:val="20"/>
                <w:szCs w:val="20"/>
                <w:lang w:val="en-GB"/>
              </w:rPr>
            </w:pPr>
            <w:r>
              <w:rPr>
                <w:b/>
                <w:bCs/>
                <w:sz w:val="20"/>
                <w:szCs w:val="20"/>
              </w:rPr>
              <w:t>The author should consider amending this bit.</w:t>
            </w:r>
            <w:bookmarkEnd w:id="1"/>
          </w:p>
        </w:tc>
        <w:tc>
          <w:tcPr>
            <w:tcW w:w="1523" w:type="pct"/>
            <w:shd w:val="clear" w:color="auto" w:fill="auto"/>
          </w:tcPr>
          <w:p w14:paraId="14E58A2F">
            <w:pPr>
              <w:pStyle w:val="2"/>
              <w:keepNext w:val="0"/>
              <w:jc w:val="left"/>
              <w:rPr>
                <w:rFonts w:hint="eastAsia" w:ascii="Times New Roman" w:hAnsi="Times New Roman" w:eastAsia="Calibri" w:cs="Times New Roman"/>
                <w:b w:val="0"/>
                <w:bCs w:val="0"/>
                <w:sz w:val="20"/>
                <w:szCs w:val="20"/>
                <w:lang w:val="en-GB" w:eastAsia="en-US" w:bidi="ar-SA"/>
              </w:rPr>
            </w:pPr>
            <w:r>
              <w:rPr>
                <w:rFonts w:hint="eastAsia" w:ascii="Times New Roman" w:hAnsi="Times New Roman" w:eastAsia="Calibri" w:cs="Times New Roman"/>
                <w:b w:val="0"/>
                <w:bCs w:val="0"/>
                <w:sz w:val="20"/>
                <w:szCs w:val="20"/>
                <w:lang w:val="en-GB" w:eastAsia="en-US" w:bidi="ar-SA"/>
              </w:rPr>
              <w:t>Thank you for this comment. We have revised the abstract for clarity and conciseness, added the methodology, streamlined the objectives, and improved the overall academic expression.</w:t>
            </w:r>
          </w:p>
        </w:tc>
      </w:tr>
      <w:tr w14:paraId="2D9D1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334FE1E6">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1A99F944">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242E2C1F">
            <w:pPr>
              <w:pStyle w:val="18"/>
              <w:ind w:left="0"/>
              <w:jc w:val="both"/>
              <w:rPr>
                <w:bCs/>
                <w:sz w:val="20"/>
                <w:szCs w:val="20"/>
                <w:lang w:val="en-GB"/>
              </w:rPr>
            </w:pPr>
            <w:bookmarkStart w:id="2" w:name="_Hlk227307833"/>
            <w:r>
              <w:rPr>
                <w:bCs/>
                <w:sz w:val="20"/>
                <w:szCs w:val="20"/>
                <w:lang w:val="en-GB"/>
              </w:rPr>
              <w:t xml:space="preserve">Yes, however, two major variables of this paper, aesthetics/aesthetic characteristic and culture are not reviewed. It is necessary to review literature on these variables because it will set the tone for data presentation and analysis as well as the reader’s understanding of the paper. </w:t>
            </w:r>
          </w:p>
          <w:p w14:paraId="6C890A35">
            <w:pPr>
              <w:pStyle w:val="18"/>
              <w:numPr>
                <w:ilvl w:val="0"/>
                <w:numId w:val="1"/>
              </w:numPr>
              <w:jc w:val="both"/>
              <w:rPr>
                <w:bCs/>
                <w:sz w:val="20"/>
                <w:szCs w:val="20"/>
                <w:lang w:val="en-GB"/>
              </w:rPr>
            </w:pPr>
            <w:r>
              <w:rPr>
                <w:bCs/>
                <w:sz w:val="20"/>
                <w:szCs w:val="20"/>
                <w:lang w:val="en-GB"/>
              </w:rPr>
              <w:t>What is culture and what culture is the author(s) referring to?</w:t>
            </w:r>
          </w:p>
          <w:p w14:paraId="5508CC66">
            <w:pPr>
              <w:pStyle w:val="18"/>
              <w:numPr>
                <w:ilvl w:val="0"/>
                <w:numId w:val="1"/>
              </w:numPr>
              <w:jc w:val="both"/>
              <w:rPr>
                <w:bCs/>
                <w:sz w:val="20"/>
                <w:szCs w:val="20"/>
                <w:lang w:val="en-GB"/>
              </w:rPr>
            </w:pPr>
            <w:r>
              <w:rPr>
                <w:bCs/>
                <w:sz w:val="20"/>
                <w:szCs w:val="20"/>
                <w:lang w:val="en-GB"/>
              </w:rPr>
              <w:t xml:space="preserve"> What is aesthetics and what are the aesthetics conceptions of this culture? </w:t>
            </w:r>
          </w:p>
          <w:p w14:paraId="656454D7">
            <w:pPr>
              <w:pStyle w:val="18"/>
              <w:ind w:left="0"/>
              <w:jc w:val="both"/>
              <w:rPr>
                <w:bCs/>
                <w:sz w:val="20"/>
                <w:szCs w:val="20"/>
                <w:lang w:val="en-GB"/>
              </w:rPr>
            </w:pPr>
            <w:r>
              <w:rPr>
                <w:bCs/>
                <w:sz w:val="20"/>
                <w:szCs w:val="20"/>
                <w:lang w:val="en-GB"/>
              </w:rPr>
              <w:t>These questions need to be answered within the literature review section in other to prepare the reader to understand the data presented and analysed.</w:t>
            </w:r>
            <w:bookmarkEnd w:id="2"/>
            <w:r>
              <w:rPr>
                <w:bCs/>
                <w:sz w:val="20"/>
                <w:szCs w:val="20"/>
                <w:lang w:val="en-GB"/>
              </w:rPr>
              <w:t xml:space="preserve">   </w:t>
            </w:r>
          </w:p>
          <w:p w14:paraId="08193179">
            <w:pPr>
              <w:pStyle w:val="18"/>
              <w:ind w:left="0"/>
              <w:jc w:val="both"/>
              <w:rPr>
                <w:bCs/>
                <w:sz w:val="20"/>
                <w:szCs w:val="20"/>
                <w:lang w:val="en-GB"/>
              </w:rPr>
            </w:pPr>
          </w:p>
          <w:p w14:paraId="1FFC6ED6">
            <w:pPr>
              <w:pStyle w:val="18"/>
              <w:ind w:left="0"/>
              <w:jc w:val="both"/>
              <w:rPr>
                <w:b/>
                <w:sz w:val="20"/>
                <w:szCs w:val="20"/>
                <w:lang w:val="en-GB"/>
              </w:rPr>
            </w:pPr>
            <w:r>
              <w:rPr>
                <w:b/>
                <w:sz w:val="20"/>
                <w:szCs w:val="20"/>
                <w:lang w:val="en-GB"/>
              </w:rPr>
              <w:t>Note: The author(s) should note the difference between literature review and empirical review. They seem to have substituted the latter with the former.</w:t>
            </w:r>
          </w:p>
        </w:tc>
        <w:tc>
          <w:tcPr>
            <w:tcW w:w="1523" w:type="pct"/>
            <w:shd w:val="clear" w:color="auto" w:fill="auto"/>
          </w:tcPr>
          <w:p w14:paraId="3234C602">
            <w:pPr>
              <w:pStyle w:val="2"/>
              <w:keepNext w:val="0"/>
              <w:jc w:val="left"/>
              <w:rPr>
                <w:rFonts w:ascii="Times New Roman" w:hAnsi="Times New Roman"/>
                <w:b w:val="0"/>
                <w:lang w:val="en-GB" w:eastAsia="en-US"/>
              </w:rPr>
            </w:pPr>
            <w:r>
              <w:rPr>
                <w:rFonts w:hint="eastAsia" w:ascii="Times New Roman" w:hAnsi="Times New Roman" w:eastAsia="Calibri" w:cs="Times New Roman"/>
                <w:b w:val="0"/>
                <w:bCs w:val="0"/>
                <w:sz w:val="20"/>
                <w:szCs w:val="20"/>
                <w:lang w:val="en-GB" w:eastAsia="en-US" w:bidi="ar-SA"/>
              </w:rPr>
              <w:t>Thank you for this valuable comment. This paper focuses specifically on ceramic calligraphy rather than a broad theoretical review of aesthetics and culture. Therefore, we did not expand these concepts in detail, but we clarified the scope and focus of the study in the revised manuscript.</w:t>
            </w:r>
          </w:p>
        </w:tc>
      </w:tr>
      <w:tr w14:paraId="0ADB1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7DD77418">
            <w:pPr>
              <w:rPr>
                <w:b/>
                <w:bCs/>
                <w:sz w:val="20"/>
                <w:szCs w:val="20"/>
                <w:lang w:val="en-GB"/>
              </w:rPr>
            </w:pPr>
            <w:r>
              <w:rPr>
                <w:b/>
                <w:bCs/>
                <w:sz w:val="20"/>
                <w:szCs w:val="20"/>
                <w:lang w:val="en-GB"/>
              </w:rPr>
              <w:t xml:space="preserve">Are the references sufficient and recent? </w:t>
            </w:r>
          </w:p>
          <w:p w14:paraId="4D8DC0E4">
            <w:pPr>
              <w:rPr>
                <w:bCs/>
                <w:sz w:val="20"/>
                <w:szCs w:val="20"/>
                <w:lang w:val="en-GB"/>
              </w:rPr>
            </w:pPr>
          </w:p>
          <w:p w14:paraId="522DD48D">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43400A60">
            <w:pPr>
              <w:pStyle w:val="18"/>
              <w:ind w:left="0"/>
              <w:rPr>
                <w:bCs/>
                <w:sz w:val="20"/>
                <w:szCs w:val="20"/>
                <w:lang w:val="en-GB"/>
              </w:rPr>
            </w:pPr>
            <w:r>
              <w:rPr>
                <w:bCs/>
                <w:sz w:val="20"/>
                <w:szCs w:val="20"/>
                <w:lang w:val="en-GB"/>
              </w:rPr>
              <w:t>No.</w:t>
            </w:r>
          </w:p>
        </w:tc>
        <w:tc>
          <w:tcPr>
            <w:tcW w:w="1523" w:type="pct"/>
            <w:shd w:val="clear" w:color="auto" w:fill="auto"/>
          </w:tcPr>
          <w:p w14:paraId="0ADAE6F6">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bookmarkEnd w:id="3"/>
      <w:tr w14:paraId="31CE5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11E50589">
            <w:pPr>
              <w:rPr>
                <w:b/>
                <w:bCs/>
                <w:sz w:val="20"/>
                <w:szCs w:val="20"/>
                <w:lang w:val="en-GB"/>
              </w:rPr>
            </w:pPr>
            <w:bookmarkStart w:id="4" w:name="_GoBack" w:colFirst="2" w:colLast="2"/>
            <w:bookmarkEnd w:id="4"/>
            <w:r>
              <w:rPr>
                <w:b/>
                <w:bCs/>
                <w:sz w:val="20"/>
                <w:szCs w:val="20"/>
                <w:lang w:val="en-GB"/>
              </w:rPr>
              <w:t>Are there ethical issues in this manuscript?</w:t>
            </w:r>
          </w:p>
          <w:p w14:paraId="1A12037B">
            <w:pPr>
              <w:rPr>
                <w:bCs/>
                <w:sz w:val="20"/>
                <w:szCs w:val="20"/>
                <w:lang w:val="en-GB"/>
              </w:rPr>
            </w:pPr>
            <w:r>
              <w:rPr>
                <w:bCs/>
                <w:sz w:val="20"/>
                <w:szCs w:val="20"/>
                <w:lang w:val="en-GB"/>
              </w:rPr>
              <w:t>(YES or NO)</w:t>
            </w:r>
          </w:p>
          <w:p w14:paraId="401C4DB1">
            <w:pPr>
              <w:rPr>
                <w:bCs/>
                <w:sz w:val="20"/>
                <w:szCs w:val="20"/>
                <w:lang w:val="en-GB"/>
              </w:rPr>
            </w:pPr>
          </w:p>
          <w:p w14:paraId="18DD4822">
            <w:pPr>
              <w:rPr>
                <w:bCs/>
                <w:sz w:val="20"/>
                <w:szCs w:val="20"/>
                <w:lang w:val="en-GB"/>
              </w:rPr>
            </w:pPr>
            <w:r>
              <w:rPr>
                <w:bCs/>
                <w:sz w:val="20"/>
                <w:szCs w:val="20"/>
                <w:lang w:val="en-GB"/>
              </w:rPr>
              <w:t>(If yes, kindly please write down the ethical issues here in details)</w:t>
            </w:r>
          </w:p>
          <w:p w14:paraId="7C25091B">
            <w:pPr>
              <w:rPr>
                <w:b/>
                <w:bCs/>
                <w:sz w:val="20"/>
                <w:szCs w:val="20"/>
                <w:lang w:val="en-GB"/>
              </w:rPr>
            </w:pPr>
          </w:p>
        </w:tc>
        <w:tc>
          <w:tcPr>
            <w:tcW w:w="2212" w:type="pct"/>
            <w:shd w:val="clear" w:color="auto" w:fill="auto"/>
          </w:tcPr>
          <w:p w14:paraId="33DB38F6">
            <w:pPr>
              <w:pStyle w:val="18"/>
              <w:ind w:left="0"/>
              <w:rPr>
                <w:bCs/>
                <w:sz w:val="20"/>
                <w:szCs w:val="20"/>
                <w:lang w:val="en-GB"/>
              </w:rPr>
            </w:pPr>
            <w:r>
              <w:rPr>
                <w:bCs/>
                <w:sz w:val="20"/>
                <w:szCs w:val="20"/>
                <w:lang w:val="en-GB"/>
              </w:rPr>
              <w:t xml:space="preserve">No. </w:t>
            </w:r>
          </w:p>
        </w:tc>
        <w:tc>
          <w:tcPr>
            <w:tcW w:w="1523" w:type="pct"/>
            <w:shd w:val="clear" w:color="auto" w:fill="auto"/>
          </w:tcPr>
          <w:p w14:paraId="7C24FB6C">
            <w:pPr>
              <w:keepNext w:val="0"/>
              <w:jc w:val="left"/>
              <w:rPr>
                <w:rFonts w:ascii="Times New Roman" w:hAnsi="Times New Roman"/>
                <w:b w:val="0"/>
                <w:lang w:val="en-GB" w:eastAsia="en-US"/>
              </w:rPr>
            </w:pPr>
            <w:r>
              <w:rPr>
                <w:rFonts w:ascii="Times New Roman" w:hAnsi="Times New Roman" w:eastAsia="Times New Roman" w:cs="Times New Roman"/>
                <w:b w:val="0"/>
                <w:bCs w:val="0"/>
                <w:sz w:val="20"/>
                <w:szCs w:val="20"/>
                <w:lang w:val="en-GB" w:eastAsia="en-US" w:bidi="ar-SA"/>
              </w:rPr>
              <w:t>Thank you</w:t>
            </w:r>
          </w:p>
        </w:tc>
      </w:tr>
    </w:tbl>
    <w:p w14:paraId="0FA438AE">
      <w:pPr>
        <w:rPr>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MS PGothic">
    <w:panose1 w:val="020B0600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KSOFB4AB0A6B">
    <w:panose1 w:val="020B0704020202020204"/>
    <w:charset w:val="00"/>
    <w:family w:val="auto"/>
    <w:pitch w:val="default"/>
    <w:sig w:usb0="00000001"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00CF8">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ype="textWrapping"/>
    </w:r>
    <w:r>
      <w:rPr>
        <w:b/>
        <w:sz w:val="20"/>
      </w:rPr>
      <w:t>V240326</w:t>
    </w:r>
  </w:p>
  <w:p w14:paraId="7B6E3200">
    <w:pPr>
      <w:pStyle w:val="5"/>
      <w:jc w:val="right"/>
    </w:pPr>
  </w:p>
  <w:p w14:paraId="4D8114C6">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7086A">
    <w:pPr>
      <w:spacing w:before="100" w:beforeAutospacing="1" w:after="100" w:afterAutospacing="1"/>
      <w:jc w:val="center"/>
      <w:rPr>
        <w:rFonts w:ascii="Arial" w:hAnsi="Arial" w:cs="Arial"/>
        <w:b/>
        <w:bCs/>
        <w:color w:val="003399"/>
        <w:szCs w:val="20"/>
        <w:u w:val="single"/>
        <w:lang w:val="en-GB"/>
      </w:rPr>
    </w:pPr>
  </w:p>
  <w:p w14:paraId="70AA95CF">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770EF3"/>
    <w:multiLevelType w:val="multilevel"/>
    <w:tmpl w:val="51770EF3"/>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doNotDisplayPageBoundaries w:val="1"/>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6670"/>
    <w:rsid w:val="00012F96"/>
    <w:rsid w:val="00075D8F"/>
    <w:rsid w:val="001013E2"/>
    <w:rsid w:val="001340B0"/>
    <w:rsid w:val="00194CF9"/>
    <w:rsid w:val="00195651"/>
    <w:rsid w:val="002325A9"/>
    <w:rsid w:val="002A2D67"/>
    <w:rsid w:val="002F7222"/>
    <w:rsid w:val="0031308A"/>
    <w:rsid w:val="003250E8"/>
    <w:rsid w:val="00334434"/>
    <w:rsid w:val="00365E10"/>
    <w:rsid w:val="003B5833"/>
    <w:rsid w:val="003C486A"/>
    <w:rsid w:val="003F618B"/>
    <w:rsid w:val="00513A2C"/>
    <w:rsid w:val="0052201B"/>
    <w:rsid w:val="005551D1"/>
    <w:rsid w:val="005D095B"/>
    <w:rsid w:val="0062182B"/>
    <w:rsid w:val="006637A3"/>
    <w:rsid w:val="00690CA3"/>
    <w:rsid w:val="006A05D1"/>
    <w:rsid w:val="00713B43"/>
    <w:rsid w:val="00726670"/>
    <w:rsid w:val="007A75E9"/>
    <w:rsid w:val="00842CE5"/>
    <w:rsid w:val="008931DC"/>
    <w:rsid w:val="008A1A34"/>
    <w:rsid w:val="008C6B2C"/>
    <w:rsid w:val="0090776E"/>
    <w:rsid w:val="00962CE0"/>
    <w:rsid w:val="0097363C"/>
    <w:rsid w:val="00A534E4"/>
    <w:rsid w:val="00A64362"/>
    <w:rsid w:val="00A8141F"/>
    <w:rsid w:val="00A92A9B"/>
    <w:rsid w:val="00AA44A5"/>
    <w:rsid w:val="00AA6DAC"/>
    <w:rsid w:val="00AB2DC1"/>
    <w:rsid w:val="00AD27E2"/>
    <w:rsid w:val="00B201D9"/>
    <w:rsid w:val="00B42F9B"/>
    <w:rsid w:val="00B62AE0"/>
    <w:rsid w:val="00BD2667"/>
    <w:rsid w:val="00C55344"/>
    <w:rsid w:val="00C81BAC"/>
    <w:rsid w:val="00C86BB6"/>
    <w:rsid w:val="00C97A60"/>
    <w:rsid w:val="00CB7943"/>
    <w:rsid w:val="00CE1F1D"/>
    <w:rsid w:val="00CF5523"/>
    <w:rsid w:val="00D10E50"/>
    <w:rsid w:val="00D30C18"/>
    <w:rsid w:val="00D35E40"/>
    <w:rsid w:val="00D505E8"/>
    <w:rsid w:val="00D95E09"/>
    <w:rsid w:val="00E55606"/>
    <w:rsid w:val="00E94246"/>
    <w:rsid w:val="00E96CFC"/>
    <w:rsid w:val="00F04B4A"/>
    <w:rsid w:val="00F10072"/>
    <w:rsid w:val="00F9684B"/>
    <w:rsid w:val="764E551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5"/>
    <w:qFormat/>
    <w:uiPriority w:val="0"/>
    <w:pPr>
      <w:jc w:val="both"/>
    </w:pPr>
    <w:rPr>
      <w:rFonts w:ascii="Helvetica" w:hAnsi="Helvetica" w:eastAsia="MS Mincho"/>
      <w:lang w:val="fr-FR" w:eastAsia="zh-CN"/>
    </w:rPr>
  </w:style>
  <w:style w:type="paragraph" w:styleId="5">
    <w:name w:val="footer"/>
    <w:basedOn w:val="1"/>
    <w:link w:val="17"/>
    <w:unhideWhenUsed/>
    <w:qFormat/>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4"/>
    <w:qFormat/>
    <w:uiPriority w:val="0"/>
    <w:rPr>
      <w:rFonts w:ascii="Helvetica" w:hAnsi="Helvetica" w:eastAsia="MS Mincho" w:cs="Helvetica"/>
      <w:sz w:val="24"/>
      <w:szCs w:val="24"/>
      <w:lang w:val="fr-FR"/>
    </w:rPr>
  </w:style>
  <w:style w:type="character" w:customStyle="1" w:styleId="16">
    <w:name w:val="Header Char"/>
    <w:link w:val="6"/>
    <w:qFormat/>
    <w:uiPriority w:val="99"/>
    <w:rPr>
      <w:rFonts w:ascii="Times New Roman" w:hAnsi="Times New Roman" w:eastAsia="Times New Roman" w:cs="Times New Roman"/>
      <w:sz w:val="24"/>
      <w:szCs w:val="24"/>
      <w:lang w:val="en-US"/>
    </w:rPr>
  </w:style>
  <w:style w:type="character" w:customStyle="1" w:styleId="17">
    <w:name w:val="Footer Char"/>
    <w:link w:val="5"/>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895</Words>
  <Characters>4356</Characters>
  <Lines>38</Lines>
  <Paragraphs>10</Paragraphs>
  <TotalTime>17</TotalTime>
  <ScaleCrop>false</ScaleCrop>
  <LinksUpToDate>false</LinksUpToDate>
  <CharactersWithSpaces>5235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郭可纯</cp:lastModifiedBy>
  <dcterms:modified xsi:type="dcterms:W3CDTF">2026-04-20T16:52:23Z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eyJoZGlkIjoiN2YzNjBkOTgyNWQ1YTMxYzM3MzMwNWFiODNmOWIzYWMiLCJ1c2VySWQiOiIyNjIxMDg3MzkifQ==</vt:lpwstr>
  </property>
  <property fmtid="{D5CDD505-2E9C-101B-9397-08002B2CF9AE}" pid="4" name="KSOProductBuildVer">
    <vt:lpwstr>2052-12.1.0.25865</vt:lpwstr>
  </property>
  <property fmtid="{D5CDD505-2E9C-101B-9397-08002B2CF9AE}" pid="5" name="ICV">
    <vt:lpwstr>015A04C2D3D348C9ABDEDD8F81B08182_12</vt:lpwstr>
  </property>
</Properties>
</file>