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51474" w14:paraId="2AD04C40" w14:textId="77777777">
        <w:trPr>
          <w:trHeight w:val="20"/>
          <w:jc w:val="center"/>
        </w:trPr>
        <w:tc>
          <w:tcPr>
            <w:tcW w:w="1186" w:type="pct"/>
          </w:tcPr>
          <w:p w14:paraId="67E2B73B"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F9C50AF" w14:textId="77777777" w:rsidR="00351474" w:rsidRDefault="001977D5">
            <w:pPr>
              <w:rPr>
                <w:b/>
                <w:bCs/>
                <w:color w:val="0000FF"/>
                <w:sz w:val="20"/>
                <w:szCs w:val="20"/>
                <w:lang w:val="en-GB"/>
              </w:rPr>
            </w:pPr>
            <w:r>
              <w:rPr>
                <w:b/>
                <w:bCs/>
                <w:color w:val="0000FF"/>
                <w:sz w:val="20"/>
                <w:szCs w:val="20"/>
                <w:lang w:val="en-GB"/>
              </w:rPr>
              <w:t>Asian Plant Research Journal</w:t>
            </w:r>
          </w:p>
        </w:tc>
      </w:tr>
      <w:tr w:rsidR="00351474" w14:paraId="75BD7B2D" w14:textId="77777777">
        <w:trPr>
          <w:trHeight w:val="20"/>
          <w:jc w:val="center"/>
        </w:trPr>
        <w:tc>
          <w:tcPr>
            <w:tcW w:w="1186" w:type="pct"/>
          </w:tcPr>
          <w:p w14:paraId="140A04B3"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F630B83" w14:textId="77777777" w:rsidR="00351474" w:rsidRDefault="002E557E">
            <w:pPr>
              <w:pStyle w:val="NormalWeb"/>
              <w:spacing w:before="0" w:beforeAutospacing="0" w:after="0" w:afterAutospacing="0"/>
              <w:rPr>
                <w:rFonts w:ascii="Times New Roman" w:hAnsi="Times New Roman" w:cs="Times New Roman"/>
                <w:b/>
                <w:bCs/>
                <w:sz w:val="20"/>
                <w:szCs w:val="28"/>
                <w:lang w:val="en-GB"/>
              </w:rPr>
            </w:pPr>
            <w:r w:rsidRPr="002E557E">
              <w:rPr>
                <w:rFonts w:ascii="Times New Roman" w:hAnsi="Times New Roman" w:cs="Times New Roman"/>
                <w:b/>
                <w:bCs/>
                <w:sz w:val="20"/>
                <w:szCs w:val="28"/>
                <w:lang w:val="en-GB"/>
              </w:rPr>
              <w:t>Ms_APRJ_156830</w:t>
            </w:r>
          </w:p>
        </w:tc>
      </w:tr>
      <w:tr w:rsidR="00351474" w14:paraId="5C2BB1C7" w14:textId="77777777">
        <w:trPr>
          <w:trHeight w:val="20"/>
          <w:jc w:val="center"/>
        </w:trPr>
        <w:tc>
          <w:tcPr>
            <w:tcW w:w="1186" w:type="pct"/>
          </w:tcPr>
          <w:p w14:paraId="012B5E58"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8E2A18B" w14:textId="77777777" w:rsidR="008B7BDA" w:rsidRPr="008711BA" w:rsidRDefault="008B7BDA" w:rsidP="008B7BDA">
            <w:pPr>
              <w:pStyle w:val="Heading2"/>
              <w:jc w:val="left"/>
              <w:rPr>
                <w:lang w:val="en-US"/>
              </w:rPr>
            </w:pPr>
            <w:r w:rsidRPr="00AF2BE0">
              <w:rPr>
                <w:highlight w:val="yellow"/>
                <w:lang w:val="en-US"/>
              </w:rPr>
              <w:t>Some Useful Aromatic Plants with Essential Oils containing Citronellal of Vietnam</w:t>
            </w:r>
          </w:p>
          <w:p w14:paraId="77CF0625" w14:textId="1CBC24F6" w:rsidR="00351474" w:rsidRDefault="00351474">
            <w:pPr>
              <w:pStyle w:val="NormalWeb"/>
              <w:spacing w:before="0" w:beforeAutospacing="0" w:after="0" w:afterAutospacing="0"/>
              <w:rPr>
                <w:rFonts w:ascii="Times New Roman" w:hAnsi="Times New Roman" w:cs="Times New Roman"/>
                <w:b/>
                <w:sz w:val="20"/>
                <w:szCs w:val="28"/>
                <w:lang w:val="en-GB"/>
              </w:rPr>
            </w:pPr>
          </w:p>
        </w:tc>
      </w:tr>
      <w:tr w:rsidR="00351474" w14:paraId="3AC82AF6" w14:textId="77777777">
        <w:trPr>
          <w:trHeight w:val="20"/>
          <w:jc w:val="center"/>
        </w:trPr>
        <w:tc>
          <w:tcPr>
            <w:tcW w:w="1186" w:type="pct"/>
          </w:tcPr>
          <w:p w14:paraId="134FF9BC"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E2C5DFC" w14:textId="77777777" w:rsidR="00351474" w:rsidRDefault="001977D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71E91B3" w14:textId="77777777" w:rsidR="00351474" w:rsidRDefault="00351474">
            <w:pPr>
              <w:pStyle w:val="NormalWeb"/>
              <w:spacing w:before="0" w:beforeAutospacing="0" w:after="0" w:afterAutospacing="0"/>
              <w:rPr>
                <w:rFonts w:ascii="Times New Roman" w:hAnsi="Times New Roman" w:cs="Times New Roman"/>
                <w:b/>
                <w:sz w:val="20"/>
                <w:szCs w:val="28"/>
                <w:lang w:val="en-GB"/>
              </w:rPr>
            </w:pPr>
          </w:p>
        </w:tc>
      </w:tr>
    </w:tbl>
    <w:p w14:paraId="2C24FC48" w14:textId="77777777" w:rsidR="00351474" w:rsidRDefault="00351474">
      <w:pPr>
        <w:pStyle w:val="BodyText"/>
        <w:rPr>
          <w:rFonts w:ascii="Times New Roman" w:hAnsi="Times New Roman"/>
          <w:i/>
          <w:sz w:val="20"/>
          <w:szCs w:val="20"/>
          <w:u w:val="single"/>
          <w:lang w:val="en-GB"/>
        </w:rPr>
      </w:pPr>
    </w:p>
    <w:p w14:paraId="21EF12A0" w14:textId="77777777" w:rsidR="00351474" w:rsidRDefault="00351474">
      <w:pPr>
        <w:pStyle w:val="BodyText"/>
        <w:rPr>
          <w:rFonts w:ascii="Times New Roman" w:hAnsi="Times New Roman"/>
          <w:i/>
          <w:sz w:val="20"/>
          <w:szCs w:val="20"/>
          <w:u w:val="single"/>
          <w:lang w:val="en-GB"/>
        </w:rPr>
      </w:pPr>
    </w:p>
    <w:p w14:paraId="4F2C350B" w14:textId="77777777" w:rsidR="00351474" w:rsidRDefault="00351474">
      <w:pPr>
        <w:pStyle w:val="BodyText"/>
        <w:rPr>
          <w:rFonts w:ascii="Times New Roman" w:hAnsi="Times New Roman"/>
          <w:sz w:val="22"/>
          <w:szCs w:val="20"/>
          <w:lang w:val="en-GB"/>
        </w:rPr>
      </w:pPr>
    </w:p>
    <w:p w14:paraId="6DFBCE9F" w14:textId="77777777" w:rsidR="00351474" w:rsidRDefault="001977D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0328B9E" w14:textId="77777777" w:rsidR="00351474" w:rsidRDefault="0035147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51474" w14:paraId="34BCEF82" w14:textId="77777777">
        <w:trPr>
          <w:trHeight w:val="20"/>
          <w:jc w:val="center"/>
        </w:trPr>
        <w:tc>
          <w:tcPr>
            <w:tcW w:w="1789" w:type="pct"/>
            <w:noWrap/>
          </w:tcPr>
          <w:p w14:paraId="5E230EED" w14:textId="77777777" w:rsidR="00351474" w:rsidRDefault="00351474">
            <w:pPr>
              <w:pStyle w:val="Heading2"/>
              <w:jc w:val="left"/>
              <w:rPr>
                <w:rFonts w:ascii="Times New Roman" w:hAnsi="Times New Roman"/>
                <w:lang w:val="en-GB" w:eastAsia="en-US"/>
              </w:rPr>
            </w:pPr>
          </w:p>
        </w:tc>
        <w:tc>
          <w:tcPr>
            <w:tcW w:w="1844" w:type="pct"/>
          </w:tcPr>
          <w:p w14:paraId="020094E9"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B5D56F4" w14:textId="77777777" w:rsidR="00351474" w:rsidRDefault="001977D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6DDC434" w14:textId="77777777" w:rsidR="00351474" w:rsidRDefault="00351474">
            <w:pPr>
              <w:pStyle w:val="Heading2"/>
              <w:jc w:val="left"/>
              <w:rPr>
                <w:rFonts w:ascii="Times New Roman" w:hAnsi="Times New Roman"/>
                <w:b w:val="0"/>
                <w:lang w:val="en-GB" w:eastAsia="en-US"/>
              </w:rPr>
            </w:pPr>
          </w:p>
        </w:tc>
      </w:tr>
      <w:tr w:rsidR="00351474" w14:paraId="08E08CD2" w14:textId="77777777">
        <w:trPr>
          <w:trHeight w:val="20"/>
          <w:jc w:val="center"/>
        </w:trPr>
        <w:tc>
          <w:tcPr>
            <w:tcW w:w="1789" w:type="pct"/>
            <w:noWrap/>
          </w:tcPr>
          <w:p w14:paraId="4F3D285D" w14:textId="77777777" w:rsidR="00351474" w:rsidRDefault="001977D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8426554" w14:textId="3DF816A1" w:rsidR="00351474" w:rsidRPr="00121B93" w:rsidRDefault="00121B93" w:rsidP="00121B93">
            <w:pPr>
              <w:pStyle w:val="ListParagraph"/>
              <w:ind w:left="0"/>
              <w:jc w:val="center"/>
              <w:rPr>
                <w:sz w:val="20"/>
                <w:szCs w:val="20"/>
                <w:lang w:val="en-GB"/>
              </w:rPr>
            </w:pPr>
            <w:r w:rsidRPr="00121B93">
              <w:rPr>
                <w:sz w:val="20"/>
                <w:szCs w:val="20"/>
                <w:lang w:val="en-GB"/>
              </w:rPr>
              <w:t xml:space="preserve">This manuscript presents the first systematic survey of citronellal-containing essential oil plants in Vietnam, identifying 18 distinct species with detailed quantitative data on yield and citronellal content. The study is particularly valuable because it documents several high-potential sources, including </w:t>
            </w:r>
            <w:proofErr w:type="spellStart"/>
            <w:r w:rsidRPr="00121B93">
              <w:rPr>
                <w:sz w:val="20"/>
                <w:szCs w:val="20"/>
                <w:lang w:val="en-GB"/>
              </w:rPr>
              <w:t>Corymbia</w:t>
            </w:r>
            <w:proofErr w:type="spellEnd"/>
            <w:r w:rsidRPr="00121B93">
              <w:rPr>
                <w:sz w:val="20"/>
                <w:szCs w:val="20"/>
                <w:lang w:val="en-GB"/>
              </w:rPr>
              <w:t xml:space="preserve"> citriodora (60–75% citronellal), Citrus hystrix leaf oil (60–70%), and Cymbopogon </w:t>
            </w:r>
            <w:proofErr w:type="spellStart"/>
            <w:r w:rsidRPr="00121B93">
              <w:rPr>
                <w:sz w:val="20"/>
                <w:szCs w:val="20"/>
                <w:lang w:val="en-GB"/>
              </w:rPr>
              <w:t>winterianus</w:t>
            </w:r>
            <w:proofErr w:type="spellEnd"/>
            <w:r w:rsidRPr="00121B93">
              <w:rPr>
                <w:sz w:val="20"/>
                <w:szCs w:val="20"/>
                <w:lang w:val="en-GB"/>
              </w:rPr>
              <w:t xml:space="preserve"> (30–45%), which could serve as competitive raw materials for the global fragrance industry. Additionally, the authors provide practical insights into how ecological factors (climate, topography, soil, and harvest timing) influence citronellal accumulation, offering actionable guidance for cultivation and extraction. Given the increasing demand for natural insect repellents, antimicrobial agents, and precursors for menthol and citronellol synthesis, this research establishes Vietnam as a potentially significant supplier in the international essential oil market and provides a useful reference for similar studies in other tropical regions.</w:t>
            </w:r>
          </w:p>
        </w:tc>
        <w:tc>
          <w:tcPr>
            <w:tcW w:w="1367" w:type="pct"/>
          </w:tcPr>
          <w:p w14:paraId="263636C9" w14:textId="379984BA" w:rsidR="00351474" w:rsidRDefault="00992E96">
            <w:pPr>
              <w:pStyle w:val="Heading2"/>
              <w:jc w:val="left"/>
              <w:rPr>
                <w:rFonts w:ascii="Times New Roman" w:hAnsi="Times New Roman"/>
                <w:b w:val="0"/>
                <w:lang w:val="en-GB" w:eastAsia="en-US"/>
              </w:rPr>
            </w:pPr>
            <w:r w:rsidRPr="00992E96">
              <w:rPr>
                <w:rFonts w:ascii="Times New Roman" w:hAnsi="Times New Roman"/>
                <w:b w:val="0"/>
                <w:highlight w:val="yellow"/>
                <w:lang w:val="en-GB" w:eastAsia="en-US"/>
              </w:rPr>
              <w:t>Thanks</w:t>
            </w:r>
          </w:p>
        </w:tc>
      </w:tr>
    </w:tbl>
    <w:p w14:paraId="298718ED" w14:textId="77777777" w:rsidR="00351474" w:rsidRDefault="00351474">
      <w:pPr>
        <w:rPr>
          <w:sz w:val="22"/>
          <w:szCs w:val="20"/>
          <w:lang w:val="en-GB"/>
        </w:rPr>
      </w:pPr>
    </w:p>
    <w:p w14:paraId="3ED3FE42" w14:textId="77777777" w:rsidR="00351474" w:rsidRDefault="00351474">
      <w:pPr>
        <w:rPr>
          <w:sz w:val="22"/>
          <w:szCs w:val="20"/>
          <w:lang w:val="en-GB"/>
        </w:rPr>
      </w:pPr>
    </w:p>
    <w:p w14:paraId="65CE12B9" w14:textId="77777777" w:rsidR="00351474" w:rsidRDefault="00351474">
      <w:pPr>
        <w:rPr>
          <w:sz w:val="22"/>
          <w:szCs w:val="20"/>
          <w:lang w:val="en-GB"/>
        </w:rPr>
      </w:pPr>
    </w:p>
    <w:p w14:paraId="2DB140DD" w14:textId="77777777" w:rsidR="00351474" w:rsidRDefault="001977D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4122938" w14:textId="77777777" w:rsidR="00351474" w:rsidRDefault="0035147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51474" w14:paraId="34C19665" w14:textId="77777777">
        <w:trPr>
          <w:trHeight w:val="20"/>
          <w:tblHeader/>
          <w:jc w:val="center"/>
        </w:trPr>
        <w:tc>
          <w:tcPr>
            <w:tcW w:w="1790" w:type="pct"/>
            <w:noWrap/>
          </w:tcPr>
          <w:p w14:paraId="47C3EF08" w14:textId="77777777" w:rsidR="00351474" w:rsidRDefault="00351474">
            <w:pPr>
              <w:pStyle w:val="Heading2"/>
              <w:jc w:val="left"/>
              <w:rPr>
                <w:rFonts w:ascii="Times New Roman" w:hAnsi="Times New Roman"/>
                <w:lang w:val="en-GB" w:eastAsia="en-US"/>
              </w:rPr>
            </w:pPr>
          </w:p>
        </w:tc>
        <w:tc>
          <w:tcPr>
            <w:tcW w:w="1843" w:type="pct"/>
          </w:tcPr>
          <w:p w14:paraId="42B5EDC2"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86EFBE0" w14:textId="77777777" w:rsidR="00351474" w:rsidRDefault="001977D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51474" w14:paraId="4BE97C2C" w14:textId="77777777">
        <w:trPr>
          <w:trHeight w:val="20"/>
          <w:jc w:val="center"/>
        </w:trPr>
        <w:tc>
          <w:tcPr>
            <w:tcW w:w="1790" w:type="pct"/>
            <w:noWrap/>
          </w:tcPr>
          <w:p w14:paraId="01B36841" w14:textId="77777777" w:rsidR="00351474" w:rsidRDefault="001977D5">
            <w:pPr>
              <w:rPr>
                <w:b/>
                <w:bCs/>
                <w:sz w:val="20"/>
                <w:szCs w:val="20"/>
                <w:lang w:val="en-GB"/>
              </w:rPr>
            </w:pPr>
            <w:r>
              <w:rPr>
                <w:b/>
                <w:bCs/>
                <w:sz w:val="20"/>
                <w:szCs w:val="20"/>
                <w:lang w:val="en-GB"/>
              </w:rPr>
              <w:t xml:space="preserve">1. Is the title clear and appropriate for the study? </w:t>
            </w:r>
          </w:p>
          <w:p w14:paraId="5AB324A2"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5913C56" w14:textId="77777777" w:rsidR="00351474" w:rsidRDefault="001977D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C485C9" w14:textId="747A9679" w:rsidR="00351474" w:rsidRPr="00121B93" w:rsidRDefault="00121B93">
            <w:pPr>
              <w:ind w:left="360"/>
              <w:rPr>
                <w:sz w:val="20"/>
                <w:szCs w:val="20"/>
                <w:lang w:val="en-GB"/>
              </w:rPr>
            </w:pPr>
            <w:r w:rsidRPr="00121B93">
              <w:rPr>
                <w:sz w:val="20"/>
                <w:szCs w:val="20"/>
                <w:lang w:val="en-GB"/>
              </w:rPr>
              <w:t>3 = Satisfactory</w:t>
            </w:r>
          </w:p>
        </w:tc>
        <w:tc>
          <w:tcPr>
            <w:tcW w:w="1367" w:type="pct"/>
          </w:tcPr>
          <w:p w14:paraId="414D41FE" w14:textId="4317B233" w:rsidR="00351474" w:rsidRDefault="00992E96">
            <w:pPr>
              <w:pStyle w:val="Heading2"/>
              <w:jc w:val="left"/>
              <w:rPr>
                <w:rFonts w:ascii="Times New Roman" w:hAnsi="Times New Roman"/>
                <w:b w:val="0"/>
                <w:lang w:val="en-GB" w:eastAsia="en-US"/>
              </w:rPr>
            </w:pPr>
            <w:r w:rsidRPr="0098707F">
              <w:rPr>
                <w:rFonts w:ascii="Times New Roman" w:hAnsi="Times New Roman"/>
                <w:b w:val="0"/>
                <w:highlight w:val="yellow"/>
                <w:lang w:val="en-GB" w:eastAsia="en-US"/>
              </w:rPr>
              <w:t>Agree</w:t>
            </w:r>
          </w:p>
        </w:tc>
      </w:tr>
      <w:tr w:rsidR="00351474" w14:paraId="6FA43386" w14:textId="77777777">
        <w:trPr>
          <w:trHeight w:val="20"/>
          <w:jc w:val="center"/>
        </w:trPr>
        <w:tc>
          <w:tcPr>
            <w:tcW w:w="1790" w:type="pct"/>
            <w:noWrap/>
          </w:tcPr>
          <w:p w14:paraId="574D8816"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6AA79B"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1AACC991"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D747F" w14:textId="33B232F0" w:rsidR="00351474" w:rsidRPr="00121B93" w:rsidRDefault="00121B93">
            <w:pPr>
              <w:ind w:left="360"/>
              <w:rPr>
                <w:sz w:val="20"/>
                <w:szCs w:val="20"/>
                <w:lang w:val="en-GB"/>
              </w:rPr>
            </w:pPr>
            <w:r w:rsidRPr="00121B93">
              <w:rPr>
                <w:sz w:val="20"/>
                <w:szCs w:val="20"/>
                <w:lang w:val="en-GB"/>
              </w:rPr>
              <w:t>3 = Satisfactory</w:t>
            </w:r>
          </w:p>
        </w:tc>
        <w:tc>
          <w:tcPr>
            <w:tcW w:w="1367" w:type="pct"/>
          </w:tcPr>
          <w:p w14:paraId="0C2B2E84" w14:textId="43C85605" w:rsidR="00351474" w:rsidRDefault="00992E96">
            <w:pPr>
              <w:pStyle w:val="Heading2"/>
              <w:jc w:val="left"/>
              <w:rPr>
                <w:rFonts w:ascii="Times New Roman" w:hAnsi="Times New Roman"/>
                <w:b w:val="0"/>
                <w:lang w:val="en-GB" w:eastAsia="en-US"/>
              </w:rPr>
            </w:pPr>
            <w:r w:rsidRPr="0098707F">
              <w:rPr>
                <w:rFonts w:ascii="Times New Roman" w:hAnsi="Times New Roman"/>
                <w:b w:val="0"/>
                <w:highlight w:val="yellow"/>
                <w:lang w:val="en-GB" w:eastAsia="en-US"/>
              </w:rPr>
              <w:t>Agree</w:t>
            </w:r>
          </w:p>
        </w:tc>
      </w:tr>
      <w:tr w:rsidR="00351474" w14:paraId="54B1EF0D" w14:textId="77777777">
        <w:trPr>
          <w:trHeight w:val="20"/>
          <w:jc w:val="center"/>
        </w:trPr>
        <w:tc>
          <w:tcPr>
            <w:tcW w:w="1790" w:type="pct"/>
            <w:noWrap/>
          </w:tcPr>
          <w:p w14:paraId="09599704" w14:textId="77777777" w:rsidR="00351474" w:rsidRDefault="001977D5">
            <w:pPr>
              <w:pStyle w:val="Heading2"/>
              <w:jc w:val="left"/>
              <w:rPr>
                <w:rFonts w:ascii="Times New Roman" w:hAnsi="Times New Roman"/>
                <w:lang w:val="en-GB"/>
              </w:rPr>
            </w:pPr>
            <w:r>
              <w:rPr>
                <w:rFonts w:ascii="Times New Roman" w:hAnsi="Times New Roman"/>
                <w:lang w:val="en-GB"/>
              </w:rPr>
              <w:t>3. Are the keywords appropriate and useful?</w:t>
            </w:r>
          </w:p>
          <w:p w14:paraId="4D032754"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08A82C"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284D9E" w14:textId="3E2A52B3" w:rsidR="00351474" w:rsidRPr="00121B93" w:rsidRDefault="00121B93">
            <w:pPr>
              <w:ind w:left="360"/>
              <w:rPr>
                <w:sz w:val="20"/>
                <w:szCs w:val="20"/>
                <w:lang w:val="en-GB"/>
              </w:rPr>
            </w:pPr>
            <w:r w:rsidRPr="00121B93">
              <w:rPr>
                <w:sz w:val="20"/>
                <w:szCs w:val="20"/>
                <w:lang w:val="en-GB"/>
              </w:rPr>
              <w:t>4 = Good</w:t>
            </w:r>
          </w:p>
        </w:tc>
        <w:tc>
          <w:tcPr>
            <w:tcW w:w="1367" w:type="pct"/>
          </w:tcPr>
          <w:p w14:paraId="453671A0" w14:textId="510CBBD3" w:rsidR="00351474" w:rsidRDefault="00992E96">
            <w:pPr>
              <w:pStyle w:val="Heading2"/>
              <w:jc w:val="left"/>
              <w:rPr>
                <w:rFonts w:ascii="Times New Roman" w:hAnsi="Times New Roman"/>
                <w:b w:val="0"/>
                <w:lang w:val="en-GB" w:eastAsia="en-US"/>
              </w:rPr>
            </w:pPr>
            <w:r w:rsidRPr="0098707F">
              <w:rPr>
                <w:rFonts w:ascii="Times New Roman" w:hAnsi="Times New Roman"/>
                <w:b w:val="0"/>
                <w:highlight w:val="yellow"/>
                <w:lang w:val="en-GB" w:eastAsia="en-US"/>
              </w:rPr>
              <w:t>Agree</w:t>
            </w:r>
          </w:p>
        </w:tc>
      </w:tr>
      <w:tr w:rsidR="00351474" w14:paraId="0F8ACD8F" w14:textId="77777777">
        <w:trPr>
          <w:trHeight w:val="20"/>
          <w:jc w:val="center"/>
        </w:trPr>
        <w:tc>
          <w:tcPr>
            <w:tcW w:w="1790" w:type="pct"/>
            <w:noWrap/>
          </w:tcPr>
          <w:p w14:paraId="492C9D17" w14:textId="77777777" w:rsidR="00351474" w:rsidRDefault="001977D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934D40"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077E8B"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8E82B8" w14:textId="121A32D4" w:rsidR="00351474" w:rsidRPr="00121B93" w:rsidRDefault="00121B93">
            <w:pPr>
              <w:ind w:left="360"/>
              <w:rPr>
                <w:sz w:val="20"/>
                <w:szCs w:val="20"/>
                <w:lang w:val="en-GB"/>
              </w:rPr>
            </w:pPr>
            <w:r w:rsidRPr="00121B93">
              <w:rPr>
                <w:sz w:val="20"/>
                <w:szCs w:val="20"/>
                <w:lang w:val="en-GB"/>
              </w:rPr>
              <w:t>4 = Good</w:t>
            </w:r>
          </w:p>
        </w:tc>
        <w:tc>
          <w:tcPr>
            <w:tcW w:w="1367" w:type="pct"/>
          </w:tcPr>
          <w:p w14:paraId="3139C016" w14:textId="23444585" w:rsidR="00351474" w:rsidRDefault="00992E96">
            <w:pPr>
              <w:pStyle w:val="Heading2"/>
              <w:jc w:val="left"/>
              <w:rPr>
                <w:rFonts w:ascii="Times New Roman" w:hAnsi="Times New Roman"/>
                <w:b w:val="0"/>
                <w:lang w:val="en-GB" w:eastAsia="en-US"/>
              </w:rPr>
            </w:pPr>
            <w:r w:rsidRPr="0098707F">
              <w:rPr>
                <w:rFonts w:ascii="Times New Roman" w:hAnsi="Times New Roman"/>
                <w:b w:val="0"/>
                <w:highlight w:val="yellow"/>
                <w:lang w:val="en-GB" w:eastAsia="en-US"/>
              </w:rPr>
              <w:t>Agree</w:t>
            </w:r>
          </w:p>
        </w:tc>
      </w:tr>
      <w:tr w:rsidR="00351474" w14:paraId="68865826" w14:textId="77777777">
        <w:trPr>
          <w:trHeight w:val="20"/>
          <w:jc w:val="center"/>
        </w:trPr>
        <w:tc>
          <w:tcPr>
            <w:tcW w:w="1790" w:type="pct"/>
            <w:noWrap/>
          </w:tcPr>
          <w:p w14:paraId="5AFC97F3" w14:textId="77777777" w:rsidR="00351474" w:rsidRDefault="001977D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75E3D8A"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B9F10"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5AA8CD" w14:textId="77777777" w:rsidR="00351474" w:rsidRDefault="00121B93">
            <w:pPr>
              <w:ind w:left="360"/>
              <w:rPr>
                <w:sz w:val="20"/>
                <w:szCs w:val="20"/>
                <w:lang w:val="en-GB"/>
              </w:rPr>
            </w:pPr>
            <w:r w:rsidRPr="00121B93">
              <w:rPr>
                <w:sz w:val="20"/>
                <w:szCs w:val="20"/>
                <w:lang w:val="en-GB"/>
              </w:rPr>
              <w:t>2 = Needs Improvement</w:t>
            </w:r>
          </w:p>
          <w:p w14:paraId="6CC21109" w14:textId="42660219" w:rsidR="004C0304" w:rsidRPr="00121B93" w:rsidRDefault="004C0304">
            <w:pPr>
              <w:ind w:left="360"/>
              <w:rPr>
                <w:sz w:val="20"/>
                <w:szCs w:val="20"/>
                <w:lang w:val="en-GB"/>
              </w:rPr>
            </w:pPr>
          </w:p>
        </w:tc>
        <w:tc>
          <w:tcPr>
            <w:tcW w:w="1367" w:type="pct"/>
          </w:tcPr>
          <w:p w14:paraId="6C147982" w14:textId="73CDF929" w:rsidR="00351474" w:rsidRDefault="002D77F6">
            <w:pPr>
              <w:pStyle w:val="Heading2"/>
              <w:jc w:val="left"/>
              <w:rPr>
                <w:rFonts w:ascii="Times New Roman" w:hAnsi="Times New Roman"/>
                <w:b w:val="0"/>
                <w:lang w:val="en-GB" w:eastAsia="en-US"/>
              </w:rPr>
            </w:pPr>
            <w:r w:rsidRPr="002D77F6">
              <w:rPr>
                <w:rFonts w:ascii="Arial" w:eastAsia="Calibri" w:hAnsi="Arial" w:cs="Arial"/>
                <w:b w:val="0"/>
                <w:sz w:val="22"/>
                <w:szCs w:val="22"/>
                <w:highlight w:val="yellow"/>
                <w:lang w:val="en-US" w:eastAsia="en-US"/>
              </w:rPr>
              <w:t xml:space="preserve">The aim of this </w:t>
            </w:r>
            <w:r>
              <w:rPr>
                <w:rFonts w:ascii="Arial" w:eastAsia="Calibri" w:hAnsi="Arial" w:cs="Arial"/>
                <w:b w:val="0"/>
                <w:sz w:val="22"/>
                <w:szCs w:val="22"/>
                <w:highlight w:val="yellow"/>
                <w:lang w:val="en-US" w:eastAsia="en-US"/>
              </w:rPr>
              <w:t>research</w:t>
            </w:r>
            <w:r w:rsidRPr="002D77F6">
              <w:rPr>
                <w:rFonts w:ascii="Arial" w:eastAsia="Calibri" w:hAnsi="Arial" w:cs="Arial"/>
                <w:b w:val="0"/>
                <w:sz w:val="22"/>
                <w:szCs w:val="22"/>
                <w:highlight w:val="yellow"/>
                <w:lang w:val="en-US" w:eastAsia="en-US"/>
              </w:rPr>
              <w:t xml:space="preserve"> is to investigate sources of essential oils with high citronellal content in Vietnam to serve the domestic fragrance industry</w:t>
            </w:r>
          </w:p>
        </w:tc>
      </w:tr>
      <w:tr w:rsidR="00351474" w14:paraId="2F9673DA" w14:textId="77777777">
        <w:trPr>
          <w:trHeight w:val="20"/>
          <w:jc w:val="center"/>
        </w:trPr>
        <w:tc>
          <w:tcPr>
            <w:tcW w:w="1790" w:type="pct"/>
            <w:noWrap/>
          </w:tcPr>
          <w:p w14:paraId="04F0A79D" w14:textId="77777777" w:rsidR="00351474" w:rsidRDefault="001977D5">
            <w:pPr>
              <w:pStyle w:val="Heading2"/>
              <w:jc w:val="left"/>
              <w:rPr>
                <w:rFonts w:ascii="Times New Roman" w:hAnsi="Times New Roman"/>
                <w:lang w:val="en-GB"/>
              </w:rPr>
            </w:pPr>
            <w:r>
              <w:rPr>
                <w:rFonts w:ascii="Times New Roman" w:hAnsi="Times New Roman"/>
                <w:lang w:val="en-GB"/>
              </w:rPr>
              <w:t>6. Is the literature review relevant and up to date?</w:t>
            </w:r>
          </w:p>
          <w:p w14:paraId="1F5AE48A"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E45F1"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CE1727" w14:textId="2F95C0EE" w:rsidR="00351474" w:rsidRPr="00121B93" w:rsidRDefault="00121B93">
            <w:pPr>
              <w:ind w:left="360"/>
              <w:rPr>
                <w:sz w:val="20"/>
                <w:szCs w:val="20"/>
                <w:lang w:val="en-GB"/>
              </w:rPr>
            </w:pPr>
            <w:r w:rsidRPr="00121B93">
              <w:rPr>
                <w:sz w:val="20"/>
                <w:szCs w:val="20"/>
                <w:lang w:val="en-GB"/>
              </w:rPr>
              <w:t>3 = Satisfactory</w:t>
            </w:r>
          </w:p>
        </w:tc>
        <w:tc>
          <w:tcPr>
            <w:tcW w:w="1367" w:type="pct"/>
          </w:tcPr>
          <w:p w14:paraId="1A5AFC87" w14:textId="31D3B3E8" w:rsidR="00351474" w:rsidRDefault="00992E96">
            <w:pPr>
              <w:pStyle w:val="Heading2"/>
              <w:jc w:val="left"/>
              <w:rPr>
                <w:rFonts w:ascii="Times New Roman" w:hAnsi="Times New Roman"/>
                <w:b w:val="0"/>
                <w:lang w:val="en-GB" w:eastAsia="en-US"/>
              </w:rPr>
            </w:pPr>
            <w:r w:rsidRPr="0098707F">
              <w:rPr>
                <w:rFonts w:ascii="Times New Roman" w:hAnsi="Times New Roman"/>
                <w:b w:val="0"/>
                <w:highlight w:val="yellow"/>
                <w:lang w:val="en-GB" w:eastAsia="en-US"/>
              </w:rPr>
              <w:t>Agree</w:t>
            </w:r>
          </w:p>
        </w:tc>
      </w:tr>
      <w:tr w:rsidR="00351474" w14:paraId="5C39AB60" w14:textId="77777777">
        <w:trPr>
          <w:trHeight w:val="20"/>
          <w:jc w:val="center"/>
        </w:trPr>
        <w:tc>
          <w:tcPr>
            <w:tcW w:w="1790" w:type="pct"/>
            <w:noWrap/>
          </w:tcPr>
          <w:p w14:paraId="39E73D80" w14:textId="77777777" w:rsidR="00351474" w:rsidRDefault="001977D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72F2007"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5ECA626"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AEF884" w14:textId="7096ADB3" w:rsidR="00351474" w:rsidRPr="00121B93" w:rsidRDefault="00121B93">
            <w:pPr>
              <w:ind w:left="360"/>
              <w:rPr>
                <w:sz w:val="20"/>
                <w:szCs w:val="20"/>
                <w:lang w:val="en-GB"/>
              </w:rPr>
            </w:pPr>
            <w:r w:rsidRPr="00121B93">
              <w:rPr>
                <w:sz w:val="20"/>
                <w:szCs w:val="20"/>
                <w:lang w:val="en-GB"/>
              </w:rPr>
              <w:t>3 = Satisfactory</w:t>
            </w:r>
          </w:p>
        </w:tc>
        <w:tc>
          <w:tcPr>
            <w:tcW w:w="1367" w:type="pct"/>
          </w:tcPr>
          <w:p w14:paraId="4D80AB55" w14:textId="4E8AB2B1" w:rsidR="00351474" w:rsidRDefault="00992E96">
            <w:pPr>
              <w:pStyle w:val="Heading2"/>
              <w:jc w:val="left"/>
              <w:rPr>
                <w:rFonts w:ascii="Times New Roman" w:hAnsi="Times New Roman"/>
                <w:b w:val="0"/>
                <w:lang w:val="en-GB" w:eastAsia="en-US"/>
              </w:rPr>
            </w:pPr>
            <w:r w:rsidRPr="0098707F">
              <w:rPr>
                <w:rFonts w:ascii="Times New Roman" w:hAnsi="Times New Roman"/>
                <w:b w:val="0"/>
                <w:highlight w:val="yellow"/>
                <w:lang w:val="en-GB" w:eastAsia="en-US"/>
              </w:rPr>
              <w:t>Agree</w:t>
            </w:r>
          </w:p>
        </w:tc>
      </w:tr>
      <w:tr w:rsidR="00351474" w14:paraId="4083B1E6" w14:textId="77777777">
        <w:trPr>
          <w:trHeight w:val="20"/>
          <w:jc w:val="center"/>
        </w:trPr>
        <w:tc>
          <w:tcPr>
            <w:tcW w:w="1790" w:type="pct"/>
            <w:noWrap/>
          </w:tcPr>
          <w:p w14:paraId="2B70775D" w14:textId="77777777" w:rsidR="00351474" w:rsidRDefault="001977D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49FFD6F"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A4C36" w14:textId="77777777" w:rsidR="00351474" w:rsidRDefault="001977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DA98FE" w14:textId="19F787BB" w:rsidR="00351474" w:rsidRPr="00121B93" w:rsidRDefault="00121B93">
            <w:pPr>
              <w:ind w:left="360"/>
              <w:rPr>
                <w:sz w:val="20"/>
                <w:szCs w:val="20"/>
                <w:lang w:val="en-GB"/>
              </w:rPr>
            </w:pPr>
            <w:r w:rsidRPr="00121B93">
              <w:rPr>
                <w:sz w:val="20"/>
                <w:szCs w:val="20"/>
                <w:lang w:val="en-GB"/>
              </w:rPr>
              <w:t>N/A = Not Applicable</w:t>
            </w:r>
          </w:p>
        </w:tc>
        <w:tc>
          <w:tcPr>
            <w:tcW w:w="1367" w:type="pct"/>
          </w:tcPr>
          <w:p w14:paraId="542C3F42" w14:textId="77777777" w:rsidR="00351474" w:rsidRDefault="00351474">
            <w:pPr>
              <w:pStyle w:val="Heading2"/>
              <w:jc w:val="left"/>
              <w:rPr>
                <w:rFonts w:ascii="Times New Roman" w:hAnsi="Times New Roman"/>
                <w:b w:val="0"/>
                <w:lang w:val="en-GB" w:eastAsia="en-US"/>
              </w:rPr>
            </w:pPr>
          </w:p>
        </w:tc>
      </w:tr>
      <w:tr w:rsidR="00351474" w14:paraId="2267AFE0" w14:textId="77777777">
        <w:trPr>
          <w:trHeight w:val="20"/>
          <w:jc w:val="center"/>
        </w:trPr>
        <w:tc>
          <w:tcPr>
            <w:tcW w:w="1790" w:type="pct"/>
            <w:noWrap/>
          </w:tcPr>
          <w:p w14:paraId="174CA61D" w14:textId="77777777" w:rsidR="00351474" w:rsidRDefault="001977D5">
            <w:pPr>
              <w:rPr>
                <w:b/>
                <w:sz w:val="20"/>
                <w:szCs w:val="20"/>
                <w:lang w:val="en-GB"/>
              </w:rPr>
            </w:pPr>
            <w:r>
              <w:rPr>
                <w:b/>
                <w:sz w:val="20"/>
                <w:szCs w:val="20"/>
                <w:lang w:val="en-GB"/>
              </w:rPr>
              <w:t xml:space="preserve">9. Are the results presented clearly? </w:t>
            </w:r>
          </w:p>
          <w:p w14:paraId="728D6D0A"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369D15EA" w14:textId="77777777" w:rsidR="00351474" w:rsidRDefault="001977D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5E8075" w14:textId="434FA6CB" w:rsidR="00351474" w:rsidRPr="00121B93" w:rsidRDefault="00121B93" w:rsidP="00121B93">
            <w:pPr>
              <w:ind w:left="360"/>
              <w:rPr>
                <w:sz w:val="20"/>
                <w:szCs w:val="20"/>
                <w:lang w:val="en-GB"/>
              </w:rPr>
            </w:pPr>
            <w:r w:rsidRPr="00121B93">
              <w:rPr>
                <w:sz w:val="20"/>
                <w:szCs w:val="20"/>
                <w:lang w:val="en-GB"/>
              </w:rPr>
              <w:t>4 = Good</w:t>
            </w:r>
          </w:p>
        </w:tc>
        <w:tc>
          <w:tcPr>
            <w:tcW w:w="1367" w:type="pct"/>
          </w:tcPr>
          <w:p w14:paraId="1B72E92A" w14:textId="4C43D4D4" w:rsidR="00351474" w:rsidRDefault="00992E96">
            <w:pPr>
              <w:pStyle w:val="Heading2"/>
              <w:jc w:val="left"/>
              <w:rPr>
                <w:rFonts w:ascii="Times New Roman" w:hAnsi="Times New Roman"/>
                <w:b w:val="0"/>
                <w:lang w:val="en-GB" w:eastAsia="en-US"/>
              </w:rPr>
            </w:pPr>
            <w:r w:rsidRPr="0098707F">
              <w:rPr>
                <w:rFonts w:ascii="Times New Roman" w:hAnsi="Times New Roman"/>
                <w:b w:val="0"/>
                <w:highlight w:val="yellow"/>
                <w:lang w:val="en-GB" w:eastAsia="en-US"/>
              </w:rPr>
              <w:t>Agree</w:t>
            </w:r>
          </w:p>
        </w:tc>
      </w:tr>
      <w:tr w:rsidR="00351474" w14:paraId="725B18B8" w14:textId="77777777">
        <w:trPr>
          <w:trHeight w:val="20"/>
          <w:jc w:val="center"/>
        </w:trPr>
        <w:tc>
          <w:tcPr>
            <w:tcW w:w="1790" w:type="pct"/>
            <w:noWrap/>
          </w:tcPr>
          <w:p w14:paraId="7ED2E004" w14:textId="77777777" w:rsidR="00351474" w:rsidRDefault="001977D5">
            <w:pPr>
              <w:rPr>
                <w:b/>
                <w:sz w:val="20"/>
                <w:szCs w:val="20"/>
                <w:lang w:val="en-GB"/>
              </w:rPr>
            </w:pPr>
            <w:r>
              <w:rPr>
                <w:b/>
                <w:sz w:val="20"/>
                <w:szCs w:val="20"/>
                <w:lang w:val="en-GB"/>
              </w:rPr>
              <w:t>10. Are tables and figures clear, relevant, and necessary?</w:t>
            </w:r>
          </w:p>
          <w:p w14:paraId="7AE8E9C4"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45D0F32"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1CC8E9" w14:textId="6B58D2F9" w:rsidR="00351474" w:rsidRPr="00121B93" w:rsidRDefault="00121B93" w:rsidP="00121B93">
            <w:pPr>
              <w:ind w:left="360"/>
              <w:rPr>
                <w:sz w:val="20"/>
                <w:szCs w:val="20"/>
                <w:lang w:val="en-GB"/>
              </w:rPr>
            </w:pPr>
            <w:r w:rsidRPr="00121B93">
              <w:rPr>
                <w:sz w:val="20"/>
                <w:szCs w:val="20"/>
                <w:lang w:val="en-GB"/>
              </w:rPr>
              <w:t>4 = Good</w:t>
            </w:r>
          </w:p>
        </w:tc>
        <w:tc>
          <w:tcPr>
            <w:tcW w:w="1367" w:type="pct"/>
          </w:tcPr>
          <w:p w14:paraId="18543AA9" w14:textId="67C76BA7" w:rsidR="00351474" w:rsidRDefault="00992E96">
            <w:pPr>
              <w:pStyle w:val="Heading2"/>
              <w:jc w:val="left"/>
              <w:rPr>
                <w:rFonts w:ascii="Times New Roman" w:hAnsi="Times New Roman"/>
                <w:b w:val="0"/>
                <w:lang w:val="en-GB" w:eastAsia="en-US"/>
              </w:rPr>
            </w:pPr>
            <w:r w:rsidRPr="0098707F">
              <w:rPr>
                <w:rFonts w:ascii="Times New Roman" w:hAnsi="Times New Roman"/>
                <w:b w:val="0"/>
                <w:highlight w:val="yellow"/>
                <w:lang w:val="en-GB" w:eastAsia="en-US"/>
              </w:rPr>
              <w:t>Agree</w:t>
            </w:r>
          </w:p>
        </w:tc>
      </w:tr>
      <w:tr w:rsidR="00351474" w14:paraId="612BF97E" w14:textId="77777777">
        <w:trPr>
          <w:trHeight w:val="20"/>
          <w:jc w:val="center"/>
        </w:trPr>
        <w:tc>
          <w:tcPr>
            <w:tcW w:w="1790" w:type="pct"/>
            <w:noWrap/>
          </w:tcPr>
          <w:p w14:paraId="2BD034F2" w14:textId="77777777" w:rsidR="00351474" w:rsidRDefault="001977D5">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6D8BE32E"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974F8D"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001DDE" w14:textId="77777777" w:rsidR="00351474" w:rsidRDefault="00121B93" w:rsidP="00121B93">
            <w:pPr>
              <w:ind w:left="360"/>
              <w:rPr>
                <w:sz w:val="20"/>
                <w:szCs w:val="20"/>
                <w:lang w:val="en-GB"/>
              </w:rPr>
            </w:pPr>
            <w:r w:rsidRPr="00121B93">
              <w:rPr>
                <w:sz w:val="20"/>
                <w:szCs w:val="20"/>
                <w:lang w:val="en-GB"/>
              </w:rPr>
              <w:lastRenderedPageBreak/>
              <w:t>2 = Needs Improvement</w:t>
            </w:r>
          </w:p>
          <w:p w14:paraId="09D3A72C" w14:textId="55C0A042" w:rsidR="004C0304" w:rsidRPr="00121B93" w:rsidRDefault="004C0304" w:rsidP="00121B93">
            <w:pPr>
              <w:ind w:left="360"/>
              <w:rPr>
                <w:sz w:val="20"/>
                <w:szCs w:val="20"/>
                <w:lang w:val="en-GB"/>
              </w:rPr>
            </w:pPr>
          </w:p>
        </w:tc>
        <w:tc>
          <w:tcPr>
            <w:tcW w:w="1367" w:type="pct"/>
          </w:tcPr>
          <w:p w14:paraId="17C0F963" w14:textId="5D633C4F" w:rsidR="00351474" w:rsidRDefault="004412B5">
            <w:pPr>
              <w:pStyle w:val="Heading2"/>
              <w:jc w:val="left"/>
              <w:rPr>
                <w:rFonts w:ascii="Times New Roman" w:hAnsi="Times New Roman"/>
                <w:b w:val="0"/>
                <w:lang w:val="en-GB" w:eastAsia="en-US"/>
              </w:rPr>
            </w:pPr>
            <w:r w:rsidRPr="004412B5">
              <w:rPr>
                <w:rFonts w:ascii="Times New Roman" w:hAnsi="Times New Roman"/>
                <w:b w:val="0"/>
                <w:highlight w:val="yellow"/>
                <w:lang w:val="en-GB" w:eastAsia="en-US"/>
              </w:rPr>
              <w:lastRenderedPageBreak/>
              <w:t xml:space="preserve">The data table above shows that the </w:t>
            </w:r>
            <w:r w:rsidRPr="004412B5">
              <w:rPr>
                <w:rFonts w:ascii="Times New Roman" w:hAnsi="Times New Roman"/>
                <w:b w:val="0"/>
                <w:highlight w:val="yellow"/>
                <w:lang w:val="en-GB" w:eastAsia="en-US"/>
              </w:rPr>
              <w:lastRenderedPageBreak/>
              <w:t>citronellal content in essential oil plants in Vietnam is comparable to that of essential oil plants in other Asian countries.</w:t>
            </w:r>
            <w:r w:rsidRPr="004412B5">
              <w:rPr>
                <w:rFonts w:ascii="Times New Roman" w:hAnsi="Times New Roman"/>
                <w:b w:val="0"/>
                <w:lang w:val="en-GB" w:eastAsia="en-US"/>
              </w:rPr>
              <w:t xml:space="preserve"> However, many factors, such as topography, weather, and climate, affect essential oil yield and the citronellal content in the essential oil.</w:t>
            </w:r>
          </w:p>
        </w:tc>
      </w:tr>
      <w:tr w:rsidR="00351474" w14:paraId="6C827749" w14:textId="77777777">
        <w:trPr>
          <w:trHeight w:val="20"/>
          <w:jc w:val="center"/>
        </w:trPr>
        <w:tc>
          <w:tcPr>
            <w:tcW w:w="1790" w:type="pct"/>
            <w:noWrap/>
          </w:tcPr>
          <w:p w14:paraId="6F0F4F41" w14:textId="77777777" w:rsidR="00351474" w:rsidRDefault="001977D5">
            <w:pPr>
              <w:rPr>
                <w:b/>
                <w:sz w:val="20"/>
                <w:szCs w:val="20"/>
                <w:lang w:val="en-GB"/>
              </w:rPr>
            </w:pPr>
            <w:r>
              <w:rPr>
                <w:b/>
                <w:sz w:val="20"/>
                <w:szCs w:val="20"/>
                <w:lang w:val="en-GB"/>
              </w:rPr>
              <w:lastRenderedPageBreak/>
              <w:t>12. Are the conclusions supported by the data?</w:t>
            </w:r>
          </w:p>
          <w:p w14:paraId="396073D0"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4447CE80"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C9D979" w14:textId="5726C7B7" w:rsidR="00351474" w:rsidRPr="00121B93" w:rsidRDefault="00121B93" w:rsidP="00121B93">
            <w:pPr>
              <w:ind w:left="360"/>
              <w:rPr>
                <w:sz w:val="20"/>
                <w:szCs w:val="20"/>
                <w:lang w:val="en-GB"/>
              </w:rPr>
            </w:pPr>
            <w:r w:rsidRPr="00121B93">
              <w:rPr>
                <w:sz w:val="20"/>
                <w:szCs w:val="20"/>
                <w:lang w:val="en-GB"/>
              </w:rPr>
              <w:t>4 = Good</w:t>
            </w:r>
          </w:p>
        </w:tc>
        <w:tc>
          <w:tcPr>
            <w:tcW w:w="1367" w:type="pct"/>
          </w:tcPr>
          <w:p w14:paraId="07A8A9B0" w14:textId="40FE192E" w:rsidR="00351474" w:rsidRDefault="00992E96" w:rsidP="00992E96">
            <w:pPr>
              <w:pStyle w:val="Heading2"/>
              <w:tabs>
                <w:tab w:val="left" w:pos="1046"/>
              </w:tabs>
              <w:jc w:val="left"/>
              <w:rPr>
                <w:rFonts w:ascii="Times New Roman" w:hAnsi="Times New Roman"/>
                <w:b w:val="0"/>
                <w:lang w:val="en-GB" w:eastAsia="en-US"/>
              </w:rPr>
            </w:pPr>
            <w:r w:rsidRPr="00992E96">
              <w:rPr>
                <w:rFonts w:ascii="Times New Roman" w:hAnsi="Times New Roman"/>
                <w:b w:val="0"/>
                <w:lang w:val="en-GB" w:eastAsia="en-US"/>
              </w:rPr>
              <w:t>Agree</w:t>
            </w:r>
          </w:p>
        </w:tc>
      </w:tr>
      <w:tr w:rsidR="00351474" w14:paraId="1DE27FA7" w14:textId="77777777">
        <w:trPr>
          <w:trHeight w:val="20"/>
          <w:jc w:val="center"/>
        </w:trPr>
        <w:tc>
          <w:tcPr>
            <w:tcW w:w="1790" w:type="pct"/>
            <w:noWrap/>
          </w:tcPr>
          <w:p w14:paraId="64272E1E" w14:textId="77777777" w:rsidR="00351474" w:rsidRDefault="001977D5">
            <w:pPr>
              <w:rPr>
                <w:b/>
                <w:sz w:val="20"/>
                <w:szCs w:val="20"/>
                <w:lang w:val="en-GB"/>
              </w:rPr>
            </w:pPr>
            <w:r>
              <w:rPr>
                <w:b/>
                <w:sz w:val="20"/>
                <w:szCs w:val="20"/>
                <w:lang w:val="en-GB"/>
              </w:rPr>
              <w:t>13. Are the limitations of the study discussed?</w:t>
            </w:r>
          </w:p>
          <w:p w14:paraId="4E2125D1"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B4927F" w14:textId="77777777" w:rsidR="00351474" w:rsidRDefault="001977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1EF3C5" w14:textId="77777777" w:rsidR="00351474" w:rsidRDefault="00121B93" w:rsidP="00121B93">
            <w:pPr>
              <w:ind w:left="360"/>
              <w:rPr>
                <w:sz w:val="20"/>
                <w:szCs w:val="20"/>
                <w:lang w:val="en-GB"/>
              </w:rPr>
            </w:pPr>
            <w:r w:rsidRPr="00121B93">
              <w:rPr>
                <w:sz w:val="20"/>
                <w:szCs w:val="20"/>
                <w:lang w:val="en-GB"/>
              </w:rPr>
              <w:t>1 = Poor</w:t>
            </w:r>
          </w:p>
          <w:p w14:paraId="72650E97" w14:textId="59D0F7F7" w:rsidR="004C0304" w:rsidRPr="00121B93" w:rsidRDefault="004C0304" w:rsidP="00121B93">
            <w:pPr>
              <w:ind w:left="360"/>
              <w:rPr>
                <w:sz w:val="20"/>
                <w:szCs w:val="20"/>
                <w:lang w:val="en-GB"/>
              </w:rPr>
            </w:pPr>
          </w:p>
        </w:tc>
        <w:tc>
          <w:tcPr>
            <w:tcW w:w="1367" w:type="pct"/>
          </w:tcPr>
          <w:p w14:paraId="29EDABBF" w14:textId="776B75EB" w:rsidR="00351474" w:rsidRDefault="00430FEE">
            <w:pPr>
              <w:pStyle w:val="Heading2"/>
              <w:jc w:val="left"/>
              <w:rPr>
                <w:rFonts w:ascii="Times New Roman" w:hAnsi="Times New Roman"/>
                <w:b w:val="0"/>
                <w:lang w:val="en-GB" w:eastAsia="en-US"/>
              </w:rPr>
            </w:pPr>
            <w:r w:rsidRPr="00430FEE">
              <w:rPr>
                <w:rFonts w:ascii="Times New Roman" w:hAnsi="Times New Roman"/>
                <w:b w:val="0"/>
                <w:highlight w:val="yellow"/>
                <w:lang w:val="en-GB" w:eastAsia="en-US"/>
              </w:rPr>
              <w:t>This study only involved sampling essential oil plants in certain regions; many more types of essential oil plants containing citronellal growing wild in the forest will need to be further investigated in the future</w:t>
            </w:r>
            <w:r w:rsidRPr="00430FEE">
              <w:rPr>
                <w:rFonts w:ascii="Times New Roman" w:hAnsi="Times New Roman"/>
                <w:b w:val="0"/>
                <w:lang w:val="en-GB" w:eastAsia="en-US"/>
              </w:rPr>
              <w:t>.</w:t>
            </w:r>
          </w:p>
        </w:tc>
      </w:tr>
      <w:tr w:rsidR="00351474" w14:paraId="33DBFDD2" w14:textId="77777777">
        <w:trPr>
          <w:trHeight w:val="20"/>
          <w:jc w:val="center"/>
        </w:trPr>
        <w:tc>
          <w:tcPr>
            <w:tcW w:w="1790" w:type="pct"/>
            <w:noWrap/>
          </w:tcPr>
          <w:p w14:paraId="1547E52A" w14:textId="77777777" w:rsidR="00351474" w:rsidRDefault="001977D5">
            <w:pPr>
              <w:rPr>
                <w:b/>
                <w:sz w:val="20"/>
                <w:szCs w:val="20"/>
                <w:lang w:val="en-GB"/>
              </w:rPr>
            </w:pPr>
            <w:r>
              <w:rPr>
                <w:b/>
                <w:sz w:val="20"/>
                <w:szCs w:val="20"/>
                <w:lang w:val="en-GB"/>
              </w:rPr>
              <w:t>14. Are the references relevant and sufficient (in number)?</w:t>
            </w:r>
          </w:p>
          <w:p w14:paraId="022F3848"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8EC239"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BDFB05" w14:textId="77777777" w:rsidR="00351474" w:rsidRDefault="001977D5">
            <w:pPr>
              <w:rPr>
                <w:sz w:val="20"/>
                <w:szCs w:val="20"/>
                <w:lang w:val="en-GB"/>
              </w:rPr>
            </w:pPr>
            <w:r>
              <w:rPr>
                <w:color w:val="404040"/>
                <w:sz w:val="20"/>
                <w:szCs w:val="20"/>
                <w:shd w:val="clear" w:color="auto" w:fill="FFFFFF"/>
                <w:lang w:val="en-GB"/>
              </w:rPr>
              <w:t>N/A = Not Applicable</w:t>
            </w:r>
          </w:p>
        </w:tc>
        <w:tc>
          <w:tcPr>
            <w:tcW w:w="1843" w:type="pct"/>
          </w:tcPr>
          <w:p w14:paraId="5E53D864" w14:textId="402B1E7B" w:rsidR="00351474" w:rsidRPr="00121B93" w:rsidRDefault="00121B93" w:rsidP="00121B93">
            <w:pPr>
              <w:ind w:left="360"/>
              <w:rPr>
                <w:sz w:val="20"/>
                <w:szCs w:val="20"/>
                <w:lang w:val="en-GB"/>
              </w:rPr>
            </w:pPr>
            <w:r w:rsidRPr="00121B93">
              <w:rPr>
                <w:sz w:val="20"/>
                <w:szCs w:val="20"/>
                <w:lang w:val="en-GB"/>
              </w:rPr>
              <w:t>3 = Satisfactory</w:t>
            </w:r>
          </w:p>
        </w:tc>
        <w:tc>
          <w:tcPr>
            <w:tcW w:w="1367" w:type="pct"/>
          </w:tcPr>
          <w:p w14:paraId="51A14B8B" w14:textId="3189626C" w:rsidR="00351474" w:rsidRDefault="00992E96">
            <w:pPr>
              <w:pStyle w:val="Heading2"/>
              <w:jc w:val="left"/>
              <w:rPr>
                <w:rFonts w:ascii="Times New Roman" w:hAnsi="Times New Roman"/>
                <w:b w:val="0"/>
                <w:lang w:val="en-GB" w:eastAsia="en-US"/>
              </w:rPr>
            </w:pPr>
            <w:r w:rsidRPr="00992E96">
              <w:rPr>
                <w:rFonts w:ascii="Times New Roman" w:hAnsi="Times New Roman"/>
                <w:b w:val="0"/>
                <w:lang w:val="en-GB" w:eastAsia="en-US"/>
              </w:rPr>
              <w:t>Agree</w:t>
            </w:r>
          </w:p>
        </w:tc>
      </w:tr>
      <w:tr w:rsidR="00351474" w14:paraId="6BB0CA8A" w14:textId="77777777">
        <w:trPr>
          <w:trHeight w:val="20"/>
          <w:jc w:val="center"/>
        </w:trPr>
        <w:tc>
          <w:tcPr>
            <w:tcW w:w="1790" w:type="pct"/>
            <w:noWrap/>
          </w:tcPr>
          <w:p w14:paraId="19A53177" w14:textId="77777777" w:rsidR="00351474" w:rsidRDefault="001977D5">
            <w:pPr>
              <w:rPr>
                <w:b/>
                <w:sz w:val="20"/>
                <w:szCs w:val="20"/>
                <w:lang w:val="en-GB"/>
              </w:rPr>
            </w:pPr>
            <w:r>
              <w:rPr>
                <w:b/>
                <w:sz w:val="20"/>
                <w:szCs w:val="20"/>
                <w:lang w:val="en-GB"/>
              </w:rPr>
              <w:t>15. Is the manuscript written in clear and understandable language?</w:t>
            </w:r>
          </w:p>
          <w:p w14:paraId="71676357"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5AFAE4"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57C117" w14:textId="77777777" w:rsidR="00351474" w:rsidRDefault="001977D5">
            <w:pPr>
              <w:rPr>
                <w:sz w:val="20"/>
                <w:szCs w:val="20"/>
                <w:lang w:val="en-GB"/>
              </w:rPr>
            </w:pPr>
            <w:r>
              <w:rPr>
                <w:color w:val="404040"/>
                <w:sz w:val="20"/>
                <w:szCs w:val="20"/>
                <w:shd w:val="clear" w:color="auto" w:fill="FFFFFF"/>
                <w:lang w:val="en-GB"/>
              </w:rPr>
              <w:t>N/A = Not Applicable</w:t>
            </w:r>
          </w:p>
        </w:tc>
        <w:tc>
          <w:tcPr>
            <w:tcW w:w="1843" w:type="pct"/>
          </w:tcPr>
          <w:p w14:paraId="7AA83DE8" w14:textId="77777777" w:rsidR="00351474" w:rsidRDefault="00121B93" w:rsidP="00121B93">
            <w:pPr>
              <w:ind w:left="360"/>
              <w:rPr>
                <w:sz w:val="20"/>
                <w:szCs w:val="20"/>
                <w:lang w:val="en-GB"/>
              </w:rPr>
            </w:pPr>
            <w:r w:rsidRPr="00121B93">
              <w:rPr>
                <w:sz w:val="20"/>
                <w:szCs w:val="20"/>
                <w:lang w:val="en-GB"/>
              </w:rPr>
              <w:t>2 = Needs Improvement</w:t>
            </w:r>
          </w:p>
          <w:p w14:paraId="4097550A" w14:textId="78835ECF" w:rsidR="004C0304" w:rsidRPr="00121B93" w:rsidRDefault="004C0304" w:rsidP="00121B93">
            <w:pPr>
              <w:ind w:left="360"/>
              <w:rPr>
                <w:sz w:val="20"/>
                <w:szCs w:val="20"/>
                <w:lang w:val="en-GB"/>
              </w:rPr>
            </w:pPr>
          </w:p>
        </w:tc>
        <w:tc>
          <w:tcPr>
            <w:tcW w:w="1367" w:type="pct"/>
          </w:tcPr>
          <w:p w14:paraId="08A637A1" w14:textId="790F7A0F" w:rsidR="00351474" w:rsidRDefault="00B5637C">
            <w:pPr>
              <w:pStyle w:val="Heading2"/>
              <w:jc w:val="left"/>
              <w:rPr>
                <w:rFonts w:ascii="Times New Roman" w:hAnsi="Times New Roman"/>
                <w:b w:val="0"/>
                <w:lang w:val="en-GB" w:eastAsia="en-US"/>
              </w:rPr>
            </w:pPr>
            <w:r w:rsidRPr="00B5637C">
              <w:rPr>
                <w:rFonts w:ascii="Times New Roman" w:hAnsi="Times New Roman"/>
                <w:b w:val="0"/>
                <w:highlight w:val="yellow"/>
                <w:lang w:val="en-GB" w:eastAsia="en-US"/>
              </w:rPr>
              <w:t>Some errors in the manuscript have been improved.</w:t>
            </w:r>
          </w:p>
        </w:tc>
      </w:tr>
    </w:tbl>
    <w:p w14:paraId="78571308" w14:textId="77777777" w:rsidR="00351474" w:rsidRDefault="00351474">
      <w:pPr>
        <w:pStyle w:val="BodyText"/>
        <w:rPr>
          <w:rFonts w:ascii="Times New Roman" w:hAnsi="Times New Roman"/>
          <w:b/>
          <w:bCs/>
          <w:sz w:val="20"/>
          <w:szCs w:val="20"/>
          <w:u w:val="single"/>
          <w:lang w:val="en-GB"/>
        </w:rPr>
      </w:pPr>
    </w:p>
    <w:p w14:paraId="3F820055" w14:textId="77777777" w:rsidR="00351474" w:rsidRDefault="00351474">
      <w:pPr>
        <w:pStyle w:val="BodyText"/>
        <w:rPr>
          <w:rFonts w:ascii="Times New Roman" w:hAnsi="Times New Roman"/>
          <w:b/>
          <w:bCs/>
          <w:sz w:val="20"/>
          <w:szCs w:val="20"/>
          <w:u w:val="single"/>
          <w:lang w:val="en-GB"/>
        </w:rPr>
      </w:pPr>
    </w:p>
    <w:p w14:paraId="7953A267" w14:textId="77777777" w:rsidR="00351474" w:rsidRDefault="00351474">
      <w:pPr>
        <w:pStyle w:val="BodyText"/>
        <w:rPr>
          <w:rFonts w:ascii="Times New Roman" w:hAnsi="Times New Roman"/>
          <w:b/>
          <w:bCs/>
          <w:sz w:val="20"/>
          <w:szCs w:val="20"/>
          <w:u w:val="single"/>
          <w:lang w:val="en-GB"/>
        </w:rPr>
      </w:pPr>
    </w:p>
    <w:p w14:paraId="188A4E58" w14:textId="77777777" w:rsidR="00351474" w:rsidRDefault="001977D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CEC4270" w14:textId="77777777" w:rsidR="00351474" w:rsidRDefault="003514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51474" w14:paraId="3F855710" w14:textId="77777777">
        <w:trPr>
          <w:trHeight w:val="20"/>
          <w:jc w:val="center"/>
        </w:trPr>
        <w:tc>
          <w:tcPr>
            <w:tcW w:w="1672" w:type="pct"/>
            <w:noWrap/>
          </w:tcPr>
          <w:p w14:paraId="5EBD8C91" w14:textId="77777777" w:rsidR="00351474" w:rsidRDefault="00351474">
            <w:pPr>
              <w:pStyle w:val="Heading2"/>
              <w:jc w:val="left"/>
              <w:rPr>
                <w:rFonts w:ascii="Times New Roman" w:hAnsi="Times New Roman"/>
                <w:lang w:val="en-GB" w:eastAsia="en-US"/>
              </w:rPr>
            </w:pPr>
          </w:p>
        </w:tc>
        <w:tc>
          <w:tcPr>
            <w:tcW w:w="1786" w:type="pct"/>
          </w:tcPr>
          <w:p w14:paraId="28C67443"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Reviewer’s comment</w:t>
            </w:r>
          </w:p>
          <w:p w14:paraId="60670328" w14:textId="77777777" w:rsidR="00351474" w:rsidRDefault="00351474">
            <w:pPr>
              <w:rPr>
                <w:sz w:val="22"/>
                <w:szCs w:val="22"/>
                <w:lang w:val="en-GB"/>
              </w:rPr>
            </w:pPr>
          </w:p>
        </w:tc>
        <w:tc>
          <w:tcPr>
            <w:tcW w:w="1543" w:type="pct"/>
          </w:tcPr>
          <w:p w14:paraId="6AF1070C" w14:textId="77777777" w:rsidR="00351474" w:rsidRDefault="001977D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A83851" w14:textId="77777777" w:rsidR="00351474" w:rsidRDefault="00351474">
            <w:pPr>
              <w:pStyle w:val="Heading2"/>
              <w:jc w:val="left"/>
              <w:rPr>
                <w:rFonts w:ascii="Times New Roman" w:hAnsi="Times New Roman"/>
                <w:b w:val="0"/>
                <w:lang w:val="en-GB" w:eastAsia="en-US"/>
              </w:rPr>
            </w:pPr>
          </w:p>
        </w:tc>
      </w:tr>
      <w:tr w:rsidR="00351474" w14:paraId="2CF859B0" w14:textId="77777777">
        <w:trPr>
          <w:trHeight w:val="20"/>
          <w:jc w:val="center"/>
        </w:trPr>
        <w:tc>
          <w:tcPr>
            <w:tcW w:w="1672" w:type="pct"/>
            <w:noWrap/>
          </w:tcPr>
          <w:p w14:paraId="7969E045" w14:textId="77777777" w:rsidR="00351474" w:rsidRDefault="001977D5">
            <w:pPr>
              <w:rPr>
                <w:b/>
                <w:bCs/>
                <w:sz w:val="20"/>
                <w:szCs w:val="20"/>
                <w:lang w:val="en-GB"/>
              </w:rPr>
            </w:pPr>
            <w:r>
              <w:rPr>
                <w:b/>
                <w:bCs/>
                <w:sz w:val="20"/>
                <w:szCs w:val="20"/>
                <w:lang w:val="en-GB"/>
              </w:rPr>
              <w:t>Is the title of the article suitable?</w:t>
            </w:r>
          </w:p>
          <w:p w14:paraId="6DCDA0A3" w14:textId="77777777" w:rsidR="00351474" w:rsidRDefault="00351474">
            <w:pPr>
              <w:rPr>
                <w:bCs/>
                <w:sz w:val="20"/>
                <w:szCs w:val="20"/>
                <w:lang w:val="en-GB"/>
              </w:rPr>
            </w:pPr>
          </w:p>
          <w:p w14:paraId="04988AE0" w14:textId="77777777" w:rsidR="00351474" w:rsidRDefault="001977D5">
            <w:pPr>
              <w:rPr>
                <w:sz w:val="22"/>
                <w:szCs w:val="22"/>
                <w:u w:val="single"/>
                <w:lang w:val="en-GB"/>
              </w:rPr>
            </w:pPr>
            <w:r>
              <w:rPr>
                <w:bCs/>
                <w:sz w:val="20"/>
                <w:szCs w:val="20"/>
                <w:lang w:val="en-GB"/>
              </w:rPr>
              <w:t>If your answer is NO, please provide a brief, clear suggestion for improvement.</w:t>
            </w:r>
          </w:p>
        </w:tc>
        <w:tc>
          <w:tcPr>
            <w:tcW w:w="1786" w:type="pct"/>
          </w:tcPr>
          <w:p w14:paraId="45058164" w14:textId="77777777" w:rsidR="00351474" w:rsidRDefault="00121B93">
            <w:pPr>
              <w:ind w:left="360"/>
              <w:rPr>
                <w:sz w:val="20"/>
                <w:szCs w:val="20"/>
                <w:lang w:val="en-GB"/>
              </w:rPr>
            </w:pPr>
            <w:r w:rsidRPr="00121B93">
              <w:rPr>
                <w:sz w:val="20"/>
                <w:szCs w:val="20"/>
                <w:lang w:val="en-GB"/>
              </w:rPr>
              <w:t>NO. The title "The Plant with Essential Oils containing Citronellal in Vietnam" is grammatically incorrect and misleading because it uses the singular "The Plant" while the study examines 18 different plant species.</w:t>
            </w:r>
          </w:p>
          <w:p w14:paraId="6B145803" w14:textId="7E368DA7" w:rsidR="004C0304" w:rsidRPr="00121B93" w:rsidRDefault="004C0304">
            <w:pPr>
              <w:ind w:left="360"/>
              <w:rPr>
                <w:sz w:val="20"/>
                <w:szCs w:val="20"/>
                <w:lang w:val="en-GB"/>
              </w:rPr>
            </w:pPr>
          </w:p>
        </w:tc>
        <w:tc>
          <w:tcPr>
            <w:tcW w:w="1543" w:type="pct"/>
          </w:tcPr>
          <w:p w14:paraId="5EC25522" w14:textId="77777777" w:rsidR="008711BA" w:rsidRPr="008711BA" w:rsidRDefault="008711BA" w:rsidP="008711BA">
            <w:pPr>
              <w:pStyle w:val="Heading2"/>
              <w:jc w:val="left"/>
              <w:rPr>
                <w:lang w:val="en-US"/>
              </w:rPr>
            </w:pPr>
            <w:r w:rsidRPr="00AF2BE0">
              <w:rPr>
                <w:highlight w:val="yellow"/>
                <w:lang w:val="en-US"/>
              </w:rPr>
              <w:t>Some Useful Aromatic Plants with Essential Oils containing Citronellal of Vietnam</w:t>
            </w:r>
          </w:p>
          <w:p w14:paraId="0681647A" w14:textId="77777777" w:rsidR="00351474" w:rsidRDefault="00351474">
            <w:pPr>
              <w:pStyle w:val="Heading2"/>
              <w:jc w:val="left"/>
              <w:rPr>
                <w:rFonts w:ascii="Times New Roman" w:hAnsi="Times New Roman"/>
                <w:b w:val="0"/>
                <w:lang w:val="en-GB" w:eastAsia="en-US"/>
              </w:rPr>
            </w:pPr>
          </w:p>
        </w:tc>
      </w:tr>
      <w:tr w:rsidR="00351474" w14:paraId="4C97A78E" w14:textId="77777777">
        <w:trPr>
          <w:trHeight w:val="20"/>
          <w:jc w:val="center"/>
        </w:trPr>
        <w:tc>
          <w:tcPr>
            <w:tcW w:w="1672" w:type="pct"/>
            <w:noWrap/>
          </w:tcPr>
          <w:p w14:paraId="4E9585B6"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5937699D" w14:textId="77777777" w:rsidR="00351474" w:rsidRDefault="00351474">
            <w:pPr>
              <w:rPr>
                <w:bCs/>
                <w:sz w:val="20"/>
                <w:szCs w:val="20"/>
                <w:lang w:val="en-GB"/>
              </w:rPr>
            </w:pPr>
          </w:p>
          <w:p w14:paraId="3DDB855A" w14:textId="77777777" w:rsidR="00351474" w:rsidRDefault="001977D5">
            <w:pPr>
              <w:rPr>
                <w:sz w:val="22"/>
                <w:szCs w:val="22"/>
                <w:lang w:val="en-GB"/>
              </w:rPr>
            </w:pPr>
            <w:r>
              <w:rPr>
                <w:bCs/>
                <w:sz w:val="20"/>
                <w:szCs w:val="20"/>
                <w:lang w:val="en-GB"/>
              </w:rPr>
              <w:t>If your answer is NO, please provide a brief, clear suggestion for improvement.</w:t>
            </w:r>
          </w:p>
        </w:tc>
        <w:tc>
          <w:tcPr>
            <w:tcW w:w="1786" w:type="pct"/>
          </w:tcPr>
          <w:p w14:paraId="4E3CF0CA" w14:textId="77777777" w:rsidR="00351474" w:rsidRDefault="00553398">
            <w:pPr>
              <w:ind w:left="360"/>
              <w:rPr>
                <w:sz w:val="20"/>
                <w:szCs w:val="20"/>
                <w:lang w:val="en-GB"/>
              </w:rPr>
            </w:pPr>
            <w:r w:rsidRPr="00553398">
              <w:rPr>
                <w:sz w:val="20"/>
                <w:szCs w:val="20"/>
                <w:lang w:val="en-GB"/>
              </w:rPr>
              <w:t>NO. The abstract mentions the methods (steam distillation, solvent extraction, GC analysis) and lists some key species, but it lacks quantitative data (specific citronellal percentage ranges) and does not clearly state the total number of species found until the very end.</w:t>
            </w:r>
          </w:p>
          <w:p w14:paraId="299794F4" w14:textId="2ABD36FE" w:rsidR="0071156E" w:rsidRPr="00121B93" w:rsidRDefault="0071156E">
            <w:pPr>
              <w:ind w:left="360"/>
              <w:rPr>
                <w:sz w:val="20"/>
                <w:szCs w:val="20"/>
                <w:lang w:val="en-GB"/>
              </w:rPr>
            </w:pPr>
            <w:r w:rsidRPr="0071156E">
              <w:rPr>
                <w:sz w:val="20"/>
                <w:szCs w:val="20"/>
                <w:lang w:val="en-GB"/>
              </w:rPr>
              <w:t>.</w:t>
            </w:r>
          </w:p>
        </w:tc>
        <w:tc>
          <w:tcPr>
            <w:tcW w:w="1543" w:type="pct"/>
          </w:tcPr>
          <w:p w14:paraId="167A574F" w14:textId="5A73F0A5" w:rsidR="00294CC9" w:rsidRPr="00294CC9" w:rsidRDefault="00294CC9" w:rsidP="00294CC9">
            <w:pPr>
              <w:tabs>
                <w:tab w:val="left" w:pos="567"/>
              </w:tabs>
              <w:jc w:val="both"/>
              <w:rPr>
                <w:rFonts w:ascii="Arial" w:eastAsia="MS Mincho" w:hAnsi="Arial" w:cs="Arial"/>
                <w:b/>
                <w:i/>
                <w:sz w:val="22"/>
                <w:szCs w:val="22"/>
              </w:rPr>
            </w:pPr>
            <w:r w:rsidRPr="00294CC9">
              <w:rPr>
                <w:rFonts w:ascii="Arial" w:eastAsia="Calibri" w:hAnsi="Arial" w:cs="Arial"/>
                <w:bCs/>
                <w:sz w:val="22"/>
                <w:szCs w:val="22"/>
                <w:highlight w:val="yellow"/>
              </w:rPr>
              <w:t xml:space="preserve">Citronellal is a valuable aromatic compound widely used in the fragrance industry and in daily life. The aim of this </w:t>
            </w:r>
            <w:r w:rsidR="009235F8">
              <w:rPr>
                <w:rFonts w:ascii="Arial" w:eastAsia="Calibri" w:hAnsi="Arial" w:cs="Arial"/>
                <w:bCs/>
                <w:sz w:val="22"/>
                <w:szCs w:val="22"/>
                <w:highlight w:val="yellow"/>
              </w:rPr>
              <w:t>research</w:t>
            </w:r>
            <w:r w:rsidRPr="00294CC9">
              <w:rPr>
                <w:rFonts w:ascii="Arial" w:eastAsia="Calibri" w:hAnsi="Arial" w:cs="Arial"/>
                <w:bCs/>
                <w:sz w:val="22"/>
                <w:szCs w:val="22"/>
                <w:highlight w:val="yellow"/>
              </w:rPr>
              <w:t xml:space="preserve"> is to investigate sources of essential oils with high citronellal content in Vietnam to serve the domestic fragrance industry. The main methods for extracting essential oils were steam distillation. Analysis was performed using a Shimadzu GC-9A gas chromatograph from Japan with a PEG 20M column. The research results identified 18 sources of citronellal-containing essential oils in Vietnam. Essential oils with high citronellal content include </w:t>
            </w:r>
            <w:proofErr w:type="spellStart"/>
            <w:r w:rsidRPr="00294CC9">
              <w:rPr>
                <w:rFonts w:ascii="Arial" w:eastAsia="Calibri" w:hAnsi="Arial" w:cs="Arial"/>
                <w:bCs/>
                <w:i/>
                <w:iCs/>
                <w:sz w:val="22"/>
                <w:szCs w:val="22"/>
                <w:highlight w:val="yellow"/>
              </w:rPr>
              <w:t>Corymbia</w:t>
            </w:r>
            <w:proofErr w:type="spellEnd"/>
            <w:r w:rsidRPr="00294CC9">
              <w:rPr>
                <w:rFonts w:ascii="Arial" w:eastAsia="Calibri" w:hAnsi="Arial" w:cs="Arial"/>
                <w:bCs/>
                <w:i/>
                <w:iCs/>
                <w:sz w:val="22"/>
                <w:szCs w:val="22"/>
                <w:highlight w:val="yellow"/>
              </w:rPr>
              <w:t xml:space="preserve"> citriodora (Eucalyptus citriodora</w:t>
            </w:r>
            <w:r w:rsidRPr="00294CC9">
              <w:rPr>
                <w:rFonts w:ascii="Arial" w:eastAsia="Calibri" w:hAnsi="Arial" w:cs="Arial"/>
                <w:bCs/>
                <w:sz w:val="22"/>
                <w:szCs w:val="22"/>
                <w:highlight w:val="yellow"/>
              </w:rPr>
              <w:t xml:space="preserve"> Hook), containing 60-75% Citronellal, </w:t>
            </w:r>
            <w:r w:rsidRPr="00294CC9">
              <w:rPr>
                <w:rFonts w:ascii="Arial" w:eastAsia="Calibri" w:hAnsi="Arial" w:cs="Arial"/>
                <w:bCs/>
                <w:i/>
                <w:iCs/>
                <w:sz w:val="22"/>
                <w:szCs w:val="22"/>
                <w:highlight w:val="yellow"/>
              </w:rPr>
              <w:t xml:space="preserve">Cymbopogon </w:t>
            </w:r>
            <w:proofErr w:type="spellStart"/>
            <w:r w:rsidRPr="00294CC9">
              <w:rPr>
                <w:rFonts w:ascii="Arial" w:eastAsia="Calibri" w:hAnsi="Arial" w:cs="Arial"/>
                <w:bCs/>
                <w:i/>
                <w:iCs/>
                <w:sz w:val="22"/>
                <w:szCs w:val="22"/>
                <w:highlight w:val="yellow"/>
              </w:rPr>
              <w:t>nardus</w:t>
            </w:r>
            <w:proofErr w:type="spellEnd"/>
            <w:r w:rsidRPr="00294CC9">
              <w:rPr>
                <w:rFonts w:ascii="Arial" w:eastAsia="Calibri" w:hAnsi="Arial" w:cs="Arial"/>
                <w:bCs/>
                <w:sz w:val="22"/>
                <w:szCs w:val="22"/>
                <w:highlight w:val="yellow"/>
              </w:rPr>
              <w:t xml:space="preserve">, containing 10-20% Citronellal, </w:t>
            </w:r>
            <w:r w:rsidRPr="00294CC9">
              <w:rPr>
                <w:rFonts w:ascii="Arial" w:eastAsia="Calibri" w:hAnsi="Arial" w:cs="Arial"/>
                <w:bCs/>
                <w:i/>
                <w:iCs/>
                <w:sz w:val="22"/>
                <w:szCs w:val="22"/>
                <w:highlight w:val="yellow"/>
              </w:rPr>
              <w:t xml:space="preserve">Cymbopogon </w:t>
            </w:r>
            <w:proofErr w:type="spellStart"/>
            <w:r>
              <w:rPr>
                <w:rFonts w:ascii="Arial" w:eastAsia="Calibri" w:hAnsi="Arial" w:cs="Arial"/>
                <w:bCs/>
                <w:i/>
                <w:iCs/>
                <w:sz w:val="22"/>
                <w:szCs w:val="22"/>
                <w:highlight w:val="yellow"/>
              </w:rPr>
              <w:t>w</w:t>
            </w:r>
            <w:r w:rsidRPr="00294CC9">
              <w:rPr>
                <w:rFonts w:ascii="Arial" w:eastAsia="Calibri" w:hAnsi="Arial" w:cs="Arial"/>
                <w:bCs/>
                <w:i/>
                <w:iCs/>
                <w:sz w:val="22"/>
                <w:szCs w:val="22"/>
                <w:highlight w:val="yellow"/>
              </w:rPr>
              <w:t>interianus</w:t>
            </w:r>
            <w:proofErr w:type="spellEnd"/>
            <w:r w:rsidRPr="00294CC9">
              <w:rPr>
                <w:rFonts w:ascii="Arial" w:eastAsia="Calibri" w:hAnsi="Arial" w:cs="Arial"/>
                <w:bCs/>
                <w:sz w:val="22"/>
                <w:szCs w:val="22"/>
                <w:highlight w:val="yellow"/>
              </w:rPr>
              <w:t xml:space="preserve"> </w:t>
            </w:r>
            <w:r w:rsidRPr="00294CC9">
              <w:rPr>
                <w:rFonts w:ascii="Arial" w:eastAsia="Calibri" w:hAnsi="Arial" w:cs="Arial"/>
                <w:bCs/>
                <w:i/>
                <w:iCs/>
                <w:sz w:val="22"/>
                <w:szCs w:val="22"/>
                <w:highlight w:val="yellow"/>
              </w:rPr>
              <w:t>Jowit</w:t>
            </w:r>
            <w:r w:rsidRPr="00294CC9">
              <w:rPr>
                <w:rFonts w:ascii="Arial" w:eastAsia="Calibri" w:hAnsi="Arial" w:cs="Arial"/>
                <w:bCs/>
                <w:sz w:val="22"/>
                <w:szCs w:val="22"/>
                <w:highlight w:val="yellow"/>
              </w:rPr>
              <w:t xml:space="preserve">t, containing 30-45% Citronellal, </w:t>
            </w:r>
            <w:r w:rsidRPr="00294CC9">
              <w:rPr>
                <w:rFonts w:ascii="Arial" w:eastAsia="Calibri" w:hAnsi="Arial" w:cs="Arial"/>
                <w:bCs/>
                <w:i/>
                <w:iCs/>
                <w:sz w:val="22"/>
                <w:szCs w:val="22"/>
                <w:highlight w:val="yellow"/>
              </w:rPr>
              <w:t xml:space="preserve">Cymbopogon </w:t>
            </w:r>
            <w:proofErr w:type="spellStart"/>
            <w:r w:rsidRPr="00294CC9">
              <w:rPr>
                <w:rFonts w:ascii="Arial" w:eastAsia="Calibri" w:hAnsi="Arial" w:cs="Arial"/>
                <w:bCs/>
                <w:i/>
                <w:iCs/>
                <w:sz w:val="22"/>
                <w:szCs w:val="22"/>
                <w:highlight w:val="yellow"/>
              </w:rPr>
              <w:t>tortilis</w:t>
            </w:r>
            <w:proofErr w:type="spellEnd"/>
            <w:r w:rsidRPr="00294CC9">
              <w:rPr>
                <w:rFonts w:ascii="Arial" w:eastAsia="Calibri" w:hAnsi="Arial" w:cs="Arial"/>
                <w:bCs/>
                <w:sz w:val="22"/>
                <w:szCs w:val="22"/>
                <w:highlight w:val="yellow"/>
              </w:rPr>
              <w:t xml:space="preserve"> (</w:t>
            </w:r>
            <w:proofErr w:type="spellStart"/>
            <w:r w:rsidRPr="00294CC9">
              <w:rPr>
                <w:rFonts w:ascii="Arial" w:eastAsia="Calibri" w:hAnsi="Arial" w:cs="Arial"/>
                <w:bCs/>
                <w:sz w:val="22"/>
                <w:szCs w:val="22"/>
                <w:highlight w:val="yellow"/>
              </w:rPr>
              <w:t>Presl</w:t>
            </w:r>
            <w:proofErr w:type="spellEnd"/>
            <w:r w:rsidRPr="00294CC9">
              <w:rPr>
                <w:rFonts w:ascii="Arial" w:eastAsia="Calibri" w:hAnsi="Arial" w:cs="Arial"/>
                <w:bCs/>
                <w:sz w:val="22"/>
                <w:szCs w:val="22"/>
                <w:highlight w:val="yellow"/>
              </w:rPr>
              <w:t xml:space="preserve">) A. Camus, containing 10-30% Citronellal, </w:t>
            </w:r>
            <w:proofErr w:type="spellStart"/>
            <w:r w:rsidRPr="00294CC9">
              <w:rPr>
                <w:rFonts w:ascii="Arial" w:eastAsia="Calibri" w:hAnsi="Arial" w:cs="Arial"/>
                <w:bCs/>
                <w:i/>
                <w:iCs/>
                <w:sz w:val="22"/>
                <w:szCs w:val="22"/>
                <w:highlight w:val="yellow"/>
              </w:rPr>
              <w:t>Elsholtzia</w:t>
            </w:r>
            <w:proofErr w:type="spellEnd"/>
            <w:r w:rsidRPr="00294CC9">
              <w:rPr>
                <w:rFonts w:ascii="Arial" w:eastAsia="Calibri" w:hAnsi="Arial" w:cs="Arial"/>
                <w:bCs/>
                <w:i/>
                <w:iCs/>
                <w:sz w:val="22"/>
                <w:szCs w:val="22"/>
                <w:highlight w:val="yellow"/>
              </w:rPr>
              <w:t xml:space="preserve"> </w:t>
            </w:r>
            <w:proofErr w:type="spellStart"/>
            <w:r w:rsidRPr="00294CC9">
              <w:rPr>
                <w:rFonts w:ascii="Arial" w:eastAsia="Calibri" w:hAnsi="Arial" w:cs="Arial"/>
                <w:bCs/>
                <w:i/>
                <w:iCs/>
                <w:sz w:val="22"/>
                <w:szCs w:val="22"/>
                <w:highlight w:val="yellow"/>
              </w:rPr>
              <w:t>winitiana</w:t>
            </w:r>
            <w:proofErr w:type="spellEnd"/>
            <w:r w:rsidRPr="00294CC9">
              <w:rPr>
                <w:rFonts w:ascii="Arial" w:eastAsia="Calibri" w:hAnsi="Arial" w:cs="Arial"/>
                <w:bCs/>
                <w:sz w:val="22"/>
                <w:szCs w:val="22"/>
                <w:highlight w:val="yellow"/>
              </w:rPr>
              <w:t xml:space="preserve"> </w:t>
            </w:r>
            <w:r w:rsidRPr="00294CC9">
              <w:rPr>
                <w:rFonts w:ascii="Arial" w:eastAsia="Calibri" w:hAnsi="Arial" w:cs="Arial"/>
                <w:bCs/>
                <w:i/>
                <w:iCs/>
                <w:sz w:val="22"/>
                <w:szCs w:val="22"/>
                <w:highlight w:val="yellow"/>
              </w:rPr>
              <w:t>Craib</w:t>
            </w:r>
            <w:r w:rsidRPr="00294CC9">
              <w:rPr>
                <w:rFonts w:ascii="Arial" w:eastAsia="Calibri" w:hAnsi="Arial" w:cs="Arial"/>
                <w:bCs/>
                <w:sz w:val="22"/>
                <w:szCs w:val="22"/>
                <w:highlight w:val="yellow"/>
              </w:rPr>
              <w:t xml:space="preserve">, containing 20-30% Citronellal, and Leaf oil of </w:t>
            </w:r>
            <w:r w:rsidRPr="00294CC9">
              <w:rPr>
                <w:rFonts w:ascii="Arial" w:eastAsia="Calibri" w:hAnsi="Arial" w:cs="Arial"/>
                <w:bCs/>
                <w:i/>
                <w:iCs/>
                <w:sz w:val="22"/>
                <w:szCs w:val="22"/>
                <w:highlight w:val="yellow"/>
              </w:rPr>
              <w:t>Citrus hystrix,</w:t>
            </w:r>
            <w:r w:rsidRPr="00294CC9">
              <w:rPr>
                <w:rFonts w:ascii="Arial" w:eastAsia="Calibri" w:hAnsi="Arial" w:cs="Arial"/>
                <w:bCs/>
                <w:sz w:val="22"/>
                <w:szCs w:val="22"/>
                <w:highlight w:val="yellow"/>
              </w:rPr>
              <w:t xml:space="preserve"> containing 60-70% Citronellal. The study shows that the sources of citronellal-containing essential oils in Vietnam are abundant and diverse</w:t>
            </w:r>
          </w:p>
          <w:p w14:paraId="373A2484" w14:textId="77777777" w:rsidR="00351474" w:rsidRDefault="00351474">
            <w:pPr>
              <w:pStyle w:val="Heading2"/>
              <w:jc w:val="left"/>
              <w:rPr>
                <w:rFonts w:ascii="Times New Roman" w:hAnsi="Times New Roman"/>
                <w:b w:val="0"/>
                <w:lang w:val="en-GB" w:eastAsia="en-US"/>
              </w:rPr>
            </w:pPr>
          </w:p>
        </w:tc>
      </w:tr>
      <w:tr w:rsidR="00351474" w14:paraId="7CAB179A" w14:textId="77777777">
        <w:trPr>
          <w:trHeight w:val="20"/>
          <w:jc w:val="center"/>
        </w:trPr>
        <w:tc>
          <w:tcPr>
            <w:tcW w:w="1672" w:type="pct"/>
            <w:noWrap/>
          </w:tcPr>
          <w:p w14:paraId="7103D6FD" w14:textId="77777777" w:rsidR="00351474" w:rsidRDefault="001977D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B5B9109" w14:textId="77777777" w:rsidR="00351474" w:rsidRDefault="001977D5">
            <w:pPr>
              <w:rPr>
                <w:b/>
                <w:sz w:val="22"/>
                <w:szCs w:val="22"/>
                <w:lang w:val="en-GB"/>
              </w:rPr>
            </w:pPr>
            <w:r>
              <w:rPr>
                <w:bCs/>
                <w:sz w:val="20"/>
                <w:szCs w:val="20"/>
                <w:lang w:val="en-GB"/>
              </w:rPr>
              <w:t>If your answer is NO, please provide a brief, clear suggestion for improvement.</w:t>
            </w:r>
          </w:p>
        </w:tc>
        <w:tc>
          <w:tcPr>
            <w:tcW w:w="1786" w:type="pct"/>
          </w:tcPr>
          <w:p w14:paraId="59872F9E" w14:textId="77777777" w:rsidR="00351474" w:rsidRDefault="00553398" w:rsidP="00553398">
            <w:pPr>
              <w:ind w:left="360"/>
              <w:rPr>
                <w:sz w:val="20"/>
                <w:szCs w:val="20"/>
                <w:lang w:val="en-GB"/>
              </w:rPr>
            </w:pPr>
            <w:r w:rsidRPr="00553398">
              <w:rPr>
                <w:sz w:val="20"/>
                <w:szCs w:val="20"/>
                <w:lang w:val="en-GB"/>
              </w:rPr>
              <w:t xml:space="preserve">NO. Several scientific issues were identified: (1) No statistical analysis or replication data is provided; (2) Sampling was done three times per year but results are presented as simple ranges without standard deviation or significance testing; (3) Solvent extraction is mentioned in methods but only steam distillation results are presented; (4) Some species names have inconsistent formatting (e.g., Cymbopogon </w:t>
            </w:r>
            <w:proofErr w:type="spellStart"/>
            <w:r w:rsidRPr="00553398">
              <w:rPr>
                <w:sz w:val="20"/>
                <w:szCs w:val="20"/>
                <w:lang w:val="en-GB"/>
              </w:rPr>
              <w:t>Winterianus</w:t>
            </w:r>
            <w:proofErr w:type="spellEnd"/>
            <w:r w:rsidRPr="00553398">
              <w:rPr>
                <w:sz w:val="20"/>
                <w:szCs w:val="20"/>
                <w:lang w:val="en-GB"/>
              </w:rPr>
              <w:t xml:space="preserve"> should be Cymbopogon </w:t>
            </w:r>
            <w:proofErr w:type="spellStart"/>
            <w:r w:rsidRPr="00553398">
              <w:rPr>
                <w:sz w:val="20"/>
                <w:szCs w:val="20"/>
                <w:lang w:val="en-GB"/>
              </w:rPr>
              <w:t>winterianus</w:t>
            </w:r>
            <w:proofErr w:type="spellEnd"/>
            <w:r w:rsidRPr="00553398">
              <w:rPr>
                <w:sz w:val="20"/>
                <w:szCs w:val="20"/>
                <w:lang w:val="en-GB"/>
              </w:rPr>
              <w:t xml:space="preserve"> with lowercase specific epithet).</w:t>
            </w:r>
          </w:p>
          <w:p w14:paraId="42D7DA1D" w14:textId="62D92F72" w:rsidR="0071156E" w:rsidRPr="00121B93" w:rsidRDefault="0071156E" w:rsidP="00553398">
            <w:pPr>
              <w:ind w:left="360"/>
              <w:rPr>
                <w:sz w:val="20"/>
                <w:szCs w:val="20"/>
                <w:lang w:val="en-GB"/>
              </w:rPr>
            </w:pPr>
          </w:p>
        </w:tc>
        <w:tc>
          <w:tcPr>
            <w:tcW w:w="1543" w:type="pct"/>
          </w:tcPr>
          <w:p w14:paraId="7962C6E0" w14:textId="77777777" w:rsidR="00351474" w:rsidRDefault="00351474">
            <w:pPr>
              <w:pStyle w:val="Heading2"/>
              <w:jc w:val="left"/>
              <w:rPr>
                <w:rFonts w:ascii="Times New Roman" w:hAnsi="Times New Roman"/>
                <w:b w:val="0"/>
                <w:lang w:val="en-GB" w:eastAsia="en-US"/>
              </w:rPr>
            </w:pPr>
          </w:p>
          <w:p w14:paraId="57E4F2CE" w14:textId="77777777" w:rsidR="00294CC9" w:rsidRDefault="00294CC9" w:rsidP="00294CC9">
            <w:pPr>
              <w:rPr>
                <w:lang w:val="en-GB"/>
              </w:rPr>
            </w:pPr>
          </w:p>
          <w:p w14:paraId="12D249D6" w14:textId="77777777" w:rsidR="00294CC9" w:rsidRDefault="00294CC9" w:rsidP="00294CC9">
            <w:pPr>
              <w:rPr>
                <w:lang w:val="en-GB"/>
              </w:rPr>
            </w:pPr>
          </w:p>
          <w:p w14:paraId="1ECAAA2E" w14:textId="7D85B4E6" w:rsidR="00294CC9" w:rsidRDefault="002D77F6" w:rsidP="00294CC9">
            <w:pPr>
              <w:rPr>
                <w:lang w:val="en-GB"/>
              </w:rPr>
            </w:pPr>
            <w:r>
              <w:rPr>
                <w:highlight w:val="yellow"/>
                <w:lang w:val="en-GB"/>
              </w:rPr>
              <w:t xml:space="preserve">(1), </w:t>
            </w:r>
            <w:r w:rsidRPr="002D77F6">
              <w:rPr>
                <w:highlight w:val="yellow"/>
                <w:lang w:val="en-GB"/>
              </w:rPr>
              <w:t>(2).</w:t>
            </w:r>
            <w:r>
              <w:rPr>
                <w:lang w:val="en-GB"/>
              </w:rPr>
              <w:t xml:space="preserve"> </w:t>
            </w:r>
            <w:r w:rsidRPr="002D77F6">
              <w:rPr>
                <w:highlight w:val="yellow"/>
                <w:lang w:val="en-GB"/>
              </w:rPr>
              <w:t>The analysis results are statistically compiled, and the lowest and highest analytical figures for each essential oil are rounded and included in the results report</w:t>
            </w:r>
            <w:r w:rsidRPr="002D77F6">
              <w:rPr>
                <w:lang w:val="en-GB"/>
              </w:rPr>
              <w:t>.</w:t>
            </w:r>
          </w:p>
          <w:p w14:paraId="7F3AF463" w14:textId="77777777" w:rsidR="00294CC9" w:rsidRDefault="00294CC9" w:rsidP="00294CC9">
            <w:pPr>
              <w:rPr>
                <w:lang w:val="en-GB"/>
              </w:rPr>
            </w:pPr>
          </w:p>
          <w:p w14:paraId="736A8650" w14:textId="3ACCDD84" w:rsidR="00AC351F" w:rsidRPr="0018438D" w:rsidRDefault="00AC351F" w:rsidP="00294CC9">
            <w:pPr>
              <w:rPr>
                <w:sz w:val="22"/>
                <w:szCs w:val="22"/>
                <w:lang w:val="en-GB"/>
              </w:rPr>
            </w:pPr>
            <w:r w:rsidRPr="0018438D">
              <w:rPr>
                <w:sz w:val="22"/>
                <w:szCs w:val="22"/>
                <w:highlight w:val="yellow"/>
                <w:lang w:val="en-GB"/>
              </w:rPr>
              <w:t>(3) Remove the solvent extract.</w:t>
            </w:r>
          </w:p>
          <w:p w14:paraId="65CE86EF" w14:textId="77777777" w:rsidR="00AC351F" w:rsidRPr="0018438D" w:rsidRDefault="00AC351F" w:rsidP="00294CC9">
            <w:pPr>
              <w:rPr>
                <w:bCs/>
                <w:i/>
                <w:iCs/>
                <w:sz w:val="22"/>
                <w:szCs w:val="22"/>
                <w:highlight w:val="yellow"/>
                <w:lang w:val="en-GB"/>
              </w:rPr>
            </w:pPr>
          </w:p>
          <w:p w14:paraId="6DD76E30" w14:textId="58AFA80B" w:rsidR="00294CC9" w:rsidRPr="00294CC9" w:rsidRDefault="00AC351F" w:rsidP="00294CC9">
            <w:pPr>
              <w:rPr>
                <w:lang w:val="en-GB"/>
              </w:rPr>
            </w:pPr>
            <w:r w:rsidRPr="0018438D">
              <w:rPr>
                <w:rFonts w:eastAsia="Calibri"/>
                <w:bCs/>
                <w:i/>
                <w:iCs/>
                <w:sz w:val="22"/>
                <w:szCs w:val="22"/>
                <w:highlight w:val="yellow"/>
              </w:rPr>
              <w:t xml:space="preserve">(4) </w:t>
            </w:r>
            <w:r w:rsidR="00294CC9" w:rsidRPr="00294CC9">
              <w:rPr>
                <w:rFonts w:eastAsia="Calibri"/>
                <w:bCs/>
                <w:i/>
                <w:iCs/>
                <w:sz w:val="22"/>
                <w:szCs w:val="22"/>
                <w:highlight w:val="yellow"/>
              </w:rPr>
              <w:t xml:space="preserve">Cymbopogon </w:t>
            </w:r>
            <w:proofErr w:type="spellStart"/>
            <w:r w:rsidR="00294CC9" w:rsidRPr="0018438D">
              <w:rPr>
                <w:rFonts w:eastAsia="Calibri"/>
                <w:bCs/>
                <w:i/>
                <w:iCs/>
                <w:sz w:val="22"/>
                <w:szCs w:val="22"/>
                <w:highlight w:val="yellow"/>
              </w:rPr>
              <w:t>w</w:t>
            </w:r>
            <w:r w:rsidR="00294CC9" w:rsidRPr="00294CC9">
              <w:rPr>
                <w:rFonts w:eastAsia="Calibri"/>
                <w:bCs/>
                <w:i/>
                <w:iCs/>
                <w:sz w:val="22"/>
                <w:szCs w:val="22"/>
                <w:highlight w:val="yellow"/>
              </w:rPr>
              <w:t>interianus</w:t>
            </w:r>
            <w:proofErr w:type="spellEnd"/>
          </w:p>
        </w:tc>
      </w:tr>
      <w:tr w:rsidR="00351474" w14:paraId="7F967F5F" w14:textId="77777777">
        <w:trPr>
          <w:trHeight w:val="20"/>
          <w:jc w:val="center"/>
        </w:trPr>
        <w:tc>
          <w:tcPr>
            <w:tcW w:w="1672" w:type="pct"/>
            <w:noWrap/>
          </w:tcPr>
          <w:p w14:paraId="4AB56C00" w14:textId="77777777" w:rsidR="00351474" w:rsidRDefault="001977D5">
            <w:pPr>
              <w:rPr>
                <w:b/>
                <w:bCs/>
                <w:sz w:val="20"/>
                <w:szCs w:val="20"/>
                <w:lang w:val="en-GB"/>
              </w:rPr>
            </w:pPr>
            <w:r>
              <w:rPr>
                <w:b/>
                <w:bCs/>
                <w:sz w:val="20"/>
                <w:szCs w:val="20"/>
                <w:lang w:val="en-GB"/>
              </w:rPr>
              <w:t xml:space="preserve">Are the references sufficient and recent? </w:t>
            </w:r>
          </w:p>
          <w:p w14:paraId="2CFD1BFC" w14:textId="77777777" w:rsidR="00351474" w:rsidRDefault="001977D5">
            <w:pPr>
              <w:rPr>
                <w:bCs/>
                <w:sz w:val="20"/>
                <w:szCs w:val="20"/>
                <w:lang w:val="en-GB"/>
              </w:rPr>
            </w:pPr>
            <w:r>
              <w:rPr>
                <w:bCs/>
                <w:sz w:val="20"/>
                <w:szCs w:val="20"/>
                <w:lang w:val="en-GB"/>
              </w:rPr>
              <w:t>(YES or NO)</w:t>
            </w:r>
          </w:p>
          <w:p w14:paraId="0527602D" w14:textId="77777777" w:rsidR="00351474" w:rsidRDefault="00351474">
            <w:pPr>
              <w:rPr>
                <w:bCs/>
                <w:sz w:val="20"/>
                <w:szCs w:val="20"/>
                <w:lang w:val="en-GB"/>
              </w:rPr>
            </w:pPr>
          </w:p>
          <w:p w14:paraId="52A158B7" w14:textId="77777777" w:rsidR="00351474" w:rsidRDefault="001977D5">
            <w:pPr>
              <w:rPr>
                <w:b/>
                <w:bCs/>
                <w:sz w:val="20"/>
                <w:szCs w:val="20"/>
                <w:lang w:val="en-GB"/>
              </w:rPr>
            </w:pPr>
            <w:r>
              <w:rPr>
                <w:bCs/>
                <w:sz w:val="20"/>
                <w:szCs w:val="20"/>
                <w:lang w:val="en-GB"/>
              </w:rPr>
              <w:t>If your answer is NO, please provide clear suggestion for improvement.</w:t>
            </w:r>
          </w:p>
        </w:tc>
        <w:tc>
          <w:tcPr>
            <w:tcW w:w="1786" w:type="pct"/>
          </w:tcPr>
          <w:p w14:paraId="6D3BB564" w14:textId="77777777" w:rsidR="00351474" w:rsidRDefault="00553398" w:rsidP="00553398">
            <w:pPr>
              <w:ind w:left="360"/>
              <w:rPr>
                <w:sz w:val="20"/>
                <w:szCs w:val="20"/>
                <w:lang w:val="en-GB"/>
              </w:rPr>
            </w:pPr>
            <w:r w:rsidRPr="00553398">
              <w:rPr>
                <w:sz w:val="20"/>
                <w:szCs w:val="20"/>
                <w:lang w:val="en-GB"/>
              </w:rPr>
              <w:t>NO. The manuscript cites only 11 references, which is insufficient for a survey article covering 18 plant species. While some references are from 2023-2025, many are older (2006-2013) and several come from journals of questionable academic rigor.</w:t>
            </w:r>
          </w:p>
          <w:p w14:paraId="12D5516E" w14:textId="2D51D109" w:rsidR="0071156E" w:rsidRPr="00121B93" w:rsidRDefault="0071156E" w:rsidP="00553398">
            <w:pPr>
              <w:ind w:left="360"/>
              <w:rPr>
                <w:sz w:val="20"/>
                <w:szCs w:val="20"/>
                <w:lang w:val="en-GB"/>
              </w:rPr>
            </w:pPr>
            <w:r w:rsidRPr="0071156E">
              <w:rPr>
                <w:sz w:val="20"/>
                <w:szCs w:val="20"/>
                <w:lang w:val="en-GB"/>
              </w:rPr>
              <w:t xml:space="preserve">, </w:t>
            </w:r>
          </w:p>
        </w:tc>
        <w:tc>
          <w:tcPr>
            <w:tcW w:w="1543" w:type="pct"/>
          </w:tcPr>
          <w:p w14:paraId="10CC534A" w14:textId="77777777" w:rsidR="00AF2BE0" w:rsidRPr="00AF2BE0" w:rsidRDefault="00AF2BE0" w:rsidP="00AF2BE0">
            <w:pPr>
              <w:tabs>
                <w:tab w:val="left" w:pos="567"/>
              </w:tabs>
              <w:jc w:val="both"/>
              <w:rPr>
                <w:rFonts w:ascii="Arial" w:eastAsia="MS Mincho" w:hAnsi="Arial" w:cs="Arial"/>
                <w:b/>
                <w:sz w:val="22"/>
                <w:szCs w:val="22"/>
                <w:highlight w:val="yellow"/>
                <w:lang w:eastAsia="ja-JP"/>
              </w:rPr>
            </w:pPr>
            <w:r w:rsidRPr="00AF2BE0">
              <w:rPr>
                <w:rFonts w:ascii="Arial" w:eastAsia="Calibri" w:hAnsi="Arial" w:cs="Arial"/>
                <w:bCs/>
                <w:color w:val="000000"/>
                <w:sz w:val="22"/>
                <w:szCs w:val="22"/>
                <w:highlight w:val="yellow"/>
                <w:shd w:val="clear" w:color="auto" w:fill="FFFFFF"/>
              </w:rPr>
              <w:t xml:space="preserve">12. Boodram R., Khan A. (2019). Bioactivity of Citrus aurantifolia, Citrus limon and Piper nigrum essential oils on </w:t>
            </w:r>
            <w:proofErr w:type="spellStart"/>
            <w:r w:rsidRPr="00AF2BE0">
              <w:rPr>
                <w:rFonts w:ascii="Arial" w:eastAsia="Calibri" w:hAnsi="Arial" w:cs="Arial"/>
                <w:bCs/>
                <w:color w:val="000000"/>
                <w:sz w:val="22"/>
                <w:szCs w:val="22"/>
                <w:highlight w:val="yellow"/>
                <w:shd w:val="clear" w:color="auto" w:fill="FFFFFF"/>
              </w:rPr>
              <w:t>Callosobruchus</w:t>
            </w:r>
            <w:proofErr w:type="spellEnd"/>
            <w:r w:rsidRPr="00AF2BE0">
              <w:rPr>
                <w:rFonts w:ascii="Arial" w:eastAsia="Calibri" w:hAnsi="Arial" w:cs="Arial"/>
                <w:bCs/>
                <w:color w:val="000000"/>
                <w:sz w:val="22"/>
                <w:szCs w:val="22"/>
                <w:highlight w:val="yellow"/>
                <w:shd w:val="clear" w:color="auto" w:fill="FFFFFF"/>
              </w:rPr>
              <w:t xml:space="preserve"> maculatus (F.) (</w:t>
            </w:r>
            <w:proofErr w:type="spellStart"/>
            <w:proofErr w:type="gramStart"/>
            <w:r w:rsidRPr="00AF2BE0">
              <w:rPr>
                <w:rFonts w:ascii="Arial" w:eastAsia="Calibri" w:hAnsi="Arial" w:cs="Arial"/>
                <w:bCs/>
                <w:color w:val="000000"/>
                <w:sz w:val="22"/>
                <w:szCs w:val="22"/>
                <w:highlight w:val="yellow"/>
                <w:shd w:val="clear" w:color="auto" w:fill="FFFFFF"/>
              </w:rPr>
              <w:t>Coleoptera:Bruchidae</w:t>
            </w:r>
            <w:proofErr w:type="spellEnd"/>
            <w:proofErr w:type="gramEnd"/>
            <w:r w:rsidRPr="00AF2BE0">
              <w:rPr>
                <w:rFonts w:ascii="Arial" w:eastAsia="Calibri" w:hAnsi="Arial" w:cs="Arial"/>
                <w:bCs/>
                <w:color w:val="000000"/>
                <w:sz w:val="22"/>
                <w:szCs w:val="22"/>
                <w:highlight w:val="yellow"/>
                <w:shd w:val="clear" w:color="auto" w:fill="FFFFFF"/>
              </w:rPr>
              <w:t>). Journal of Biopesticide, 12: 76–82.    </w:t>
            </w:r>
            <w:hyperlink r:id="rId7" w:tgtFrame="_blank" w:history="1">
              <w:r w:rsidRPr="00AF2BE0">
                <w:rPr>
                  <w:rFonts w:ascii="Arial" w:eastAsia="Calibri" w:hAnsi="Arial" w:cs="Arial"/>
                  <w:bCs/>
                  <w:color w:val="0682E7"/>
                  <w:sz w:val="22"/>
                  <w:szCs w:val="22"/>
                  <w:highlight w:val="yellow"/>
                  <w:u w:val="single"/>
                  <w:shd w:val="clear" w:color="auto" w:fill="FFFFFF"/>
                </w:rPr>
                <w:t>http://www.jbiopest.com/users/.</w:t>
              </w:r>
            </w:hyperlink>
          </w:p>
          <w:p w14:paraId="09A3EB71" w14:textId="77777777" w:rsidR="00AF2BE0" w:rsidRPr="00AF2BE0" w:rsidRDefault="00AF2BE0" w:rsidP="00AF2BE0">
            <w:pPr>
              <w:tabs>
                <w:tab w:val="left" w:pos="567"/>
              </w:tabs>
              <w:jc w:val="both"/>
              <w:rPr>
                <w:rFonts w:ascii="Arial" w:eastAsia="MS Mincho" w:hAnsi="Arial" w:cs="Arial"/>
                <w:bCs/>
                <w:sz w:val="22"/>
                <w:szCs w:val="22"/>
                <w:highlight w:val="yellow"/>
                <w:lang w:eastAsia="ja-JP"/>
              </w:rPr>
            </w:pPr>
          </w:p>
          <w:p w14:paraId="708C124F" w14:textId="77777777" w:rsidR="00AF2BE0" w:rsidRPr="00AF2BE0" w:rsidRDefault="00AF2BE0" w:rsidP="00AF2BE0">
            <w:pPr>
              <w:tabs>
                <w:tab w:val="left" w:pos="567"/>
              </w:tabs>
              <w:jc w:val="both"/>
              <w:rPr>
                <w:rFonts w:ascii="Arial" w:hAnsi="Arial" w:cs="Arial"/>
                <w:bCs/>
                <w:color w:val="000000"/>
                <w:kern w:val="36"/>
                <w:sz w:val="22"/>
                <w:szCs w:val="22"/>
                <w:highlight w:val="yellow"/>
              </w:rPr>
            </w:pPr>
            <w:r w:rsidRPr="00AF2BE0">
              <w:rPr>
                <w:rFonts w:ascii="Arial" w:eastAsia="MS Mincho" w:hAnsi="Arial" w:cs="Arial"/>
                <w:bCs/>
                <w:sz w:val="22"/>
                <w:szCs w:val="22"/>
                <w:highlight w:val="yellow"/>
                <w:lang w:eastAsia="ja-JP"/>
              </w:rPr>
              <w:t xml:space="preserve">13. Ai-Ai Zhou, Rong-Yu Li, Fei-Xu Mo, Yi Ding, Ruo-Tong Li, Xue Guo, Ke </w:t>
            </w:r>
            <w:proofErr w:type="gramStart"/>
            <w:r w:rsidRPr="00AF2BE0">
              <w:rPr>
                <w:rFonts w:ascii="Arial" w:eastAsia="MS Mincho" w:hAnsi="Arial" w:cs="Arial"/>
                <w:bCs/>
                <w:sz w:val="22"/>
                <w:szCs w:val="22"/>
                <w:highlight w:val="yellow"/>
                <w:lang w:eastAsia="ja-JP"/>
              </w:rPr>
              <w:t>Hu  and</w:t>
            </w:r>
            <w:proofErr w:type="gramEnd"/>
            <w:r w:rsidRPr="00AF2BE0">
              <w:rPr>
                <w:rFonts w:ascii="Arial" w:eastAsia="MS Mincho" w:hAnsi="Arial" w:cs="Arial"/>
                <w:bCs/>
                <w:sz w:val="22"/>
                <w:szCs w:val="22"/>
                <w:highlight w:val="yellow"/>
                <w:lang w:eastAsia="ja-JP"/>
              </w:rPr>
              <w:t xml:space="preserve"> Ming Li. (2022). </w:t>
            </w:r>
            <w:r w:rsidRPr="00AF2BE0">
              <w:rPr>
                <w:rFonts w:ascii="Arial" w:hAnsi="Arial" w:cs="Arial"/>
                <w:bCs/>
                <w:color w:val="000000"/>
                <w:kern w:val="36"/>
                <w:sz w:val="22"/>
                <w:szCs w:val="22"/>
                <w:highlight w:val="yellow"/>
              </w:rPr>
              <w:t>Natural Product. Citronellal can Significantly Disturb Chitin Synthesis and Cell Wall Integrity in </w:t>
            </w:r>
            <w:proofErr w:type="spellStart"/>
            <w:r w:rsidRPr="00AF2BE0">
              <w:rPr>
                <w:rFonts w:ascii="Arial" w:hAnsi="Arial" w:cs="Arial"/>
                <w:bCs/>
                <w:i/>
                <w:iCs/>
                <w:color w:val="000000"/>
                <w:kern w:val="36"/>
                <w:sz w:val="22"/>
                <w:szCs w:val="22"/>
                <w:highlight w:val="yellow"/>
              </w:rPr>
              <w:t>Magnaporthe</w:t>
            </w:r>
            <w:proofErr w:type="spellEnd"/>
            <w:r w:rsidRPr="00AF2BE0">
              <w:rPr>
                <w:rFonts w:ascii="Arial" w:hAnsi="Arial" w:cs="Arial"/>
                <w:bCs/>
                <w:i/>
                <w:iCs/>
                <w:color w:val="000000"/>
                <w:kern w:val="36"/>
                <w:sz w:val="22"/>
                <w:szCs w:val="22"/>
                <w:highlight w:val="yellow"/>
              </w:rPr>
              <w:t xml:space="preserve"> oryzae. </w:t>
            </w:r>
            <w:r w:rsidRPr="00AF2BE0">
              <w:rPr>
                <w:rFonts w:ascii="Arial" w:hAnsi="Arial" w:cs="Arial"/>
                <w:bCs/>
                <w:color w:val="000000"/>
                <w:kern w:val="36"/>
                <w:sz w:val="22"/>
                <w:szCs w:val="22"/>
                <w:highlight w:val="yellow"/>
              </w:rPr>
              <w:t xml:space="preserve">Journal Fungi, 8(12), </w:t>
            </w:r>
            <w:proofErr w:type="gramStart"/>
            <w:r w:rsidRPr="00AF2BE0">
              <w:rPr>
                <w:rFonts w:ascii="Arial" w:hAnsi="Arial" w:cs="Arial"/>
                <w:bCs/>
                <w:color w:val="000000"/>
                <w:kern w:val="36"/>
                <w:sz w:val="22"/>
                <w:szCs w:val="22"/>
                <w:highlight w:val="yellow"/>
              </w:rPr>
              <w:t xml:space="preserve">131310;   </w:t>
            </w:r>
            <w:proofErr w:type="gramEnd"/>
            <w:r w:rsidRPr="00AF2BE0">
              <w:rPr>
                <w:rFonts w:ascii="Arial" w:hAnsi="Arial" w:cs="Arial"/>
                <w:bCs/>
                <w:color w:val="000000"/>
                <w:kern w:val="36"/>
                <w:sz w:val="22"/>
                <w:szCs w:val="22"/>
                <w:highlight w:val="yellow"/>
              </w:rPr>
              <w:t xml:space="preserve">  </w:t>
            </w:r>
            <w:hyperlink r:id="rId8" w:history="1">
              <w:r w:rsidRPr="00AF2BE0">
                <w:rPr>
                  <w:rFonts w:ascii="Arial" w:hAnsi="Arial" w:cs="Arial"/>
                  <w:bCs/>
                  <w:color w:val="0563C1"/>
                  <w:kern w:val="36"/>
                  <w:sz w:val="22"/>
                  <w:szCs w:val="22"/>
                  <w:highlight w:val="yellow"/>
                  <w:u w:val="single"/>
                </w:rPr>
                <w:t>https://doi.org/10.3390/jof8121310</w:t>
              </w:r>
            </w:hyperlink>
          </w:p>
          <w:p w14:paraId="48A74CBF" w14:textId="77777777" w:rsidR="00AF2BE0" w:rsidRPr="00AF2BE0" w:rsidRDefault="00AF2BE0" w:rsidP="00AF2BE0">
            <w:pPr>
              <w:tabs>
                <w:tab w:val="left" w:pos="567"/>
              </w:tabs>
              <w:rPr>
                <w:rFonts w:ascii="Arial" w:eastAsia="Calibri" w:hAnsi="Arial" w:cs="Arial"/>
                <w:bCs/>
                <w:color w:val="000000"/>
                <w:sz w:val="22"/>
                <w:szCs w:val="22"/>
                <w:highlight w:val="yellow"/>
                <w:shd w:val="clear" w:color="auto" w:fill="FFFFFF"/>
              </w:rPr>
            </w:pPr>
          </w:p>
          <w:p w14:paraId="55381287" w14:textId="77777777" w:rsidR="00AF2BE0" w:rsidRPr="00AF2BE0" w:rsidRDefault="00AF2BE0" w:rsidP="00AF2BE0">
            <w:pPr>
              <w:tabs>
                <w:tab w:val="left" w:pos="567"/>
              </w:tabs>
              <w:rPr>
                <w:rFonts w:ascii="Arial" w:eastAsia="Calibri" w:hAnsi="Arial" w:cs="Arial"/>
                <w:bCs/>
                <w:color w:val="000000"/>
                <w:sz w:val="22"/>
                <w:szCs w:val="22"/>
                <w:highlight w:val="yellow"/>
                <w:shd w:val="clear" w:color="auto" w:fill="FFFFFF"/>
              </w:rPr>
            </w:pPr>
            <w:r w:rsidRPr="00AF2BE0">
              <w:rPr>
                <w:rFonts w:ascii="Arial" w:eastAsia="Calibri" w:hAnsi="Arial" w:cs="Arial"/>
                <w:bCs/>
                <w:color w:val="000000"/>
                <w:sz w:val="22"/>
                <w:szCs w:val="22"/>
                <w:highlight w:val="yellow"/>
                <w:shd w:val="clear" w:color="auto" w:fill="FFFFFF"/>
              </w:rPr>
              <w:t xml:space="preserve">14. Kaur H., Bhardwaj U., Kaur R., Kaur H. (2021). Chemical composition and antifungal potential of citronella (Cymbopogon </w:t>
            </w:r>
            <w:proofErr w:type="spellStart"/>
            <w:r w:rsidRPr="00AF2BE0">
              <w:rPr>
                <w:rFonts w:ascii="Arial" w:eastAsia="Calibri" w:hAnsi="Arial" w:cs="Arial"/>
                <w:bCs/>
                <w:color w:val="000000"/>
                <w:sz w:val="22"/>
                <w:szCs w:val="22"/>
                <w:highlight w:val="yellow"/>
                <w:shd w:val="clear" w:color="auto" w:fill="FFFFFF"/>
              </w:rPr>
              <w:t>nardus</w:t>
            </w:r>
            <w:proofErr w:type="spellEnd"/>
            <w:r w:rsidRPr="00AF2BE0">
              <w:rPr>
                <w:rFonts w:ascii="Arial" w:eastAsia="Calibri" w:hAnsi="Arial" w:cs="Arial"/>
                <w:bCs/>
                <w:color w:val="000000"/>
                <w:sz w:val="22"/>
                <w:szCs w:val="22"/>
                <w:highlight w:val="yellow"/>
                <w:shd w:val="clear" w:color="auto" w:fill="FFFFFF"/>
              </w:rPr>
              <w:t xml:space="preserve">) </w:t>
            </w:r>
            <w:proofErr w:type="gramStart"/>
            <w:r w:rsidRPr="00AF2BE0">
              <w:rPr>
                <w:rFonts w:ascii="Arial" w:eastAsia="Calibri" w:hAnsi="Arial" w:cs="Arial"/>
                <w:bCs/>
                <w:color w:val="000000"/>
                <w:sz w:val="22"/>
                <w:szCs w:val="22"/>
                <w:highlight w:val="yellow"/>
                <w:shd w:val="clear" w:color="auto" w:fill="FFFFFF"/>
              </w:rPr>
              <w:t>leaves</w:t>
            </w:r>
            <w:proofErr w:type="gramEnd"/>
            <w:r w:rsidRPr="00AF2BE0">
              <w:rPr>
                <w:rFonts w:ascii="Arial" w:eastAsia="Calibri" w:hAnsi="Arial" w:cs="Arial"/>
                <w:bCs/>
                <w:color w:val="000000"/>
                <w:sz w:val="22"/>
                <w:szCs w:val="22"/>
                <w:highlight w:val="yellow"/>
                <w:shd w:val="clear" w:color="auto" w:fill="FFFFFF"/>
              </w:rPr>
              <w:t xml:space="preserve"> essential oil and its major compounds. Journal of Essential </w:t>
            </w:r>
            <w:proofErr w:type="gramStart"/>
            <w:r w:rsidRPr="00AF2BE0">
              <w:rPr>
                <w:rFonts w:ascii="Arial" w:eastAsia="Calibri" w:hAnsi="Arial" w:cs="Arial"/>
                <w:bCs/>
                <w:color w:val="000000"/>
                <w:sz w:val="22"/>
                <w:szCs w:val="22"/>
                <w:highlight w:val="yellow"/>
                <w:shd w:val="clear" w:color="auto" w:fill="FFFFFF"/>
              </w:rPr>
              <w:t>Oil Bearing</w:t>
            </w:r>
            <w:proofErr w:type="gramEnd"/>
            <w:r w:rsidRPr="00AF2BE0">
              <w:rPr>
                <w:rFonts w:ascii="Arial" w:eastAsia="Calibri" w:hAnsi="Arial" w:cs="Arial"/>
                <w:bCs/>
                <w:color w:val="000000"/>
                <w:sz w:val="22"/>
                <w:szCs w:val="22"/>
                <w:highlight w:val="yellow"/>
                <w:shd w:val="clear" w:color="auto" w:fill="FFFFFF"/>
              </w:rPr>
              <w:t xml:space="preserve"> Plants, 24, 571–581. DOI: </w:t>
            </w:r>
            <w:hyperlink r:id="rId9" w:tgtFrame="_blank" w:history="1">
              <w:r w:rsidRPr="00AF2BE0">
                <w:rPr>
                  <w:rFonts w:ascii="Arial" w:eastAsia="Calibri" w:hAnsi="Arial" w:cs="Arial"/>
                  <w:bCs/>
                  <w:color w:val="0682E7"/>
                  <w:sz w:val="22"/>
                  <w:szCs w:val="22"/>
                  <w:highlight w:val="yellow"/>
                  <w:u w:val="single"/>
                  <w:shd w:val="clear" w:color="auto" w:fill="FFFFFF"/>
                </w:rPr>
                <w:t>https://doi.org/10.1080/097206...</w:t>
              </w:r>
            </w:hyperlink>
            <w:r w:rsidRPr="00AF2BE0">
              <w:rPr>
                <w:rFonts w:ascii="Arial" w:eastAsia="Calibri" w:hAnsi="Arial" w:cs="Arial"/>
                <w:bCs/>
                <w:color w:val="000000"/>
                <w:sz w:val="22"/>
                <w:szCs w:val="22"/>
                <w:highlight w:val="yellow"/>
                <w:shd w:val="clear" w:color="auto" w:fill="FFFFFF"/>
              </w:rPr>
              <w:t>.</w:t>
            </w:r>
          </w:p>
          <w:p w14:paraId="632BA865" w14:textId="77777777" w:rsidR="00AF2BE0" w:rsidRPr="00AF2BE0" w:rsidRDefault="00AF2BE0" w:rsidP="00AF2BE0">
            <w:pPr>
              <w:tabs>
                <w:tab w:val="left" w:pos="567"/>
              </w:tabs>
              <w:rPr>
                <w:rFonts w:ascii="Arial" w:eastAsia="Calibri" w:hAnsi="Arial" w:cs="Arial"/>
                <w:bCs/>
                <w:color w:val="000000"/>
                <w:sz w:val="22"/>
                <w:szCs w:val="22"/>
                <w:highlight w:val="yellow"/>
                <w:shd w:val="clear" w:color="auto" w:fill="FFFFFF"/>
              </w:rPr>
            </w:pPr>
          </w:p>
          <w:p w14:paraId="1CE8255A" w14:textId="77777777" w:rsidR="00AF2BE0" w:rsidRPr="00AF2BE0" w:rsidRDefault="00AF2BE0" w:rsidP="00AF2BE0">
            <w:pPr>
              <w:tabs>
                <w:tab w:val="left" w:pos="567"/>
              </w:tabs>
              <w:rPr>
                <w:rFonts w:ascii="Arial" w:hAnsi="Arial" w:cs="Arial"/>
                <w:color w:val="555555"/>
                <w:sz w:val="22"/>
                <w:szCs w:val="22"/>
                <w:highlight w:val="yellow"/>
              </w:rPr>
            </w:pPr>
            <w:r w:rsidRPr="00AF2BE0">
              <w:rPr>
                <w:rFonts w:ascii="Arial" w:hAnsi="Arial" w:cs="Arial"/>
                <w:sz w:val="22"/>
                <w:szCs w:val="22"/>
                <w:highlight w:val="yellow"/>
              </w:rPr>
              <w:t xml:space="preserve">15. </w:t>
            </w:r>
            <w:proofErr w:type="spellStart"/>
            <w:r w:rsidRPr="00AF2BE0">
              <w:rPr>
                <w:rFonts w:ascii="Arial" w:hAnsi="Arial" w:cs="Arial"/>
                <w:sz w:val="22"/>
                <w:szCs w:val="22"/>
                <w:highlight w:val="yellow"/>
              </w:rPr>
              <w:t>Pilanthana</w:t>
            </w:r>
            <w:proofErr w:type="spellEnd"/>
            <w:r w:rsidRPr="00AF2BE0">
              <w:rPr>
                <w:rFonts w:ascii="Arial" w:hAnsi="Arial" w:cs="Arial"/>
                <w:sz w:val="22"/>
                <w:szCs w:val="22"/>
                <w:highlight w:val="yellow"/>
              </w:rPr>
              <w:t xml:space="preserve"> </w:t>
            </w:r>
            <w:proofErr w:type="spellStart"/>
            <w:r w:rsidRPr="00AF2BE0">
              <w:rPr>
                <w:rFonts w:ascii="Arial" w:hAnsi="Arial" w:cs="Arial"/>
                <w:sz w:val="22"/>
                <w:szCs w:val="22"/>
                <w:highlight w:val="yellow"/>
              </w:rPr>
              <w:t>Lertsatitthanakorn</w:t>
            </w:r>
            <w:proofErr w:type="spellEnd"/>
            <w:r w:rsidRPr="00AF2BE0">
              <w:rPr>
                <w:rFonts w:ascii="Arial" w:hAnsi="Arial" w:cs="Arial"/>
                <w:sz w:val="22"/>
                <w:szCs w:val="22"/>
                <w:highlight w:val="yellow"/>
              </w:rPr>
              <w:t xml:space="preserve">, </w:t>
            </w:r>
            <w:proofErr w:type="spellStart"/>
            <w:r w:rsidRPr="00AF2BE0">
              <w:rPr>
                <w:rFonts w:ascii="Arial" w:hAnsi="Arial" w:cs="Arial"/>
                <w:sz w:val="22"/>
                <w:szCs w:val="22"/>
                <w:highlight w:val="yellow"/>
              </w:rPr>
              <w:t>Suwimol</w:t>
            </w:r>
            <w:proofErr w:type="spellEnd"/>
            <w:r w:rsidRPr="00AF2BE0">
              <w:rPr>
                <w:rFonts w:ascii="Arial" w:hAnsi="Arial" w:cs="Arial"/>
                <w:sz w:val="22"/>
                <w:szCs w:val="22"/>
                <w:highlight w:val="yellow"/>
              </w:rPr>
              <w:t xml:space="preserve"> </w:t>
            </w:r>
            <w:proofErr w:type="spellStart"/>
            <w:r w:rsidRPr="00AF2BE0">
              <w:rPr>
                <w:rFonts w:ascii="Arial" w:hAnsi="Arial" w:cs="Arial"/>
                <w:sz w:val="22"/>
                <w:szCs w:val="22"/>
                <w:highlight w:val="yellow"/>
              </w:rPr>
              <w:t>Taweechaisupapong</w:t>
            </w:r>
            <w:proofErr w:type="spellEnd"/>
            <w:r w:rsidRPr="00AF2BE0">
              <w:rPr>
                <w:rFonts w:ascii="Arial" w:hAnsi="Arial" w:cs="Arial"/>
                <w:sz w:val="22"/>
                <w:szCs w:val="22"/>
                <w:highlight w:val="yellow"/>
              </w:rPr>
              <w:t xml:space="preserve">, Channarong </w:t>
            </w:r>
            <w:proofErr w:type="spellStart"/>
            <w:r w:rsidRPr="00AF2BE0">
              <w:rPr>
                <w:rFonts w:ascii="Arial" w:hAnsi="Arial" w:cs="Arial"/>
                <w:sz w:val="22"/>
                <w:szCs w:val="22"/>
                <w:highlight w:val="yellow"/>
              </w:rPr>
              <w:t>Arunyanart</w:t>
            </w:r>
            <w:proofErr w:type="spellEnd"/>
            <w:r w:rsidRPr="00AF2BE0">
              <w:rPr>
                <w:rFonts w:ascii="Arial" w:hAnsi="Arial" w:cs="Arial"/>
                <w:sz w:val="22"/>
                <w:szCs w:val="22"/>
                <w:highlight w:val="yellow"/>
              </w:rPr>
              <w:t xml:space="preserve">, Chantana Aromdee. (2023). Effect of Citronella Oil on Time Kill Profile, Leakage and Morphological Changes of Propionibacterium acnes. </w:t>
            </w:r>
            <w:hyperlink r:id="rId10" w:history="1">
              <w:r w:rsidRPr="00AF2BE0">
                <w:rPr>
                  <w:rFonts w:ascii="Arial" w:hAnsi="Arial" w:cs="Arial"/>
                  <w:color w:val="000000"/>
                  <w:sz w:val="22"/>
                  <w:szCs w:val="22"/>
                  <w:highlight w:val="yellow"/>
                  <w:u w:val="single"/>
                  <w:bdr w:val="none" w:sz="0" w:space="0" w:color="auto" w:frame="1"/>
                </w:rPr>
                <w:t>Journal of Essential Oil Research</w:t>
              </w:r>
            </w:hyperlink>
            <w:r w:rsidRPr="00AF2BE0">
              <w:rPr>
                <w:rFonts w:ascii="Arial" w:hAnsi="Arial" w:cs="Arial"/>
                <w:sz w:val="22"/>
                <w:szCs w:val="22"/>
                <w:highlight w:val="yellow"/>
              </w:rPr>
              <w:t>,</w:t>
            </w:r>
            <w:r w:rsidRPr="00AF2BE0">
              <w:rPr>
                <w:rFonts w:ascii="Arial" w:hAnsi="Arial" w:cs="Arial"/>
                <w:color w:val="000000"/>
                <w:sz w:val="22"/>
                <w:szCs w:val="22"/>
                <w:highlight w:val="yellow"/>
              </w:rPr>
              <w:t> </w:t>
            </w:r>
            <w:r w:rsidRPr="00AF2BE0">
              <w:rPr>
                <w:rFonts w:ascii="Arial" w:hAnsi="Arial" w:cs="Arial"/>
                <w:color w:val="555555"/>
                <w:sz w:val="22"/>
                <w:szCs w:val="22"/>
                <w:highlight w:val="yellow"/>
              </w:rPr>
              <w:t>22(3), 270-274.   DOI:</w:t>
            </w:r>
            <w:hyperlink r:id="rId11" w:tgtFrame="_blank" w:history="1">
              <w:r w:rsidRPr="00AF2BE0">
                <w:rPr>
                  <w:rFonts w:ascii="Arial" w:hAnsi="Arial" w:cs="Arial"/>
                  <w:color w:val="0000FF"/>
                  <w:sz w:val="22"/>
                  <w:szCs w:val="22"/>
                  <w:highlight w:val="yellow"/>
                  <w:u w:val="single"/>
                  <w:bdr w:val="none" w:sz="0" w:space="0" w:color="auto" w:frame="1"/>
                </w:rPr>
                <w:t>10.1080/10412905.2010.9700322</w:t>
              </w:r>
            </w:hyperlink>
          </w:p>
          <w:p w14:paraId="10EDAE70" w14:textId="77777777" w:rsidR="00AF2BE0" w:rsidRPr="00AF2BE0" w:rsidRDefault="00AF2BE0" w:rsidP="00AF2BE0">
            <w:pPr>
              <w:tabs>
                <w:tab w:val="left" w:pos="567"/>
              </w:tabs>
              <w:jc w:val="both"/>
              <w:rPr>
                <w:rFonts w:ascii="Arial" w:hAnsi="Arial" w:cs="Arial"/>
                <w:bCs/>
                <w:color w:val="333333"/>
                <w:sz w:val="22"/>
                <w:szCs w:val="22"/>
              </w:rPr>
            </w:pPr>
            <w:r w:rsidRPr="00AF2BE0">
              <w:rPr>
                <w:rFonts w:ascii="Arial" w:eastAsia="MS Mincho" w:hAnsi="Arial" w:cs="Arial"/>
                <w:bCs/>
                <w:sz w:val="22"/>
                <w:szCs w:val="22"/>
                <w:highlight w:val="yellow"/>
                <w:lang w:eastAsia="ja-JP"/>
              </w:rPr>
              <w:t xml:space="preserve">16. Olusola Michael Obembe, Olumuyiwa Temitope Omotoso, </w:t>
            </w:r>
            <w:proofErr w:type="spellStart"/>
            <w:r w:rsidRPr="00AF2BE0">
              <w:rPr>
                <w:rFonts w:ascii="Arial" w:eastAsia="MS Mincho" w:hAnsi="Arial" w:cs="Arial"/>
                <w:bCs/>
                <w:sz w:val="22"/>
                <w:szCs w:val="22"/>
                <w:highlight w:val="yellow"/>
                <w:lang w:eastAsia="ja-JP"/>
              </w:rPr>
              <w:t>Omojola</w:t>
            </w:r>
            <w:proofErr w:type="spellEnd"/>
            <w:r w:rsidRPr="00AF2BE0">
              <w:rPr>
                <w:rFonts w:ascii="Arial" w:eastAsia="MS Mincho" w:hAnsi="Arial" w:cs="Arial"/>
                <w:bCs/>
                <w:sz w:val="22"/>
                <w:szCs w:val="22"/>
                <w:highlight w:val="yellow"/>
                <w:lang w:eastAsia="ja-JP"/>
              </w:rPr>
              <w:t xml:space="preserve"> Felix </w:t>
            </w:r>
            <w:r w:rsidRPr="00AF2BE0">
              <w:rPr>
                <w:rFonts w:ascii="Arial" w:eastAsia="MS Mincho" w:hAnsi="Arial" w:cs="Arial"/>
                <w:bCs/>
                <w:sz w:val="22"/>
                <w:szCs w:val="22"/>
                <w:highlight w:val="yellow"/>
                <w:lang w:eastAsia="ja-JP"/>
              </w:rPr>
              <w:lastRenderedPageBreak/>
              <w:t xml:space="preserve">Olorunniyi. (2024). Insecticidal Potential of Eucalyptus citriodora Hook and </w:t>
            </w:r>
            <w:proofErr w:type="spellStart"/>
            <w:r w:rsidRPr="00AF2BE0">
              <w:rPr>
                <w:rFonts w:ascii="Arial" w:eastAsia="MS Mincho" w:hAnsi="Arial" w:cs="Arial"/>
                <w:bCs/>
                <w:sz w:val="22"/>
                <w:szCs w:val="22"/>
                <w:highlight w:val="yellow"/>
                <w:lang w:eastAsia="ja-JP"/>
              </w:rPr>
              <w:t>Hyptis</w:t>
            </w:r>
            <w:proofErr w:type="spellEnd"/>
            <w:r w:rsidRPr="00AF2BE0">
              <w:rPr>
                <w:rFonts w:ascii="Arial" w:eastAsia="MS Mincho" w:hAnsi="Arial" w:cs="Arial"/>
                <w:bCs/>
                <w:sz w:val="22"/>
                <w:szCs w:val="22"/>
                <w:highlight w:val="yellow"/>
                <w:lang w:eastAsia="ja-JP"/>
              </w:rPr>
              <w:t xml:space="preserve"> </w:t>
            </w:r>
            <w:proofErr w:type="spellStart"/>
            <w:r w:rsidRPr="00AF2BE0">
              <w:rPr>
                <w:rFonts w:ascii="Arial" w:eastAsia="MS Mincho" w:hAnsi="Arial" w:cs="Arial"/>
                <w:bCs/>
                <w:sz w:val="22"/>
                <w:szCs w:val="22"/>
                <w:highlight w:val="yellow"/>
                <w:lang w:eastAsia="ja-JP"/>
              </w:rPr>
              <w:t>suavolens</w:t>
            </w:r>
            <w:proofErr w:type="spellEnd"/>
            <w:r w:rsidRPr="00AF2BE0">
              <w:rPr>
                <w:rFonts w:ascii="Arial" w:eastAsia="MS Mincho" w:hAnsi="Arial" w:cs="Arial"/>
                <w:bCs/>
                <w:sz w:val="22"/>
                <w:szCs w:val="22"/>
                <w:highlight w:val="yellow"/>
                <w:lang w:eastAsia="ja-JP"/>
              </w:rPr>
              <w:t xml:space="preserve"> (L.) </w:t>
            </w:r>
            <w:proofErr w:type="spellStart"/>
            <w:r w:rsidRPr="00AF2BE0">
              <w:rPr>
                <w:rFonts w:ascii="Arial" w:eastAsia="MS Mincho" w:hAnsi="Arial" w:cs="Arial"/>
                <w:bCs/>
                <w:sz w:val="22"/>
                <w:szCs w:val="22"/>
                <w:highlight w:val="yellow"/>
                <w:lang w:eastAsia="ja-JP"/>
              </w:rPr>
              <w:t>Poit</w:t>
            </w:r>
            <w:proofErr w:type="spellEnd"/>
            <w:r w:rsidRPr="00AF2BE0">
              <w:rPr>
                <w:rFonts w:ascii="Arial" w:eastAsia="MS Mincho" w:hAnsi="Arial" w:cs="Arial"/>
                <w:bCs/>
                <w:sz w:val="22"/>
                <w:szCs w:val="22"/>
                <w:highlight w:val="yellow"/>
                <w:lang w:eastAsia="ja-JP"/>
              </w:rPr>
              <w:t xml:space="preserve"> Ethanol Leaves Extracts against Malaria Mosquito (Anopheles gambiae Giles). Asian Journal of Advanced Research and Reports, 18, 5, 72-79.    </w:t>
            </w:r>
            <w:r w:rsidRPr="00AF2BE0">
              <w:rPr>
                <w:rFonts w:ascii="Arial" w:hAnsi="Arial" w:cs="Arial"/>
                <w:bCs/>
                <w:color w:val="000000"/>
                <w:sz w:val="22"/>
                <w:szCs w:val="22"/>
                <w:highlight w:val="yellow"/>
              </w:rPr>
              <w:t>DOI: </w:t>
            </w:r>
            <w:hyperlink r:id="rId12" w:history="1">
              <w:r w:rsidRPr="00AF2BE0">
                <w:rPr>
                  <w:rFonts w:ascii="Arial" w:hAnsi="Arial" w:cs="Arial"/>
                  <w:bCs/>
                  <w:color w:val="0F4C82"/>
                  <w:sz w:val="22"/>
                  <w:szCs w:val="22"/>
                  <w:highlight w:val="yellow"/>
                  <w:u w:val="single"/>
                </w:rPr>
                <w:t>10.9734/</w:t>
              </w:r>
              <w:proofErr w:type="spellStart"/>
              <w:r w:rsidRPr="00AF2BE0">
                <w:rPr>
                  <w:rFonts w:ascii="Arial" w:hAnsi="Arial" w:cs="Arial"/>
                  <w:bCs/>
                  <w:color w:val="0F4C82"/>
                  <w:sz w:val="22"/>
                  <w:szCs w:val="22"/>
                  <w:highlight w:val="yellow"/>
                  <w:u w:val="single"/>
                </w:rPr>
                <w:t>ajarr</w:t>
              </w:r>
              <w:proofErr w:type="spellEnd"/>
              <w:r w:rsidRPr="00AF2BE0">
                <w:rPr>
                  <w:rFonts w:ascii="Arial" w:hAnsi="Arial" w:cs="Arial"/>
                  <w:bCs/>
                  <w:color w:val="0F4C82"/>
                  <w:sz w:val="22"/>
                  <w:szCs w:val="22"/>
                  <w:highlight w:val="yellow"/>
                  <w:u w:val="single"/>
                </w:rPr>
                <w:t>/2024/v18i5633</w:t>
              </w:r>
            </w:hyperlink>
          </w:p>
          <w:p w14:paraId="0949AFC5" w14:textId="77777777" w:rsidR="00AF2BE0" w:rsidRPr="00AF2BE0" w:rsidRDefault="00AF2BE0" w:rsidP="00AF2BE0">
            <w:pPr>
              <w:tabs>
                <w:tab w:val="left" w:pos="567"/>
              </w:tabs>
              <w:jc w:val="both"/>
              <w:rPr>
                <w:rFonts w:ascii="Arial" w:eastAsia="MS Mincho" w:hAnsi="Arial" w:cs="Arial"/>
                <w:b/>
                <w:sz w:val="22"/>
                <w:szCs w:val="22"/>
                <w:lang w:eastAsia="ja-JP"/>
              </w:rPr>
            </w:pPr>
          </w:p>
          <w:p w14:paraId="1CA1A07C" w14:textId="77777777" w:rsidR="00351474" w:rsidRDefault="00351474">
            <w:pPr>
              <w:pStyle w:val="Heading2"/>
              <w:jc w:val="left"/>
              <w:rPr>
                <w:rFonts w:ascii="Times New Roman" w:hAnsi="Times New Roman"/>
                <w:b w:val="0"/>
                <w:lang w:val="en-GB" w:eastAsia="en-US"/>
              </w:rPr>
            </w:pPr>
          </w:p>
        </w:tc>
      </w:tr>
      <w:tr w:rsidR="00351474" w14:paraId="262C1931" w14:textId="77777777">
        <w:trPr>
          <w:trHeight w:val="896"/>
          <w:jc w:val="center"/>
        </w:trPr>
        <w:tc>
          <w:tcPr>
            <w:tcW w:w="1672" w:type="pct"/>
            <w:noWrap/>
          </w:tcPr>
          <w:p w14:paraId="4BA166E8" w14:textId="77777777" w:rsidR="00351474" w:rsidRDefault="001977D5">
            <w:pPr>
              <w:rPr>
                <w:b/>
                <w:bCs/>
                <w:sz w:val="20"/>
                <w:szCs w:val="20"/>
                <w:lang w:val="en-GB"/>
              </w:rPr>
            </w:pPr>
            <w:r>
              <w:rPr>
                <w:b/>
                <w:bCs/>
                <w:sz w:val="20"/>
                <w:szCs w:val="20"/>
                <w:lang w:val="en-GB"/>
              </w:rPr>
              <w:lastRenderedPageBreak/>
              <w:t>Are there ethical issues in this manuscript?</w:t>
            </w:r>
          </w:p>
          <w:p w14:paraId="09F5B4D1" w14:textId="77777777" w:rsidR="00351474" w:rsidRDefault="001977D5">
            <w:pPr>
              <w:rPr>
                <w:bCs/>
                <w:sz w:val="20"/>
                <w:szCs w:val="20"/>
                <w:lang w:val="en-GB"/>
              </w:rPr>
            </w:pPr>
            <w:r>
              <w:rPr>
                <w:bCs/>
                <w:sz w:val="20"/>
                <w:szCs w:val="20"/>
                <w:lang w:val="en-GB"/>
              </w:rPr>
              <w:t>(YES or NO)</w:t>
            </w:r>
          </w:p>
          <w:p w14:paraId="322663EF" w14:textId="77777777" w:rsidR="00351474" w:rsidRDefault="00351474">
            <w:pPr>
              <w:rPr>
                <w:bCs/>
                <w:sz w:val="20"/>
                <w:szCs w:val="20"/>
                <w:lang w:val="en-GB"/>
              </w:rPr>
            </w:pPr>
          </w:p>
          <w:p w14:paraId="05D48F89" w14:textId="77777777" w:rsidR="00351474" w:rsidRDefault="001977D5">
            <w:pPr>
              <w:rPr>
                <w:bCs/>
                <w:sz w:val="20"/>
                <w:szCs w:val="20"/>
                <w:lang w:val="en-GB"/>
              </w:rPr>
            </w:pPr>
            <w:r>
              <w:rPr>
                <w:bCs/>
                <w:sz w:val="20"/>
                <w:szCs w:val="20"/>
                <w:lang w:val="en-GB"/>
              </w:rPr>
              <w:t>(If yes, kindly please write down the ethical issues here in details)</w:t>
            </w:r>
          </w:p>
          <w:p w14:paraId="469327BA" w14:textId="77777777" w:rsidR="00351474" w:rsidRDefault="00351474">
            <w:pPr>
              <w:rPr>
                <w:bCs/>
                <w:sz w:val="20"/>
                <w:szCs w:val="20"/>
                <w:lang w:val="en-GB"/>
              </w:rPr>
            </w:pPr>
          </w:p>
        </w:tc>
        <w:tc>
          <w:tcPr>
            <w:tcW w:w="1786" w:type="pct"/>
          </w:tcPr>
          <w:p w14:paraId="1667E3D0" w14:textId="63C6629A" w:rsidR="00351474" w:rsidRPr="00121B93" w:rsidRDefault="00553398" w:rsidP="00553398">
            <w:pPr>
              <w:ind w:left="360"/>
              <w:rPr>
                <w:sz w:val="20"/>
                <w:szCs w:val="20"/>
                <w:lang w:val="en-GB"/>
              </w:rPr>
            </w:pPr>
            <w:r w:rsidRPr="00553398">
              <w:rPr>
                <w:sz w:val="20"/>
                <w:szCs w:val="20"/>
                <w:lang w:val="en-GB"/>
              </w:rPr>
              <w:t>NO</w:t>
            </w:r>
          </w:p>
        </w:tc>
        <w:tc>
          <w:tcPr>
            <w:tcW w:w="1543" w:type="pct"/>
          </w:tcPr>
          <w:p w14:paraId="2A9B62DA" w14:textId="77777777" w:rsidR="00351474" w:rsidRDefault="00351474">
            <w:pPr>
              <w:pStyle w:val="Heading2"/>
              <w:jc w:val="left"/>
              <w:rPr>
                <w:rFonts w:ascii="Times New Roman" w:hAnsi="Times New Roman"/>
                <w:b w:val="0"/>
                <w:lang w:val="en-GB" w:eastAsia="en-US"/>
              </w:rPr>
            </w:pPr>
          </w:p>
        </w:tc>
      </w:tr>
    </w:tbl>
    <w:p w14:paraId="04CF3808" w14:textId="77777777" w:rsidR="00351474" w:rsidRDefault="00351474">
      <w:pPr>
        <w:pStyle w:val="Heading2"/>
        <w:jc w:val="left"/>
        <w:rPr>
          <w:rFonts w:ascii="Times New Roman" w:hAnsi="Times New Roman"/>
          <w:highlight w:val="yellow"/>
          <w:lang w:val="en-GB" w:eastAsia="en-US"/>
        </w:rPr>
      </w:pPr>
    </w:p>
    <w:p w14:paraId="1CA54C79" w14:textId="77777777" w:rsidR="00351474" w:rsidRDefault="00351474">
      <w:pPr>
        <w:rPr>
          <w:highlight w:val="yellow"/>
          <w:lang w:val="en-GB"/>
        </w:rPr>
      </w:pPr>
    </w:p>
    <w:p w14:paraId="0C736EF7" w14:textId="77777777" w:rsidR="00351474" w:rsidRDefault="00351474">
      <w:pPr>
        <w:rPr>
          <w:highlight w:val="yellow"/>
          <w:lang w:val="en-GB"/>
        </w:rPr>
      </w:pPr>
    </w:p>
    <w:p w14:paraId="22A95DD8" w14:textId="3AA3316C" w:rsidR="00351474" w:rsidRDefault="001977D5" w:rsidP="001B337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5681E67B" w14:textId="77777777" w:rsidR="00351474" w:rsidRDefault="003514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51474" w14:paraId="4321D18E" w14:textId="77777777">
        <w:trPr>
          <w:trHeight w:val="20"/>
          <w:jc w:val="center"/>
        </w:trPr>
        <w:tc>
          <w:tcPr>
            <w:tcW w:w="5000" w:type="pct"/>
            <w:gridSpan w:val="2"/>
            <w:noWrap/>
          </w:tcPr>
          <w:p w14:paraId="5073F3AB" w14:textId="77777777" w:rsidR="00351474" w:rsidRDefault="001977D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B57D20C" w14:textId="77777777" w:rsidR="00351474" w:rsidRDefault="00351474">
            <w:pPr>
              <w:pStyle w:val="NormalWeb"/>
              <w:spacing w:before="0" w:beforeAutospacing="0" w:after="0" w:afterAutospacing="0"/>
              <w:rPr>
                <w:rFonts w:ascii="Times New Roman" w:hAnsi="Times New Roman" w:cs="Times New Roman"/>
                <w:b/>
                <w:bCs/>
                <w:sz w:val="20"/>
                <w:szCs w:val="20"/>
                <w:u w:val="single"/>
                <w:lang w:val="en-GB"/>
              </w:rPr>
            </w:pPr>
          </w:p>
        </w:tc>
      </w:tr>
      <w:tr w:rsidR="00351474" w14:paraId="429BA1AA" w14:textId="77777777">
        <w:trPr>
          <w:trHeight w:val="20"/>
          <w:jc w:val="center"/>
        </w:trPr>
        <w:tc>
          <w:tcPr>
            <w:tcW w:w="2784" w:type="pct"/>
            <w:noWrap/>
          </w:tcPr>
          <w:p w14:paraId="0370FB19" w14:textId="77777777" w:rsidR="00351474" w:rsidRDefault="00351474">
            <w:pPr>
              <w:pStyle w:val="NormalWeb"/>
              <w:spacing w:before="0" w:beforeAutospacing="0" w:after="0" w:afterAutospacing="0"/>
              <w:rPr>
                <w:rFonts w:ascii="Times New Roman" w:hAnsi="Times New Roman" w:cs="Times New Roman"/>
                <w:sz w:val="20"/>
                <w:szCs w:val="20"/>
                <w:lang w:val="en-GB"/>
              </w:rPr>
            </w:pPr>
          </w:p>
        </w:tc>
        <w:tc>
          <w:tcPr>
            <w:tcW w:w="2216" w:type="pct"/>
          </w:tcPr>
          <w:p w14:paraId="205D9EA3" w14:textId="77777777" w:rsidR="00351474" w:rsidRDefault="001977D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51474" w14:paraId="25963723" w14:textId="77777777">
        <w:trPr>
          <w:trHeight w:val="20"/>
          <w:jc w:val="center"/>
        </w:trPr>
        <w:tc>
          <w:tcPr>
            <w:tcW w:w="2784" w:type="pct"/>
            <w:noWrap/>
          </w:tcPr>
          <w:p w14:paraId="6795D76A" w14:textId="77777777" w:rsidR="00351474" w:rsidRDefault="00351474">
            <w:pPr>
              <w:pStyle w:val="NormalWeb"/>
              <w:spacing w:before="0" w:beforeAutospacing="0" w:after="0" w:afterAutospacing="0"/>
              <w:rPr>
                <w:rFonts w:ascii="Times New Roman" w:hAnsi="Times New Roman" w:cs="Times New Roman"/>
                <w:sz w:val="20"/>
                <w:szCs w:val="20"/>
                <w:lang w:val="en-GB"/>
              </w:rPr>
            </w:pPr>
          </w:p>
          <w:p w14:paraId="7A75E37B" w14:textId="25A9F41C" w:rsidR="00351474" w:rsidRDefault="00904F04" w:rsidP="0018438D">
            <w:pPr>
              <w:rPr>
                <w:sz w:val="20"/>
                <w:szCs w:val="20"/>
                <w:lang w:val="en-GB"/>
              </w:rPr>
            </w:pPr>
            <w:r w:rsidRPr="00553398">
              <w:rPr>
                <w:sz w:val="22"/>
                <w:szCs w:val="22"/>
                <w:lang w:val="en-GB"/>
              </w:rPr>
              <w:t>This manuscript addresses a relevant and potentially valuable topic for the field of natural products and essential oil research. Vietnam's biodiversity is underexplored, and a systematic survey of citronellal-containing plants could indeed benefit both the scientific community and the fragrance industry. However, in its current form, the manuscript requires major revisions before it can be considered for publication.</w:t>
            </w:r>
          </w:p>
          <w:p w14:paraId="2D4D590B" w14:textId="77777777" w:rsidR="00351474" w:rsidRDefault="00351474" w:rsidP="0018438D">
            <w:pPr>
              <w:pStyle w:val="NormalWeb"/>
              <w:spacing w:before="0" w:beforeAutospacing="0" w:after="0" w:afterAutospacing="0"/>
              <w:rPr>
                <w:rFonts w:ascii="Times New Roman" w:hAnsi="Times New Roman" w:cs="Times New Roman"/>
                <w:sz w:val="20"/>
                <w:szCs w:val="20"/>
                <w:lang w:val="en-GB"/>
              </w:rPr>
            </w:pPr>
          </w:p>
        </w:tc>
        <w:tc>
          <w:tcPr>
            <w:tcW w:w="2216" w:type="pct"/>
          </w:tcPr>
          <w:p w14:paraId="48101D94" w14:textId="77777777" w:rsidR="00351474" w:rsidRDefault="00351474">
            <w:pPr>
              <w:pStyle w:val="NormalWeb"/>
              <w:spacing w:before="0" w:beforeAutospacing="0" w:after="0" w:afterAutospacing="0"/>
              <w:rPr>
                <w:rFonts w:ascii="Times New Roman" w:hAnsi="Times New Roman" w:cs="Times New Roman"/>
                <w:b/>
                <w:bCs/>
                <w:sz w:val="20"/>
                <w:szCs w:val="20"/>
                <w:lang w:val="en-GB"/>
              </w:rPr>
            </w:pPr>
          </w:p>
          <w:p w14:paraId="0B5DB931" w14:textId="140C0924" w:rsidR="0018438D" w:rsidRPr="0018438D" w:rsidRDefault="0018438D">
            <w:pPr>
              <w:pStyle w:val="NormalWeb"/>
              <w:spacing w:before="0" w:beforeAutospacing="0" w:after="0" w:afterAutospacing="0"/>
              <w:rPr>
                <w:rFonts w:ascii="Times New Roman" w:hAnsi="Times New Roman" w:cs="Times New Roman"/>
                <w:sz w:val="22"/>
                <w:szCs w:val="22"/>
                <w:lang w:val="en-GB"/>
              </w:rPr>
            </w:pPr>
            <w:r w:rsidRPr="0018438D">
              <w:rPr>
                <w:rFonts w:ascii="Times New Roman" w:hAnsi="Times New Roman" w:cs="Times New Roman"/>
                <w:sz w:val="22"/>
                <w:szCs w:val="22"/>
                <w:highlight w:val="yellow"/>
                <w:lang w:val="en-GB"/>
              </w:rPr>
              <w:t>We have corrected some errors in the manuscript.</w:t>
            </w:r>
          </w:p>
        </w:tc>
      </w:tr>
    </w:tbl>
    <w:p w14:paraId="0ECE053F" w14:textId="77777777" w:rsidR="00351474" w:rsidRDefault="00351474">
      <w:pPr>
        <w:rPr>
          <w:rFonts w:eastAsia="Arial Unicode MS"/>
          <w:b/>
          <w:bCs/>
          <w:sz w:val="20"/>
          <w:szCs w:val="20"/>
          <w:u w:val="single"/>
          <w:lang w:val="en-GB"/>
        </w:rPr>
      </w:pPr>
    </w:p>
    <w:p w14:paraId="10ABF8F6" w14:textId="77777777" w:rsidR="00351474" w:rsidRDefault="00351474">
      <w:pPr>
        <w:rPr>
          <w:rFonts w:eastAsia="Arial Unicode MS"/>
          <w:b/>
          <w:bCs/>
          <w:sz w:val="20"/>
          <w:szCs w:val="20"/>
          <w:u w:val="single"/>
          <w:lang w:val="en-GB"/>
        </w:rPr>
      </w:pPr>
    </w:p>
    <w:p w14:paraId="307ABC40" w14:textId="77777777" w:rsidR="00351474" w:rsidRDefault="00351474">
      <w:pPr>
        <w:rPr>
          <w:rFonts w:eastAsia="Arial Unicode MS"/>
          <w:b/>
          <w:bCs/>
          <w:sz w:val="20"/>
          <w:szCs w:val="20"/>
          <w:u w:val="single"/>
          <w:lang w:val="en-GB"/>
        </w:rPr>
      </w:pPr>
    </w:p>
    <w:sectPr w:rsidR="00351474">
      <w:headerReference w:type="default" r:id="rId13"/>
      <w:footerReference w:type="defaul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D6737" w14:textId="77777777" w:rsidR="00F53867" w:rsidRDefault="00F53867">
      <w:r>
        <w:separator/>
      </w:r>
    </w:p>
  </w:endnote>
  <w:endnote w:type="continuationSeparator" w:id="0">
    <w:p w14:paraId="7434A30E" w14:textId="77777777" w:rsidR="00F53867" w:rsidRDefault="00F5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A23A" w14:textId="77777777" w:rsidR="00351474" w:rsidRDefault="00351474">
    <w:pPr>
      <w:pStyle w:val="Footer"/>
      <w:jc w:val="right"/>
    </w:pPr>
  </w:p>
  <w:p w14:paraId="134A6450" w14:textId="73D65000" w:rsidR="00351474" w:rsidRDefault="001977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B33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B3376">
      <w:rPr>
        <w:b/>
        <w:noProof/>
        <w:sz w:val="20"/>
      </w:rPr>
      <w:t>2</w:t>
    </w:r>
    <w:r>
      <w:rPr>
        <w:b/>
        <w:sz w:val="20"/>
      </w:rPr>
      <w:fldChar w:fldCharType="end"/>
    </w:r>
  </w:p>
  <w:p w14:paraId="27F7115A" w14:textId="77777777" w:rsidR="00351474" w:rsidRDefault="001977D5">
    <w:pPr>
      <w:pStyle w:val="Footer"/>
      <w:jc w:val="right"/>
      <w:rPr>
        <w:b/>
        <w:sz w:val="20"/>
      </w:rPr>
    </w:pPr>
    <w:r>
      <w:rPr>
        <w:b/>
        <w:sz w:val="20"/>
      </w:rPr>
      <w:t>V240326</w:t>
    </w:r>
  </w:p>
  <w:p w14:paraId="4C617DB1" w14:textId="77777777" w:rsidR="00351474" w:rsidRDefault="00351474">
    <w:pPr>
      <w:pStyle w:val="Footer"/>
      <w:jc w:val="right"/>
    </w:pPr>
  </w:p>
  <w:p w14:paraId="531FBA87" w14:textId="77777777" w:rsidR="00351474" w:rsidRDefault="003514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77E8" w14:textId="77777777" w:rsidR="00F53867" w:rsidRDefault="00F53867">
      <w:r>
        <w:separator/>
      </w:r>
    </w:p>
  </w:footnote>
  <w:footnote w:type="continuationSeparator" w:id="0">
    <w:p w14:paraId="6F22FB01" w14:textId="77777777" w:rsidR="00F53867" w:rsidRDefault="00F53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CD50" w14:textId="77777777" w:rsidR="00351474" w:rsidRDefault="00351474">
    <w:pPr>
      <w:spacing w:before="100" w:beforeAutospacing="1" w:after="100" w:afterAutospacing="1"/>
      <w:jc w:val="center"/>
      <w:rPr>
        <w:rFonts w:ascii="Arial" w:hAnsi="Arial" w:cs="Arial"/>
        <w:b/>
        <w:bCs/>
        <w:color w:val="003399"/>
        <w:szCs w:val="20"/>
        <w:u w:val="single"/>
        <w:lang w:val="en-GB"/>
      </w:rPr>
    </w:pPr>
  </w:p>
  <w:p w14:paraId="3E694A6F" w14:textId="77777777" w:rsidR="00351474" w:rsidRDefault="001977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6672887">
    <w:abstractNumId w:val="4"/>
  </w:num>
  <w:num w:numId="2" w16cid:durableId="1455754171">
    <w:abstractNumId w:val="8"/>
  </w:num>
  <w:num w:numId="3" w16cid:durableId="689070155">
    <w:abstractNumId w:val="7"/>
  </w:num>
  <w:num w:numId="4" w16cid:durableId="1533495257">
    <w:abstractNumId w:val="9"/>
  </w:num>
  <w:num w:numId="5" w16cid:durableId="1515421024">
    <w:abstractNumId w:val="6"/>
  </w:num>
  <w:num w:numId="6" w16cid:durableId="1632394467">
    <w:abstractNumId w:val="0"/>
  </w:num>
  <w:num w:numId="7" w16cid:durableId="1954634999">
    <w:abstractNumId w:val="3"/>
  </w:num>
  <w:num w:numId="8" w16cid:durableId="1926839725">
    <w:abstractNumId w:val="11"/>
  </w:num>
  <w:num w:numId="9" w16cid:durableId="1478105730">
    <w:abstractNumId w:val="10"/>
  </w:num>
  <w:num w:numId="10" w16cid:durableId="1929150350">
    <w:abstractNumId w:val="2"/>
  </w:num>
  <w:num w:numId="11" w16cid:durableId="735469723">
    <w:abstractNumId w:val="1"/>
  </w:num>
  <w:num w:numId="12" w16cid:durableId="680860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1474"/>
    <w:rsid w:val="00121B93"/>
    <w:rsid w:val="0018438D"/>
    <w:rsid w:val="001977D5"/>
    <w:rsid w:val="001B3376"/>
    <w:rsid w:val="001F0CFD"/>
    <w:rsid w:val="00245745"/>
    <w:rsid w:val="00294CC9"/>
    <w:rsid w:val="002B035E"/>
    <w:rsid w:val="002D77F6"/>
    <w:rsid w:val="002E3102"/>
    <w:rsid w:val="002E557E"/>
    <w:rsid w:val="00351474"/>
    <w:rsid w:val="00430FEE"/>
    <w:rsid w:val="004412B5"/>
    <w:rsid w:val="004C0304"/>
    <w:rsid w:val="004F2FBD"/>
    <w:rsid w:val="005134ED"/>
    <w:rsid w:val="00553398"/>
    <w:rsid w:val="005D73D1"/>
    <w:rsid w:val="006648B5"/>
    <w:rsid w:val="0071156E"/>
    <w:rsid w:val="007F491E"/>
    <w:rsid w:val="008711BA"/>
    <w:rsid w:val="008B7BDA"/>
    <w:rsid w:val="00904F04"/>
    <w:rsid w:val="009235F8"/>
    <w:rsid w:val="0095039E"/>
    <w:rsid w:val="0098707F"/>
    <w:rsid w:val="00992E96"/>
    <w:rsid w:val="00A70B0E"/>
    <w:rsid w:val="00AC351F"/>
    <w:rsid w:val="00AF2BE0"/>
    <w:rsid w:val="00B5637C"/>
    <w:rsid w:val="00BA271B"/>
    <w:rsid w:val="00DE18F8"/>
    <w:rsid w:val="00F147BE"/>
    <w:rsid w:val="00F5386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10B2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F0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325260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jof812131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jbiopest.com/users/lw8/efiles/vol_12_1_76-82.pdf" TargetMode="External"/><Relationship Id="rId12" Type="http://schemas.openxmlformats.org/officeDocument/2006/relationships/hyperlink" Target="https://doi.org/10.9734/ajarr/2024/v18i563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80/10412905.2010.970032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searchgate.net/journal/Journal-of-Essential-Oil-Research-2163-8152?_tp=eyJjb250ZXh0Ijp7ImZpcnN0UGFnZSI6InB1YmxpY2F0aW9uIiwicGFnZSI6InB1YmxpY2F0aW9uIn19" TargetMode="External"/><Relationship Id="rId4" Type="http://schemas.openxmlformats.org/officeDocument/2006/relationships/webSettings" Target="webSettings.xml"/><Relationship Id="rId9" Type="http://schemas.openxmlformats.org/officeDocument/2006/relationships/hyperlink" Target="https://doi.org/10.1080/0972060X.2021.194223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4</Pages>
  <Words>1657</Words>
  <Characters>9447</Characters>
  <Application>Microsoft Office Word</Application>
  <DocSecurity>0</DocSecurity>
  <Lines>78</Lines>
  <Paragraphs>22</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11082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21</cp:revision>
  <dcterms:created xsi:type="dcterms:W3CDTF">2026-03-24T06:15:00Z</dcterms:created>
  <dcterms:modified xsi:type="dcterms:W3CDTF">2026-04-12T03:18:00Z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