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295"/>
        <w:gridCol w:w="10597"/>
      </w:tblGrid>
      <w:tr w:rsidR="00E24D8D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E24D8D" w:rsidRDefault="00A702F1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:rsidR="00E24D8D" w:rsidRDefault="00A702F1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Asian Journal of Research and Reports in Endocrinology</w:t>
            </w:r>
          </w:p>
        </w:tc>
      </w:tr>
      <w:tr w:rsidR="00E24D8D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E24D8D" w:rsidRDefault="00A702F1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E24D8D" w:rsidRDefault="00C8638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C86381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Ms_AJRRE_156121</w:t>
            </w:r>
          </w:p>
        </w:tc>
      </w:tr>
      <w:tr w:rsidR="00E24D8D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E24D8D" w:rsidRDefault="00A702F1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E24D8D" w:rsidRDefault="00C8638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C86381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Effect of Co-administration of Aqueous Musa acuminata cavendish And Allium sativium Extracts On Streptozotocin - Induced Type 2 Diabetes On Wistar Rat</w:t>
            </w:r>
          </w:p>
        </w:tc>
      </w:tr>
      <w:tr w:rsidR="00E24D8D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E24D8D" w:rsidRDefault="00A702F1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E24D8D" w:rsidRDefault="00A702F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:rsidR="00E24D8D" w:rsidRDefault="00E24D8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:rsidR="00E24D8D" w:rsidRDefault="00E24D8D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E24D8D" w:rsidRDefault="00E24D8D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E24D8D" w:rsidRDefault="00E24D8D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:rsidR="00E24D8D" w:rsidRDefault="00A702F1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:rsidR="00E24D8D" w:rsidRDefault="00E24D8D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971"/>
        <w:gridCol w:w="5123"/>
        <w:gridCol w:w="3798"/>
      </w:tblGrid>
      <w:tr w:rsidR="00E24D8D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E24D8D" w:rsidRDefault="00E24D8D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  <w:shd w:val="clear" w:color="auto" w:fill="auto"/>
          </w:tcPr>
          <w:p w:rsidR="00E24D8D" w:rsidRDefault="00A702F1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:rsidR="00E24D8D" w:rsidRDefault="00A702F1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:rsidR="00E24D8D" w:rsidRDefault="00E24D8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24D8D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E24D8D" w:rsidRDefault="00A702F1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:rsidR="00E24D8D" w:rsidRPr="005B171D" w:rsidRDefault="005B171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(1) Water extracts of powder of two medicinal herbs </w:t>
            </w:r>
            <w:r w:rsidRPr="005B171D">
              <w:rPr>
                <w:bCs/>
                <w:i/>
                <w:sz w:val="20"/>
                <w:szCs w:val="20"/>
                <w:lang w:val="en-GB"/>
              </w:rPr>
              <w:t xml:space="preserve">Musa acuminata </w:t>
            </w:r>
            <w:r w:rsidRPr="005B171D">
              <w:rPr>
                <w:bCs/>
                <w:sz w:val="20"/>
                <w:szCs w:val="20"/>
                <w:lang w:val="en-GB"/>
              </w:rPr>
              <w:t>and</w:t>
            </w:r>
            <w:r w:rsidRPr="005B171D">
              <w:rPr>
                <w:bCs/>
                <w:i/>
                <w:sz w:val="20"/>
                <w:szCs w:val="20"/>
                <w:lang w:val="en-GB"/>
              </w:rPr>
              <w:t xml:space="preserve"> Allieum sativum</w:t>
            </w:r>
            <w:r w:rsidRPr="005B171D">
              <w:rPr>
                <w:bCs/>
                <w:sz w:val="20"/>
                <w:szCs w:val="20"/>
                <w:lang w:val="en-GB"/>
              </w:rPr>
              <w:t xml:space="preserve">are administered orally without use of thickening </w:t>
            </w:r>
            <w:r>
              <w:rPr>
                <w:bCs/>
                <w:sz w:val="20"/>
                <w:szCs w:val="20"/>
                <w:lang w:val="en-GB"/>
              </w:rPr>
              <w:t>agent to make homogenous suspens</w:t>
            </w:r>
            <w:r w:rsidRPr="005B171D">
              <w:rPr>
                <w:bCs/>
                <w:sz w:val="20"/>
                <w:szCs w:val="20"/>
                <w:lang w:val="en-GB"/>
              </w:rPr>
              <w:t>ion.</w:t>
            </w:r>
          </w:p>
          <w:p w:rsidR="005B171D" w:rsidRPr="005B171D" w:rsidRDefault="005B171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(2</w:t>
            </w:r>
            <w:r w:rsidRPr="005B171D">
              <w:rPr>
                <w:bCs/>
                <w:sz w:val="20"/>
                <w:szCs w:val="20"/>
                <w:lang w:val="en-GB"/>
              </w:rPr>
              <w:t xml:space="preserve">) Number of exptl animals  used in study of  six groups </w:t>
            </w:r>
          </w:p>
          <w:p w:rsidR="005B171D" w:rsidRDefault="005B171D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5B171D">
              <w:rPr>
                <w:bCs/>
                <w:sz w:val="20"/>
                <w:szCs w:val="20"/>
                <w:lang w:val="en-GB"/>
              </w:rPr>
              <w:t>is not  cleared mentioned.</w:t>
            </w:r>
          </w:p>
          <w:p w:rsidR="00943F95" w:rsidRDefault="00943F95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</w:p>
          <w:p w:rsidR="00943F95" w:rsidRDefault="00943F95" w:rsidP="00943F95">
            <w:pPr>
              <w:pStyle w:val="ListParagraph"/>
              <w:ind w:left="0"/>
              <w:jc w:val="both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(3) </w:t>
            </w:r>
            <w:r w:rsidRPr="00943F95">
              <w:rPr>
                <w:bCs/>
                <w:sz w:val="20"/>
                <w:szCs w:val="20"/>
                <w:lang w:val="en-GB"/>
              </w:rPr>
              <w:t xml:space="preserve">Reference list is </w:t>
            </w:r>
            <w:r w:rsidR="004624B1">
              <w:rPr>
                <w:bCs/>
                <w:sz w:val="20"/>
                <w:szCs w:val="20"/>
                <w:lang w:val="en-GB"/>
              </w:rPr>
              <w:t>in</w:t>
            </w:r>
            <w:r w:rsidRPr="00943F95">
              <w:rPr>
                <w:bCs/>
                <w:sz w:val="20"/>
                <w:szCs w:val="20"/>
                <w:lang w:val="en-GB"/>
              </w:rPr>
              <w:t>complete in context with the methods refered in the study e.g. Insulin level quantification using ELISA .</w:t>
            </w:r>
          </w:p>
        </w:tc>
        <w:tc>
          <w:tcPr>
            <w:tcW w:w="1367" w:type="pct"/>
            <w:shd w:val="clear" w:color="auto" w:fill="auto"/>
          </w:tcPr>
          <w:p w:rsidR="00E24D8D" w:rsidRDefault="00CC6B0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(1).heck section 2.7.2 for the suspension agent used</w:t>
            </w:r>
          </w:p>
          <w:p w:rsidR="00CC6B00" w:rsidRDefault="00CC6B00" w:rsidP="00CC6B00">
            <w:pPr>
              <w:rPr>
                <w:lang w:val="en-GB"/>
              </w:rPr>
            </w:pPr>
          </w:p>
          <w:p w:rsidR="00CC6B00" w:rsidRDefault="00CC6B00" w:rsidP="00CC6B00">
            <w:pPr>
              <w:rPr>
                <w:lang w:val="en-GB"/>
              </w:rPr>
            </w:pPr>
            <w:r>
              <w:rPr>
                <w:lang w:val="en-GB"/>
              </w:rPr>
              <w:t>(2)&gt; Check the Abstract and section 2.7 of the revised manuscript for your recommendation and correction</w:t>
            </w:r>
          </w:p>
          <w:p w:rsidR="00CC6B00" w:rsidRPr="00CC6B00" w:rsidRDefault="00CC6B00" w:rsidP="00CC6B00">
            <w:pPr>
              <w:rPr>
                <w:lang w:val="en-GB"/>
              </w:rPr>
            </w:pPr>
            <w:r>
              <w:rPr>
                <w:lang w:val="en-GB"/>
              </w:rPr>
              <w:t>(3). More  citations and references have been added. Pleasse check the reference section.</w:t>
            </w:r>
          </w:p>
        </w:tc>
      </w:tr>
    </w:tbl>
    <w:p w:rsidR="00E24D8D" w:rsidRDefault="00E24D8D">
      <w:pPr>
        <w:rPr>
          <w:sz w:val="22"/>
          <w:szCs w:val="20"/>
          <w:lang w:val="en-GB"/>
        </w:rPr>
      </w:pPr>
    </w:p>
    <w:p w:rsidR="00E24D8D" w:rsidRDefault="00E24D8D">
      <w:pPr>
        <w:rPr>
          <w:sz w:val="22"/>
          <w:szCs w:val="20"/>
          <w:lang w:val="en-GB"/>
        </w:rPr>
      </w:pPr>
    </w:p>
    <w:p w:rsidR="00E24D8D" w:rsidRDefault="00E24D8D">
      <w:pPr>
        <w:rPr>
          <w:sz w:val="22"/>
          <w:szCs w:val="20"/>
          <w:lang w:val="en-GB"/>
        </w:rPr>
      </w:pPr>
    </w:p>
    <w:p w:rsidR="00E24D8D" w:rsidRDefault="00A702F1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:rsidR="00E24D8D" w:rsidRDefault="00E24D8D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973"/>
        <w:gridCol w:w="5121"/>
        <w:gridCol w:w="3798"/>
      </w:tblGrid>
      <w:tr w:rsidR="00E24D8D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:rsidR="00E24D8D" w:rsidRDefault="00E24D8D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:rsidR="00E24D8D" w:rsidRDefault="00A702F1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:rsidR="00E24D8D" w:rsidRDefault="00A702F1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E24D8D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E24D8D" w:rsidRDefault="00A702F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E24D8D" w:rsidRDefault="00A702F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24D8D" w:rsidRDefault="00A702F1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E24D8D" w:rsidRDefault="004624B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:rsidR="00E24D8D" w:rsidRDefault="00CC6B0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Manuscript has been improved </w:t>
            </w:r>
          </w:p>
        </w:tc>
      </w:tr>
      <w:tr w:rsidR="00E24D8D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E24D8D" w:rsidRDefault="00A702F1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:rsidR="00E24D8D" w:rsidRDefault="00A702F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24D8D" w:rsidRDefault="00A702F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E24D8D" w:rsidRDefault="004624B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:rsidR="00E24D8D" w:rsidRDefault="00CC6B0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Manuscript has been improved</w:t>
            </w:r>
          </w:p>
        </w:tc>
      </w:tr>
      <w:tr w:rsidR="00E24D8D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E24D8D" w:rsidRDefault="00A702F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E24D8D" w:rsidRDefault="00A702F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24D8D" w:rsidRDefault="00A702F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E24D8D" w:rsidRDefault="004624B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:rsidR="00E24D8D" w:rsidRDefault="00CC6B0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Manuscript has been improved</w:t>
            </w:r>
          </w:p>
        </w:tc>
      </w:tr>
      <w:tr w:rsidR="00E24D8D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E24D8D" w:rsidRDefault="00A702F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E24D8D" w:rsidRDefault="00A702F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24D8D" w:rsidRDefault="00A702F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E24D8D" w:rsidRDefault="004624B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:rsidR="00E24D8D" w:rsidRDefault="00CC6B0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Manuscript has been improved</w:t>
            </w:r>
          </w:p>
        </w:tc>
      </w:tr>
      <w:tr w:rsidR="00E24D8D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E24D8D" w:rsidRDefault="00A702F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:rsidR="00E24D8D" w:rsidRDefault="00A702F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24D8D" w:rsidRDefault="00A702F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E24D8D" w:rsidRDefault="004624B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:rsidR="00E24D8D" w:rsidRDefault="00CC6B0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Manuscript has been improved</w:t>
            </w:r>
          </w:p>
        </w:tc>
      </w:tr>
      <w:tr w:rsidR="00E24D8D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E24D8D" w:rsidRDefault="00A702F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:rsidR="00E24D8D" w:rsidRDefault="00A702F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24D8D" w:rsidRDefault="00A702F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E24D8D" w:rsidRDefault="00EE7B0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:rsidR="00E24D8D" w:rsidRDefault="00CC6B0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Manuscript has been improved</w:t>
            </w:r>
          </w:p>
        </w:tc>
      </w:tr>
      <w:tr w:rsidR="00E24D8D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E24D8D" w:rsidRDefault="00A702F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:rsidR="00E24D8D" w:rsidRDefault="00A702F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24D8D" w:rsidRDefault="00A702F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E24D8D" w:rsidRDefault="00EE7B0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:rsidR="00E24D8D" w:rsidRDefault="00CC6B0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Manuscript has been improved</w:t>
            </w:r>
          </w:p>
        </w:tc>
      </w:tr>
      <w:tr w:rsidR="00E24D8D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E24D8D" w:rsidRDefault="00A702F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:rsidR="00E24D8D" w:rsidRDefault="00A702F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24D8D" w:rsidRDefault="00A702F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E24D8D" w:rsidRDefault="00EE7B0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:rsidR="00E24D8D" w:rsidRDefault="00CC6B0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Manuscript has been improved</w:t>
            </w:r>
          </w:p>
        </w:tc>
      </w:tr>
      <w:tr w:rsidR="00E24D8D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E24D8D" w:rsidRDefault="00A702F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E24D8D" w:rsidRDefault="00A702F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24D8D" w:rsidRDefault="00A702F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E24D8D" w:rsidRDefault="0095115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:rsidR="00E24D8D" w:rsidRDefault="00CC6B0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Manuscript has been improved</w:t>
            </w:r>
          </w:p>
        </w:tc>
      </w:tr>
      <w:tr w:rsidR="00E24D8D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E24D8D" w:rsidRDefault="00A702F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E24D8D" w:rsidRDefault="00A702F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24D8D" w:rsidRDefault="00A702F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E24D8D" w:rsidRDefault="0095115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2</w:t>
            </w:r>
          </w:p>
        </w:tc>
        <w:tc>
          <w:tcPr>
            <w:tcW w:w="1367" w:type="pct"/>
            <w:shd w:val="clear" w:color="auto" w:fill="auto"/>
          </w:tcPr>
          <w:p w:rsidR="00E24D8D" w:rsidRDefault="00CC6B0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Manuscript has been improved</w:t>
            </w:r>
          </w:p>
        </w:tc>
      </w:tr>
      <w:tr w:rsidR="00E24D8D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E24D8D" w:rsidRDefault="00A702F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E24D8D" w:rsidRDefault="00A702F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24D8D" w:rsidRDefault="00A702F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E24D8D" w:rsidRDefault="0095115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2</w:t>
            </w:r>
          </w:p>
        </w:tc>
        <w:tc>
          <w:tcPr>
            <w:tcW w:w="1367" w:type="pct"/>
            <w:shd w:val="clear" w:color="auto" w:fill="auto"/>
          </w:tcPr>
          <w:p w:rsidR="00E24D8D" w:rsidRDefault="00CC6B0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Manuscript has been improved</w:t>
            </w:r>
          </w:p>
        </w:tc>
      </w:tr>
      <w:tr w:rsidR="00E24D8D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E24D8D" w:rsidRDefault="00A702F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E24D8D" w:rsidRDefault="00A702F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24D8D" w:rsidRDefault="00A702F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E24D8D" w:rsidRDefault="0095115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2</w:t>
            </w:r>
          </w:p>
        </w:tc>
        <w:tc>
          <w:tcPr>
            <w:tcW w:w="1367" w:type="pct"/>
            <w:shd w:val="clear" w:color="auto" w:fill="auto"/>
          </w:tcPr>
          <w:p w:rsidR="00E24D8D" w:rsidRDefault="00CC6B0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Manuscript has been improved</w:t>
            </w:r>
          </w:p>
        </w:tc>
      </w:tr>
      <w:tr w:rsidR="00E24D8D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E24D8D" w:rsidRDefault="00A702F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13. Are the limitations of the study discussed?</w:t>
            </w:r>
          </w:p>
          <w:p w:rsidR="00E24D8D" w:rsidRDefault="00A702F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24D8D" w:rsidRDefault="00A702F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E24D8D" w:rsidRDefault="0095115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2</w:t>
            </w:r>
          </w:p>
        </w:tc>
        <w:tc>
          <w:tcPr>
            <w:tcW w:w="1367" w:type="pct"/>
            <w:shd w:val="clear" w:color="auto" w:fill="auto"/>
          </w:tcPr>
          <w:p w:rsidR="00E24D8D" w:rsidRDefault="00CC6B0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Manuscript has been improved</w:t>
            </w:r>
          </w:p>
        </w:tc>
      </w:tr>
      <w:tr w:rsidR="00E24D8D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E24D8D" w:rsidRDefault="00A702F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E24D8D" w:rsidRDefault="00A702F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24D8D" w:rsidRDefault="00A702F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E24D8D" w:rsidRDefault="00A702F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E24D8D" w:rsidRDefault="0095115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2</w:t>
            </w:r>
          </w:p>
        </w:tc>
        <w:tc>
          <w:tcPr>
            <w:tcW w:w="1367" w:type="pct"/>
            <w:shd w:val="clear" w:color="auto" w:fill="auto"/>
          </w:tcPr>
          <w:p w:rsidR="00E24D8D" w:rsidRDefault="00CC6B0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Manuscript has been improved</w:t>
            </w:r>
          </w:p>
        </w:tc>
      </w:tr>
      <w:tr w:rsidR="00E24D8D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E24D8D" w:rsidRDefault="00A702F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E24D8D" w:rsidRDefault="00A702F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24D8D" w:rsidRDefault="00A702F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E24D8D" w:rsidRDefault="00A702F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E24D8D" w:rsidRDefault="0095115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2</w:t>
            </w:r>
          </w:p>
        </w:tc>
        <w:tc>
          <w:tcPr>
            <w:tcW w:w="1367" w:type="pct"/>
            <w:shd w:val="clear" w:color="auto" w:fill="auto"/>
          </w:tcPr>
          <w:p w:rsidR="00E24D8D" w:rsidRDefault="00CC6B0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Manuscript has been improved</w:t>
            </w:r>
          </w:p>
        </w:tc>
      </w:tr>
    </w:tbl>
    <w:p w:rsidR="00E24D8D" w:rsidRDefault="00E24D8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E24D8D" w:rsidRDefault="00E24D8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E24D8D" w:rsidRDefault="00E24D8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E24D8D" w:rsidRDefault="00A702F1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:rsidR="00E24D8D" w:rsidRDefault="00E24D8D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646"/>
        <w:gridCol w:w="4962"/>
        <w:gridCol w:w="4284"/>
      </w:tblGrid>
      <w:tr w:rsidR="00E24D8D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E24D8D" w:rsidRDefault="00E24D8D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  <w:shd w:val="clear" w:color="auto" w:fill="auto"/>
          </w:tcPr>
          <w:p w:rsidR="00E24D8D" w:rsidRDefault="00A702F1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:rsidR="00E24D8D" w:rsidRDefault="00E24D8D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:rsidR="00E24D8D" w:rsidRDefault="00A702F1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E24D8D" w:rsidRDefault="00E24D8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24D8D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E24D8D" w:rsidRDefault="00A702F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E24D8D" w:rsidRDefault="00E24D8D">
            <w:pPr>
              <w:rPr>
                <w:bCs/>
                <w:sz w:val="20"/>
                <w:szCs w:val="20"/>
                <w:lang w:val="en-GB"/>
              </w:rPr>
            </w:pPr>
          </w:p>
          <w:p w:rsidR="00E24D8D" w:rsidRDefault="00A702F1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E24D8D" w:rsidRDefault="0095115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NO</w:t>
            </w:r>
          </w:p>
          <w:p w:rsidR="0095115D" w:rsidRPr="00293490" w:rsidRDefault="0095115D">
            <w:pPr>
              <w:ind w:left="360"/>
              <w:rPr>
                <w:bCs/>
                <w:sz w:val="20"/>
                <w:szCs w:val="20"/>
                <w:lang w:val="en-GB"/>
              </w:rPr>
            </w:pPr>
            <w:r w:rsidRPr="00293490">
              <w:rPr>
                <w:bCs/>
                <w:sz w:val="20"/>
                <w:szCs w:val="20"/>
                <w:lang w:val="en-GB"/>
              </w:rPr>
              <w:t>(1)P values data is not provided.</w:t>
            </w:r>
          </w:p>
          <w:p w:rsidR="0095115D" w:rsidRDefault="0095115D">
            <w:pPr>
              <w:ind w:left="360"/>
              <w:rPr>
                <w:bCs/>
                <w:sz w:val="20"/>
                <w:szCs w:val="20"/>
                <w:lang w:val="en-GB"/>
              </w:rPr>
            </w:pPr>
            <w:r w:rsidRPr="00293490">
              <w:rPr>
                <w:bCs/>
                <w:sz w:val="20"/>
                <w:szCs w:val="20"/>
                <w:lang w:val="en-GB"/>
              </w:rPr>
              <w:t xml:space="preserve">(2)  </w:t>
            </w:r>
            <w:r w:rsidR="00293490" w:rsidRPr="00293490">
              <w:rPr>
                <w:bCs/>
                <w:sz w:val="20"/>
                <w:szCs w:val="20"/>
                <w:lang w:val="en-GB"/>
              </w:rPr>
              <w:t>It is not known that the result is based on    sufficient number of male wistar rats used for the study.</w:t>
            </w:r>
          </w:p>
          <w:p w:rsidR="00293490" w:rsidRDefault="00293490">
            <w:pPr>
              <w:ind w:left="36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(3) Key word :Diabetes may be replaced by Type II Diabetes . </w:t>
            </w:r>
          </w:p>
          <w:p w:rsidR="00293490" w:rsidRDefault="0029349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:rsidR="00E24D8D" w:rsidRDefault="00CC6B0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 (1).Check the Abstract and the result section for the p- values</w:t>
            </w:r>
          </w:p>
          <w:p w:rsidR="00CC6B00" w:rsidRDefault="00CC6B00" w:rsidP="00CC6B00">
            <w:pPr>
              <w:rPr>
                <w:lang w:val="en-GB"/>
              </w:rPr>
            </w:pPr>
            <w:r>
              <w:rPr>
                <w:lang w:val="en-GB"/>
              </w:rPr>
              <w:t>(2). The number of male Wistar rats have been added after an intial omission</w:t>
            </w:r>
          </w:p>
          <w:p w:rsidR="00CC6B00" w:rsidRDefault="00CC6B00" w:rsidP="00CC6B00">
            <w:pPr>
              <w:rPr>
                <w:lang w:val="en-GB"/>
              </w:rPr>
            </w:pPr>
          </w:p>
          <w:p w:rsidR="00CC6B00" w:rsidRPr="00CC6B00" w:rsidRDefault="00CC6B00" w:rsidP="00CC6B00">
            <w:pPr>
              <w:rPr>
                <w:lang w:val="en-GB"/>
              </w:rPr>
            </w:pPr>
            <w:r>
              <w:rPr>
                <w:lang w:val="en-GB"/>
              </w:rPr>
              <w:t>(3). Ok sir. Check the manuscript</w:t>
            </w:r>
          </w:p>
        </w:tc>
      </w:tr>
      <w:tr w:rsidR="00E24D8D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E24D8D" w:rsidRDefault="00A702F1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:rsidR="00E24D8D" w:rsidRDefault="00E24D8D">
            <w:pPr>
              <w:rPr>
                <w:bCs/>
                <w:sz w:val="20"/>
                <w:szCs w:val="20"/>
                <w:lang w:val="en-GB"/>
              </w:rPr>
            </w:pPr>
          </w:p>
          <w:p w:rsidR="00E24D8D" w:rsidRDefault="00A702F1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E24D8D" w:rsidRDefault="0029349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NO </w:t>
            </w:r>
          </w:p>
          <w:p w:rsidR="00293490" w:rsidRDefault="0029349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293490">
              <w:rPr>
                <w:bCs/>
                <w:sz w:val="20"/>
                <w:szCs w:val="20"/>
                <w:lang w:val="en-GB"/>
              </w:rPr>
              <w:t xml:space="preserve">Abstract should provide how effective the combination </w:t>
            </w:r>
            <w:r>
              <w:rPr>
                <w:bCs/>
                <w:sz w:val="20"/>
                <w:szCs w:val="20"/>
                <w:lang w:val="en-GB"/>
              </w:rPr>
              <w:t xml:space="preserve">of two medicinal herbs water extract </w:t>
            </w:r>
            <w:r w:rsidRPr="00293490">
              <w:rPr>
                <w:bCs/>
                <w:sz w:val="20"/>
                <w:szCs w:val="20"/>
                <w:lang w:val="en-GB"/>
              </w:rPr>
              <w:t xml:space="preserve">based on the values </w:t>
            </w:r>
            <w:r>
              <w:rPr>
                <w:bCs/>
                <w:sz w:val="20"/>
                <w:szCs w:val="20"/>
                <w:lang w:val="en-GB"/>
              </w:rPr>
              <w:t>obtained for the treatment of Type II diabetes in comparison with the standard.</w:t>
            </w:r>
          </w:p>
        </w:tc>
        <w:tc>
          <w:tcPr>
            <w:tcW w:w="1543" w:type="pct"/>
            <w:shd w:val="clear" w:color="auto" w:fill="auto"/>
          </w:tcPr>
          <w:p w:rsidR="00E24D8D" w:rsidRDefault="00CC6B0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 Check the abstract</w:t>
            </w:r>
          </w:p>
        </w:tc>
      </w:tr>
      <w:tr w:rsidR="00E24D8D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E24D8D" w:rsidRDefault="00A702F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:rsidR="00E24D8D" w:rsidRDefault="00A702F1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E24D8D" w:rsidRDefault="00E24D8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  <w:p w:rsidR="008560ED" w:rsidRDefault="008560ED" w:rsidP="008560E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No comments </w:t>
            </w:r>
          </w:p>
        </w:tc>
        <w:tc>
          <w:tcPr>
            <w:tcW w:w="1543" w:type="pct"/>
            <w:shd w:val="clear" w:color="auto" w:fill="auto"/>
          </w:tcPr>
          <w:p w:rsidR="00E24D8D" w:rsidRDefault="00CC6B0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E24D8D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E24D8D" w:rsidRDefault="00A702F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E24D8D" w:rsidRDefault="00A702F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E24D8D" w:rsidRDefault="00E24D8D">
            <w:pPr>
              <w:rPr>
                <w:bCs/>
                <w:sz w:val="20"/>
                <w:szCs w:val="20"/>
                <w:lang w:val="en-GB"/>
              </w:rPr>
            </w:pPr>
          </w:p>
          <w:p w:rsidR="00E24D8D" w:rsidRDefault="00A702F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E24D8D" w:rsidRDefault="008560E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    NO </w:t>
            </w:r>
          </w:p>
          <w:p w:rsidR="008560ED" w:rsidRDefault="008560E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Reference list is incomplete.</w:t>
            </w:r>
          </w:p>
        </w:tc>
        <w:tc>
          <w:tcPr>
            <w:tcW w:w="1543" w:type="pct"/>
            <w:shd w:val="clear" w:color="auto" w:fill="auto"/>
          </w:tcPr>
          <w:p w:rsidR="00E24D8D" w:rsidRDefault="00CC6B0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 Reference list has been updated</w:t>
            </w:r>
          </w:p>
        </w:tc>
      </w:tr>
      <w:tr w:rsidR="00E24D8D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:rsidR="00E24D8D" w:rsidRDefault="00A702F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E24D8D" w:rsidRDefault="00A702F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E24D8D" w:rsidRDefault="00E24D8D">
            <w:pPr>
              <w:rPr>
                <w:bCs/>
                <w:sz w:val="20"/>
                <w:szCs w:val="20"/>
                <w:lang w:val="en-GB"/>
              </w:rPr>
            </w:pPr>
          </w:p>
          <w:p w:rsidR="00E24D8D" w:rsidRDefault="00A702F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E24D8D" w:rsidRDefault="00E24D8D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E24D8D" w:rsidRDefault="008560E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  No comments </w:t>
            </w:r>
          </w:p>
        </w:tc>
        <w:tc>
          <w:tcPr>
            <w:tcW w:w="1543" w:type="pct"/>
            <w:shd w:val="clear" w:color="auto" w:fill="auto"/>
          </w:tcPr>
          <w:p w:rsidR="00E24D8D" w:rsidRDefault="00CC6B0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</w:tbl>
    <w:p w:rsidR="00E24D8D" w:rsidRDefault="00E24D8D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:rsidR="00E24D8D" w:rsidRDefault="00E24D8D">
      <w:pPr>
        <w:rPr>
          <w:highlight w:val="yellow"/>
          <w:lang w:val="en-GB"/>
        </w:rPr>
      </w:pPr>
    </w:p>
    <w:p w:rsidR="00E24D8D" w:rsidRDefault="00E24D8D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735"/>
        <w:gridCol w:w="6157"/>
      </w:tblGrid>
      <w:tr w:rsidR="00E24D8D">
        <w:trPr>
          <w:trHeight w:val="20"/>
          <w:jc w:val="center"/>
        </w:trPr>
        <w:tc>
          <w:tcPr>
            <w:tcW w:w="5000" w:type="pct"/>
            <w:gridSpan w:val="2"/>
            <w:shd w:val="clear" w:color="auto" w:fill="auto"/>
            <w:noWrap/>
          </w:tcPr>
          <w:p w:rsidR="00E24D8D" w:rsidRDefault="00A702F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:rsidR="00E24D8D" w:rsidRDefault="00E24D8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E24D8D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:rsidR="00E24D8D" w:rsidRDefault="00E24D8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:rsidR="00E24D8D" w:rsidRDefault="00A702F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E24D8D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:rsidR="00E24D8D" w:rsidRDefault="00E24D8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E24D8D" w:rsidRDefault="0030515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 xml:space="preserve">      Manuscript needs improvement with additional points suggested in the comments Part 1 and Part 2.</w:t>
            </w:r>
          </w:p>
          <w:p w:rsidR="00E24D8D" w:rsidRDefault="00E24D8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E24D8D" w:rsidRDefault="00E24D8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:rsidR="00E24D8D" w:rsidRDefault="00E24D8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</w:tc>
      </w:tr>
    </w:tbl>
    <w:p w:rsidR="00E24D8D" w:rsidRDefault="00E24D8D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:rsidR="00E24D8D" w:rsidRDefault="00E24D8D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/>
      </w:tblPr>
      <w:tblGrid>
        <w:gridCol w:w="13521"/>
        <w:gridCol w:w="654"/>
      </w:tblGrid>
      <w:tr w:rsidR="00D246EA" w:rsidRPr="00D246EA" w:rsidTr="00CE12CE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246EA" w:rsidRPr="00D246EA" w:rsidRDefault="00D246EA" w:rsidP="00D246EA">
            <w:pPr>
              <w:rPr>
                <w:b/>
                <w:bCs/>
                <w:sz w:val="20"/>
                <w:szCs w:val="20"/>
                <w:u w:val="single"/>
                <w:lang w:val="en-GB"/>
              </w:rPr>
            </w:pPr>
            <w:bookmarkStart w:id="0" w:name="_Hlk171333471"/>
            <w:r w:rsidRPr="00D246EA">
              <w:rPr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:rsidR="00D246EA" w:rsidRPr="00D246EA" w:rsidRDefault="00D246EA" w:rsidP="00D246EA">
            <w:pPr>
              <w:rPr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D246EA" w:rsidRPr="00D246EA" w:rsidTr="00CE12CE">
        <w:tc>
          <w:tcPr>
            <w:tcW w:w="2727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246EA" w:rsidRPr="00D246EA" w:rsidRDefault="00D246EA" w:rsidP="00D246EA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7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246EA" w:rsidRPr="00D246EA" w:rsidRDefault="00D246EA" w:rsidP="00D246EA">
            <w:pPr>
              <w:rPr>
                <w:b/>
                <w:bCs/>
                <w:sz w:val="20"/>
                <w:szCs w:val="20"/>
                <w:lang w:val="en-GB"/>
              </w:rPr>
            </w:pPr>
            <w:r w:rsidRPr="00D246EA">
              <w:rPr>
                <w:sz w:val="20"/>
                <w:szCs w:val="20"/>
                <w:lang w:val="en-GB"/>
              </w:rPr>
              <w:t>Author’s Feedback</w:t>
            </w:r>
          </w:p>
        </w:tc>
      </w:tr>
      <w:tr w:rsidR="00D246EA" w:rsidRPr="00D246EA" w:rsidTr="00CE12CE">
        <w:tc>
          <w:tcPr>
            <w:tcW w:w="2727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246EA" w:rsidRPr="00D246EA" w:rsidRDefault="00D246EA" w:rsidP="00D246EA">
            <w:pPr>
              <w:rPr>
                <w:sz w:val="20"/>
                <w:szCs w:val="20"/>
                <w:lang w:val="en-GB"/>
              </w:rPr>
            </w:pPr>
          </w:p>
          <w:p w:rsidR="00D246EA" w:rsidRPr="00D246EA" w:rsidRDefault="00D246EA" w:rsidP="00D246EA">
            <w:pPr>
              <w:rPr>
                <w:sz w:val="20"/>
                <w:szCs w:val="20"/>
                <w:lang w:val="en-GB"/>
              </w:rPr>
            </w:pPr>
            <w:r w:rsidRPr="00D246EA">
              <w:rPr>
                <w:sz w:val="20"/>
                <w:szCs w:val="20"/>
                <w:lang w:val="en-GB"/>
              </w:rPr>
              <w:t>You are hereby suggested to include following recent references to improve the quality of the manuscript.</w:t>
            </w:r>
          </w:p>
          <w:p w:rsidR="00D246EA" w:rsidRPr="00D246EA" w:rsidRDefault="00D246EA" w:rsidP="00D246EA">
            <w:pPr>
              <w:rPr>
                <w:sz w:val="20"/>
                <w:szCs w:val="20"/>
                <w:lang w:val="en-GB"/>
              </w:rPr>
            </w:pPr>
          </w:p>
          <w:p w:rsidR="00D246EA" w:rsidRDefault="00D246EA" w:rsidP="00D246EA">
            <w:pPr>
              <w:rPr>
                <w:sz w:val="20"/>
                <w:szCs w:val="20"/>
                <w:lang w:val="en-GB"/>
              </w:rPr>
            </w:pPr>
          </w:p>
          <w:p w:rsidR="00426AC3" w:rsidRPr="00D246EA" w:rsidRDefault="00426AC3" w:rsidP="00D246EA">
            <w:pPr>
              <w:rPr>
                <w:sz w:val="20"/>
                <w:szCs w:val="20"/>
                <w:lang w:val="en-GB"/>
              </w:rPr>
            </w:pPr>
          </w:p>
          <w:p w:rsidR="00D246EA" w:rsidRPr="00D246EA" w:rsidRDefault="00D246EA" w:rsidP="00D246EA">
            <w:pPr>
              <w:rPr>
                <w:sz w:val="20"/>
                <w:szCs w:val="20"/>
                <w:lang w:val="en-GB"/>
              </w:rPr>
            </w:pPr>
            <w:r w:rsidRPr="00D246EA">
              <w:rPr>
                <w:sz w:val="20"/>
                <w:szCs w:val="20"/>
                <w:lang w:val="en-GB"/>
              </w:rPr>
              <w:t>Mohammed, M. A., Ibrahim, B. M., Abdel-Latif, Y., Hassan, A. H., El Raey, M. A., Hassan, E. M., &amp; El-Gengaihi, S. E. (2022). Pharmacological and metabolomic profiles of Musa acuminata wastes as a new potential source of anti-ulcerative colitis agents. Scientific Reports, 12(1), 10595.</w:t>
            </w:r>
          </w:p>
          <w:p w:rsidR="00D246EA" w:rsidRPr="00D246EA" w:rsidRDefault="00D246EA" w:rsidP="00D246EA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7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246EA" w:rsidRPr="00D246EA" w:rsidRDefault="00CC6B00" w:rsidP="00D246E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ok</w:t>
            </w:r>
          </w:p>
        </w:tc>
      </w:tr>
      <w:bookmarkEnd w:id="0"/>
    </w:tbl>
    <w:p w:rsidR="00D246EA" w:rsidRDefault="00D246EA" w:rsidP="00D246EA">
      <w:pPr>
        <w:spacing w:after="160" w:line="259" w:lineRule="auto"/>
        <w:rPr>
          <w:rFonts w:asciiTheme="minorHAnsi" w:eastAsiaTheme="minorHAnsi" w:hAnsiTheme="minorHAnsi" w:cstheme="minorBidi"/>
          <w:kern w:val="2"/>
          <w:sz w:val="22"/>
          <w:szCs w:val="22"/>
          <w:lang w:val="en-IN"/>
        </w:rPr>
      </w:pPr>
    </w:p>
    <w:p w:rsidR="006422FD" w:rsidRPr="00D246EA" w:rsidRDefault="006422FD" w:rsidP="00D246EA">
      <w:pPr>
        <w:spacing w:after="160" w:line="259" w:lineRule="auto"/>
        <w:rPr>
          <w:rFonts w:asciiTheme="minorHAnsi" w:eastAsiaTheme="minorHAnsi" w:hAnsiTheme="minorHAnsi" w:cstheme="minorBidi"/>
          <w:kern w:val="2"/>
          <w:sz w:val="22"/>
          <w:szCs w:val="22"/>
          <w:lang w:val="en-IN"/>
        </w:rPr>
      </w:pPr>
      <w:bookmarkStart w:id="1" w:name="_GoBack"/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/>
      </w:tblPr>
      <w:tblGrid>
        <w:gridCol w:w="4579"/>
        <w:gridCol w:w="4802"/>
        <w:gridCol w:w="4794"/>
      </w:tblGrid>
      <w:tr w:rsidR="006422FD" w:rsidRPr="006422FD" w:rsidTr="00CE12CE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22FD" w:rsidRPr="006422FD" w:rsidRDefault="006422FD" w:rsidP="006422FD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2" w:name="_Hlk156057883"/>
            <w:bookmarkStart w:id="3" w:name="_Hlk156057704"/>
            <w:r w:rsidRPr="006422FD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</w:p>
          <w:p w:rsidR="006422FD" w:rsidRPr="006422FD" w:rsidRDefault="006422FD" w:rsidP="006422FD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6422FD" w:rsidRPr="006422FD" w:rsidTr="00CE12CE"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22FD" w:rsidRPr="006422FD" w:rsidRDefault="006422FD" w:rsidP="006422FD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22FD" w:rsidRPr="006422FD" w:rsidRDefault="006422FD" w:rsidP="006422F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422F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shd w:val="clear" w:color="auto" w:fill="auto"/>
          </w:tcPr>
          <w:p w:rsidR="006422FD" w:rsidRPr="006422FD" w:rsidRDefault="006422FD" w:rsidP="006422FD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6422F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6422FD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6422FD" w:rsidRPr="006422FD" w:rsidRDefault="006422FD" w:rsidP="006422F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6422FD" w:rsidRPr="006422FD" w:rsidTr="00CE12CE">
        <w:trPr>
          <w:trHeight w:val="890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22FD" w:rsidRPr="006422FD" w:rsidRDefault="006422FD" w:rsidP="006422FD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6422FD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6422FD" w:rsidRPr="006422FD" w:rsidRDefault="006422FD" w:rsidP="006422FD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22FD" w:rsidRPr="006422FD" w:rsidRDefault="006422FD" w:rsidP="006422FD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6422FD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:rsidR="006422FD" w:rsidRPr="006422FD" w:rsidRDefault="006422FD" w:rsidP="006422FD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shd w:val="clear" w:color="auto" w:fill="auto"/>
            <w:vAlign w:val="center"/>
          </w:tcPr>
          <w:p w:rsidR="006422FD" w:rsidRPr="006422FD" w:rsidRDefault="006422FD" w:rsidP="006422FD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6422FD" w:rsidRPr="006422FD" w:rsidRDefault="006422FD" w:rsidP="006422FD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6422FD" w:rsidRPr="006422FD" w:rsidRDefault="006422FD" w:rsidP="006422FD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2"/>
    </w:tbl>
    <w:p w:rsidR="006422FD" w:rsidRPr="006422FD" w:rsidRDefault="006422FD" w:rsidP="006422FD"/>
    <w:p w:rsidR="006422FD" w:rsidRPr="006422FD" w:rsidRDefault="006422FD" w:rsidP="006422FD"/>
    <w:p w:rsidR="006422FD" w:rsidRPr="006422FD" w:rsidRDefault="006422FD" w:rsidP="006422FD">
      <w:pPr>
        <w:rPr>
          <w:bCs/>
          <w:u w:val="single"/>
          <w:lang w:val="en-GB"/>
        </w:rPr>
      </w:pPr>
    </w:p>
    <w:bookmarkEnd w:id="3"/>
    <w:p w:rsidR="006422FD" w:rsidRPr="006422FD" w:rsidRDefault="006422FD" w:rsidP="006422FD"/>
    <w:p w:rsidR="00D246EA" w:rsidRPr="00D246EA" w:rsidRDefault="00D246EA" w:rsidP="00D246EA">
      <w:pPr>
        <w:spacing w:after="160" w:line="259" w:lineRule="auto"/>
        <w:rPr>
          <w:rFonts w:asciiTheme="minorHAnsi" w:eastAsiaTheme="minorHAnsi" w:hAnsiTheme="minorHAnsi" w:cstheme="minorBidi"/>
          <w:kern w:val="2"/>
          <w:sz w:val="22"/>
          <w:szCs w:val="22"/>
          <w:lang w:val="en-IN"/>
        </w:rPr>
      </w:pPr>
    </w:p>
    <w:p w:rsidR="00D246EA" w:rsidRPr="00D246EA" w:rsidRDefault="00D246EA" w:rsidP="00D246EA">
      <w:pPr>
        <w:spacing w:after="160" w:line="259" w:lineRule="auto"/>
        <w:rPr>
          <w:rFonts w:asciiTheme="minorHAnsi" w:eastAsiaTheme="minorHAnsi" w:hAnsiTheme="minorHAnsi" w:cstheme="minorBidi"/>
          <w:kern w:val="2"/>
          <w:sz w:val="22"/>
          <w:szCs w:val="22"/>
          <w:lang w:val="en-IN"/>
        </w:rPr>
      </w:pPr>
    </w:p>
    <w:p w:rsidR="00D246EA" w:rsidRPr="00D246EA" w:rsidRDefault="00D246EA" w:rsidP="00D246EA">
      <w:pPr>
        <w:spacing w:after="160" w:line="259" w:lineRule="auto"/>
        <w:rPr>
          <w:rFonts w:asciiTheme="minorHAnsi" w:eastAsiaTheme="minorHAnsi" w:hAnsiTheme="minorHAnsi" w:cstheme="minorBidi"/>
          <w:kern w:val="2"/>
          <w:sz w:val="22"/>
          <w:szCs w:val="22"/>
          <w:lang w:val="en-IN"/>
        </w:rPr>
      </w:pPr>
    </w:p>
    <w:p w:rsidR="00D246EA" w:rsidRPr="00D246EA" w:rsidRDefault="00D246EA" w:rsidP="00D246EA">
      <w:pPr>
        <w:spacing w:after="160" w:line="259" w:lineRule="auto"/>
        <w:rPr>
          <w:rFonts w:asciiTheme="minorHAnsi" w:eastAsiaTheme="minorHAnsi" w:hAnsiTheme="minorHAnsi" w:cstheme="minorBidi"/>
          <w:kern w:val="2"/>
          <w:sz w:val="22"/>
          <w:szCs w:val="22"/>
          <w:lang w:val="en-IN"/>
        </w:rPr>
      </w:pPr>
    </w:p>
    <w:p w:rsidR="00D246EA" w:rsidRPr="00D246EA" w:rsidRDefault="00D246EA" w:rsidP="00D246EA">
      <w:pPr>
        <w:spacing w:after="160" w:line="259" w:lineRule="auto"/>
        <w:rPr>
          <w:rFonts w:asciiTheme="minorHAnsi" w:eastAsiaTheme="minorHAnsi" w:hAnsiTheme="minorHAnsi" w:cstheme="minorBidi"/>
          <w:kern w:val="2"/>
          <w:sz w:val="22"/>
          <w:szCs w:val="22"/>
          <w:lang w:val="en-IN"/>
        </w:rPr>
      </w:pPr>
    </w:p>
    <w:p w:rsidR="00D246EA" w:rsidRPr="00D246EA" w:rsidRDefault="00D246EA" w:rsidP="00D246EA">
      <w:pPr>
        <w:spacing w:after="160" w:line="259" w:lineRule="auto"/>
        <w:rPr>
          <w:rFonts w:asciiTheme="minorHAnsi" w:eastAsiaTheme="minorHAnsi" w:hAnsiTheme="minorHAnsi" w:cstheme="minorBidi"/>
          <w:kern w:val="2"/>
          <w:sz w:val="22"/>
          <w:szCs w:val="22"/>
          <w:lang w:val="en-IN"/>
        </w:rPr>
      </w:pPr>
    </w:p>
    <w:p w:rsidR="00D246EA" w:rsidRPr="00D246EA" w:rsidRDefault="00D246EA" w:rsidP="00D246EA">
      <w:pPr>
        <w:spacing w:after="160" w:line="259" w:lineRule="auto"/>
        <w:rPr>
          <w:rFonts w:asciiTheme="minorHAnsi" w:eastAsiaTheme="minorHAnsi" w:hAnsiTheme="minorHAnsi" w:cstheme="minorBidi"/>
          <w:kern w:val="2"/>
          <w:sz w:val="22"/>
          <w:szCs w:val="22"/>
          <w:lang w:val="en-IN"/>
        </w:rPr>
      </w:pPr>
    </w:p>
    <w:p w:rsidR="00D246EA" w:rsidRPr="00D246EA" w:rsidRDefault="00D246EA" w:rsidP="00D246EA">
      <w:pPr>
        <w:spacing w:after="160" w:line="259" w:lineRule="auto"/>
        <w:rPr>
          <w:rFonts w:asciiTheme="minorHAnsi" w:eastAsiaTheme="minorHAnsi" w:hAnsiTheme="minorHAnsi" w:cstheme="minorBidi"/>
          <w:kern w:val="2"/>
          <w:sz w:val="22"/>
          <w:szCs w:val="22"/>
          <w:lang w:val="en-IN"/>
        </w:rPr>
      </w:pPr>
      <w:r w:rsidRPr="00D246EA">
        <w:rPr>
          <w:rFonts w:asciiTheme="minorHAnsi" w:eastAsiaTheme="minorHAnsi" w:hAnsiTheme="minorHAnsi" w:cstheme="minorBidi"/>
          <w:kern w:val="2"/>
          <w:sz w:val="22"/>
          <w:szCs w:val="22"/>
          <w:lang w:val="en-IN"/>
        </w:rPr>
        <w:tab/>
      </w:r>
    </w:p>
    <w:p w:rsidR="00D246EA" w:rsidRPr="00D246EA" w:rsidRDefault="00D246EA" w:rsidP="00D246EA">
      <w:pPr>
        <w:spacing w:after="160" w:line="259" w:lineRule="auto"/>
        <w:rPr>
          <w:rFonts w:asciiTheme="minorHAnsi" w:eastAsiaTheme="minorHAnsi" w:hAnsiTheme="minorHAnsi" w:cstheme="minorBidi"/>
          <w:kern w:val="2"/>
          <w:sz w:val="22"/>
          <w:szCs w:val="22"/>
          <w:lang w:val="en-IN"/>
        </w:rPr>
      </w:pPr>
    </w:p>
    <w:p w:rsidR="00E24D8D" w:rsidRDefault="00E24D8D" w:rsidP="00D246EA"/>
    <w:sectPr w:rsidR="00E24D8D" w:rsidSect="003C62EA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3124" w:rsidRDefault="00193124">
      <w:r>
        <w:separator/>
      </w:r>
    </w:p>
  </w:endnote>
  <w:endnote w:type="continuationSeparator" w:id="1">
    <w:p w:rsidR="00193124" w:rsidRDefault="001931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4D8D" w:rsidRDefault="00E24D8D">
    <w:pPr>
      <w:pStyle w:val="Footer"/>
      <w:jc w:val="right"/>
    </w:pPr>
  </w:p>
  <w:p w:rsidR="00E24D8D" w:rsidRDefault="00A702F1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3C62EA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3C62EA">
      <w:rPr>
        <w:b/>
        <w:sz w:val="20"/>
      </w:rPr>
      <w:fldChar w:fldCharType="separate"/>
    </w:r>
    <w:r w:rsidR="00CC6B00">
      <w:rPr>
        <w:b/>
        <w:noProof/>
        <w:sz w:val="20"/>
      </w:rPr>
      <w:t>2</w:t>
    </w:r>
    <w:r w:rsidR="003C62EA">
      <w:rPr>
        <w:b/>
        <w:sz w:val="20"/>
      </w:rPr>
      <w:fldChar w:fldCharType="end"/>
    </w:r>
    <w:r>
      <w:rPr>
        <w:sz w:val="20"/>
      </w:rPr>
      <w:t xml:space="preserve"> of </w:t>
    </w:r>
    <w:r w:rsidR="003C62EA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3C62EA">
      <w:rPr>
        <w:b/>
        <w:sz w:val="20"/>
      </w:rPr>
      <w:fldChar w:fldCharType="separate"/>
    </w:r>
    <w:r w:rsidR="00CC6B00">
      <w:rPr>
        <w:b/>
        <w:noProof/>
        <w:sz w:val="20"/>
      </w:rPr>
      <w:t>3</w:t>
    </w:r>
    <w:r w:rsidR="003C62EA">
      <w:rPr>
        <w:b/>
        <w:sz w:val="20"/>
      </w:rPr>
      <w:fldChar w:fldCharType="end"/>
    </w:r>
  </w:p>
  <w:p w:rsidR="00E24D8D" w:rsidRDefault="00A702F1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E24D8D" w:rsidRDefault="00E24D8D">
    <w:pPr>
      <w:pStyle w:val="Footer"/>
      <w:jc w:val="right"/>
    </w:pPr>
  </w:p>
  <w:p w:rsidR="00E24D8D" w:rsidRDefault="00E24D8D">
    <w:pPr>
      <w:pStyle w:val="Footer"/>
      <w:rPr>
        <w:sz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3124" w:rsidRDefault="00193124">
      <w:r>
        <w:separator/>
      </w:r>
    </w:p>
  </w:footnote>
  <w:footnote w:type="continuationSeparator" w:id="1">
    <w:p w:rsidR="00193124" w:rsidRDefault="0019312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4D8D" w:rsidRDefault="00E24D8D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E24D8D" w:rsidRDefault="00A702F1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n-GB" w:vendorID="64" w:dllVersion="131078" w:nlCheck="1" w:checkStyle="1"/>
  <w:activeWritingStyle w:appName="MSWord" w:lang="en-IN" w:vendorID="64" w:dllVersion="131078" w:nlCheck="1" w:checkStyle="1"/>
  <w:activeWritingStyle w:appName="MSWord" w:lang="en-US" w:vendorID="64" w:dllVersion="131078" w:nlCheck="1" w:checkStyle="1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E24D8D"/>
    <w:rsid w:val="000B559D"/>
    <w:rsid w:val="001312A8"/>
    <w:rsid w:val="00161F7D"/>
    <w:rsid w:val="00193124"/>
    <w:rsid w:val="00293490"/>
    <w:rsid w:val="00305156"/>
    <w:rsid w:val="0038785C"/>
    <w:rsid w:val="003C62EA"/>
    <w:rsid w:val="003D2C9C"/>
    <w:rsid w:val="00426AC3"/>
    <w:rsid w:val="004624B1"/>
    <w:rsid w:val="005B171D"/>
    <w:rsid w:val="006422FD"/>
    <w:rsid w:val="006E391B"/>
    <w:rsid w:val="007A31A3"/>
    <w:rsid w:val="008560ED"/>
    <w:rsid w:val="00943F95"/>
    <w:rsid w:val="0095115D"/>
    <w:rsid w:val="009824EE"/>
    <w:rsid w:val="00A702F1"/>
    <w:rsid w:val="00B70929"/>
    <w:rsid w:val="00C67369"/>
    <w:rsid w:val="00C86381"/>
    <w:rsid w:val="00CC6B00"/>
    <w:rsid w:val="00D10CAB"/>
    <w:rsid w:val="00D246EA"/>
    <w:rsid w:val="00E24D8D"/>
    <w:rsid w:val="00EE7B09"/>
    <w:rsid w:val="00EF1B0A"/>
    <w:rsid w:val="00FD11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62EA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3C62E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3C62E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3C62E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3C62E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3C62E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3C62EA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3C62E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3C62EA"/>
    <w:pPr>
      <w:tabs>
        <w:tab w:val="center" w:pos="4680"/>
        <w:tab w:val="right" w:pos="9360"/>
      </w:tabs>
    </w:pPr>
    <w:rPr>
      <w:lang/>
    </w:rPr>
  </w:style>
  <w:style w:type="character" w:customStyle="1" w:styleId="HeaderChar">
    <w:name w:val="Header Char"/>
    <w:link w:val="Header"/>
    <w:uiPriority w:val="99"/>
    <w:rsid w:val="003C62E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3C62EA"/>
    <w:pPr>
      <w:tabs>
        <w:tab w:val="center" w:pos="4513"/>
        <w:tab w:val="right" w:pos="9026"/>
      </w:tabs>
    </w:pPr>
    <w:rPr>
      <w:lang/>
    </w:rPr>
  </w:style>
  <w:style w:type="character" w:customStyle="1" w:styleId="FooterChar">
    <w:name w:val="Footer Char"/>
    <w:link w:val="Footer"/>
    <w:uiPriority w:val="99"/>
    <w:rsid w:val="003C62EA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3C62EA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C62EA"/>
    <w:pPr>
      <w:ind w:left="720"/>
      <w:contextualSpacing/>
    </w:pPr>
  </w:style>
  <w:style w:type="paragraph" w:styleId="Revision">
    <w:name w:val="Revision"/>
    <w:hidden/>
    <w:uiPriority w:val="99"/>
    <w:semiHidden/>
    <w:rsid w:val="003C62EA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3C62EA"/>
    <w:rPr>
      <w:color w:val="800080"/>
      <w:u w:val="single"/>
    </w:rPr>
  </w:style>
  <w:style w:type="table" w:styleId="TableGrid">
    <w:name w:val="Table Grid"/>
    <w:basedOn w:val="TableNormal"/>
    <w:uiPriority w:val="59"/>
    <w:rsid w:val="003C62EA"/>
    <w:rPr>
      <w:rFonts w:eastAsia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ichtaufgelsteErwhnung">
    <w:name w:val="Nicht aufgelöste Erwähnung"/>
    <w:uiPriority w:val="99"/>
    <w:semiHidden/>
    <w:unhideWhenUsed/>
    <w:rsid w:val="003C62EA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3C62EA"/>
    <w:rPr>
      <w:color w:val="605E5C"/>
      <w:shd w:val="clear" w:color="auto" w:fill="E1DFDD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6E391B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68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4294967246</TotalTime>
  <Pages>3</Pages>
  <Words>1014</Words>
  <Characters>5781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6782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DR ANI </cp:lastModifiedBy>
  <cp:revision>17</cp:revision>
  <dcterms:created xsi:type="dcterms:W3CDTF">2026-03-31T11:03:00Z</dcterms:created>
  <dcterms:modified xsi:type="dcterms:W3CDTF">2026-04-15T14:39:00Z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