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45FAAB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5DBFC486">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0E32B23">
            <w:pPr>
              <w:rPr>
                <w:b/>
                <w:bCs/>
                <w:color w:val="0000FF"/>
                <w:sz w:val="20"/>
                <w:szCs w:val="20"/>
                <w:lang w:val="en-GB"/>
              </w:rPr>
            </w:pPr>
            <w:r>
              <w:rPr>
                <w:b/>
                <w:bCs/>
                <w:color w:val="0000FF"/>
                <w:sz w:val="20"/>
                <w:szCs w:val="20"/>
                <w:lang w:val="en-GB"/>
              </w:rPr>
              <w:t>Asian Journal of Research in Nursing and Health</w:t>
            </w:r>
          </w:p>
        </w:tc>
      </w:tr>
      <w:tr w14:paraId="6207BF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3C8369BA">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87BD785">
            <w:pPr>
              <w:pStyle w:val="11"/>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Ms_AJRNH_156560</w:t>
            </w:r>
          </w:p>
        </w:tc>
      </w:tr>
      <w:tr w14:paraId="6BC3BB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5E52A45F">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378C900">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Academic Challenges and Coping Strategies of Clinical Instructors in the Nursing School In Nueva Ecija, Philippines</w:t>
            </w:r>
          </w:p>
        </w:tc>
      </w:tr>
      <w:tr w14:paraId="7C457A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4EFBECD2">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1B90271">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19F6DD6">
            <w:pPr>
              <w:pStyle w:val="11"/>
              <w:spacing w:before="0" w:beforeAutospacing="0" w:after="0" w:afterAutospacing="0"/>
              <w:rPr>
                <w:rFonts w:ascii="Times New Roman" w:hAnsi="Times New Roman" w:cs="Times New Roman"/>
                <w:b/>
                <w:sz w:val="20"/>
                <w:szCs w:val="28"/>
                <w:lang w:val="en-GB"/>
              </w:rPr>
            </w:pPr>
          </w:p>
        </w:tc>
      </w:tr>
    </w:tbl>
    <w:p w14:paraId="10866A9E">
      <w:pPr>
        <w:pStyle w:val="6"/>
        <w:rPr>
          <w:rFonts w:ascii="Times New Roman" w:hAnsi="Times New Roman"/>
          <w:i/>
          <w:sz w:val="20"/>
          <w:szCs w:val="20"/>
          <w:u w:val="single"/>
          <w:lang w:val="en-GB"/>
        </w:rPr>
      </w:pPr>
    </w:p>
    <w:p w14:paraId="0FB4E114">
      <w:pPr>
        <w:pStyle w:val="6"/>
        <w:rPr>
          <w:rFonts w:ascii="Times New Roman" w:hAnsi="Times New Roman"/>
          <w:i/>
          <w:sz w:val="20"/>
          <w:szCs w:val="20"/>
          <w:u w:val="single"/>
          <w:lang w:val="en-GB"/>
        </w:rPr>
      </w:pPr>
    </w:p>
    <w:p w14:paraId="292B8027">
      <w:pPr>
        <w:pStyle w:val="6"/>
        <w:rPr>
          <w:rFonts w:ascii="Times New Roman" w:hAnsi="Times New Roman"/>
          <w:i/>
          <w:sz w:val="20"/>
          <w:szCs w:val="20"/>
          <w:u w:val="single"/>
          <w:lang w:val="en-GB"/>
        </w:rPr>
      </w:pPr>
    </w:p>
    <w:p w14:paraId="12384CB9">
      <w:pPr>
        <w:pStyle w:val="6"/>
        <w:rPr>
          <w:rFonts w:ascii="Times New Roman" w:hAnsi="Times New Roman"/>
          <w:sz w:val="22"/>
          <w:szCs w:val="20"/>
          <w:lang w:val="en-GB"/>
        </w:rPr>
      </w:pPr>
    </w:p>
    <w:p w14:paraId="14E41918">
      <w:pPr>
        <w:pStyle w:val="6"/>
        <w:rPr>
          <w:rFonts w:ascii="Times New Roman" w:hAnsi="Times New Roman"/>
          <w:sz w:val="22"/>
          <w:szCs w:val="20"/>
          <w:lang w:val="en-GB"/>
        </w:rPr>
      </w:pPr>
    </w:p>
    <w:p w14:paraId="0DA376ED">
      <w:pPr>
        <w:pStyle w:val="6"/>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3162755">
      <w:pPr>
        <w:pStyle w:val="6"/>
        <w:ind w:left="1440"/>
        <w:rPr>
          <w:rFonts w:ascii="Times New Roman" w:hAnsi="Times New Roman"/>
          <w:bCs/>
          <w:sz w:val="22"/>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1"/>
        <w:gridCol w:w="5123"/>
        <w:gridCol w:w="3798"/>
      </w:tblGrid>
      <w:tr w14:paraId="043EB2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13EFBB6D">
            <w:pPr>
              <w:pStyle w:val="2"/>
              <w:jc w:val="left"/>
              <w:rPr>
                <w:rFonts w:ascii="Times New Roman" w:hAnsi="Times New Roman"/>
                <w:lang w:val="en-GB" w:eastAsia="en-US"/>
              </w:rPr>
            </w:pPr>
          </w:p>
        </w:tc>
        <w:tc>
          <w:tcPr>
            <w:tcW w:w="1844" w:type="pct"/>
          </w:tcPr>
          <w:p w14:paraId="6EF60C60">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045BF8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ED1733D">
            <w:pPr>
              <w:pStyle w:val="2"/>
              <w:jc w:val="left"/>
              <w:rPr>
                <w:rFonts w:ascii="Times New Roman" w:hAnsi="Times New Roman"/>
                <w:b w:val="0"/>
                <w:lang w:val="en-GB" w:eastAsia="en-US"/>
              </w:rPr>
            </w:pPr>
          </w:p>
        </w:tc>
      </w:tr>
      <w:tr w14:paraId="34CD6C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7460C1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EFE2055">
            <w:pPr>
              <w:pStyle w:val="19"/>
              <w:ind w:left="0"/>
              <w:rPr>
                <w:b/>
                <w:bCs/>
                <w:sz w:val="20"/>
                <w:szCs w:val="20"/>
                <w:lang w:val="en-GB"/>
              </w:rPr>
            </w:pPr>
            <w:r>
              <w:rPr>
                <w:b/>
                <w:bCs/>
                <w:sz w:val="20"/>
                <w:szCs w:val="20"/>
              </w:rPr>
              <w:t>The study has a practical implications for enhancing the teaching effectiveness and sustaining workforce resilience in nursing education.</w:t>
            </w:r>
          </w:p>
        </w:tc>
        <w:tc>
          <w:tcPr>
            <w:tcW w:w="1367" w:type="pct"/>
          </w:tcPr>
          <w:p w14:paraId="362B439B">
            <w:pPr>
              <w:pStyle w:val="2"/>
              <w:jc w:val="left"/>
              <w:rPr>
                <w:rFonts w:hint="default" w:ascii="Times New Roman" w:hAnsi="Times New Roman"/>
                <w:b w:val="0"/>
                <w:lang w:val="en-PH" w:eastAsia="en-US"/>
              </w:rPr>
            </w:pPr>
            <w:r>
              <w:rPr>
                <w:rFonts w:hint="default" w:ascii="Times New Roman" w:hAnsi="Times New Roman"/>
                <w:b w:val="0"/>
                <w:lang w:val="en-PH" w:eastAsia="en-US"/>
              </w:rPr>
              <w:t>No action done.</w:t>
            </w:r>
          </w:p>
        </w:tc>
      </w:tr>
    </w:tbl>
    <w:p w14:paraId="47BF8089">
      <w:pPr>
        <w:rPr>
          <w:sz w:val="22"/>
          <w:szCs w:val="20"/>
          <w:lang w:val="en-GB"/>
        </w:rPr>
      </w:pPr>
    </w:p>
    <w:p w14:paraId="18B2F013">
      <w:pPr>
        <w:rPr>
          <w:sz w:val="22"/>
          <w:szCs w:val="20"/>
          <w:lang w:val="en-GB"/>
        </w:rPr>
      </w:pPr>
    </w:p>
    <w:p w14:paraId="23B0B663">
      <w:pPr>
        <w:rPr>
          <w:sz w:val="22"/>
          <w:szCs w:val="20"/>
          <w:lang w:val="en-GB"/>
        </w:rPr>
      </w:pPr>
    </w:p>
    <w:p w14:paraId="4D51B141">
      <w:pPr>
        <w:pStyle w:val="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209FAC8">
      <w:pPr>
        <w:rPr>
          <w:sz w:val="28"/>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3"/>
        <w:gridCol w:w="5121"/>
        <w:gridCol w:w="3798"/>
      </w:tblGrid>
      <w:tr w14:paraId="750D31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blHeader/>
          <w:jc w:val="center"/>
        </w:trPr>
        <w:tc>
          <w:tcPr>
            <w:tcW w:w="1790" w:type="pct"/>
            <w:noWrap/>
          </w:tcPr>
          <w:p w14:paraId="63E6A146">
            <w:pPr>
              <w:pStyle w:val="2"/>
              <w:jc w:val="left"/>
              <w:rPr>
                <w:rFonts w:ascii="Times New Roman" w:hAnsi="Times New Roman"/>
                <w:lang w:val="en-GB" w:eastAsia="en-US"/>
              </w:rPr>
            </w:pPr>
          </w:p>
        </w:tc>
        <w:tc>
          <w:tcPr>
            <w:tcW w:w="1843" w:type="pct"/>
          </w:tcPr>
          <w:p w14:paraId="21C5D35F">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D4AAE4A">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1931B6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162B8684">
            <w:pPr>
              <w:rPr>
                <w:b/>
                <w:bCs/>
                <w:sz w:val="20"/>
                <w:szCs w:val="20"/>
                <w:lang w:val="en-GB"/>
              </w:rPr>
            </w:pPr>
            <w:r>
              <w:rPr>
                <w:b/>
                <w:bCs/>
                <w:sz w:val="20"/>
                <w:szCs w:val="20"/>
                <w:lang w:val="en-GB"/>
              </w:rPr>
              <w:t xml:space="preserve">1. Is the title clear and appropriate for the study? </w:t>
            </w:r>
          </w:p>
          <w:p w14:paraId="1ED4459B">
            <w:pPr>
              <w:rPr>
                <w:color w:val="404040"/>
                <w:sz w:val="20"/>
                <w:szCs w:val="20"/>
                <w:shd w:val="clear" w:color="auto" w:fill="FFFFFF"/>
                <w:lang w:val="en-GB"/>
              </w:rPr>
            </w:pPr>
            <w:r>
              <w:rPr>
                <w:color w:val="404040"/>
                <w:sz w:val="20"/>
                <w:szCs w:val="20"/>
                <w:shd w:val="clear" w:color="auto" w:fill="FFFFFF"/>
                <w:lang w:val="en-GB"/>
              </w:rPr>
              <w:t xml:space="preserve">Rating Scale: </w:t>
            </w:r>
          </w:p>
          <w:p w14:paraId="507F020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657893C">
            <w:pPr>
              <w:rPr>
                <w:b/>
                <w:bCs/>
                <w:sz w:val="20"/>
                <w:szCs w:val="20"/>
                <w:lang w:val="en-GB"/>
              </w:rPr>
            </w:pPr>
            <w:r>
              <w:rPr>
                <w:b/>
                <w:bCs/>
                <w:sz w:val="20"/>
                <w:szCs w:val="20"/>
                <w:lang w:val="en-GB"/>
              </w:rPr>
              <w:t>5</w:t>
            </w:r>
          </w:p>
          <w:p w14:paraId="52D7FFA2">
            <w:pPr>
              <w:rPr>
                <w:b/>
                <w:bCs/>
                <w:sz w:val="20"/>
                <w:szCs w:val="20"/>
                <w:lang w:val="en-GB"/>
              </w:rPr>
            </w:pPr>
          </w:p>
          <w:p w14:paraId="337CD122">
            <w:pPr>
              <w:rPr>
                <w:b/>
                <w:bCs/>
                <w:sz w:val="20"/>
                <w:szCs w:val="20"/>
                <w:lang w:val="en-GB"/>
              </w:rPr>
            </w:pPr>
            <w:r>
              <w:rPr>
                <w:b/>
                <w:bCs/>
                <w:sz w:val="20"/>
                <w:szCs w:val="20"/>
                <w:lang w:val="en-GB"/>
              </w:rPr>
              <w:t>The study has a clear and specific variables for the topic</w:t>
            </w:r>
          </w:p>
        </w:tc>
        <w:tc>
          <w:tcPr>
            <w:tcW w:w="1367" w:type="pct"/>
          </w:tcPr>
          <w:p w14:paraId="566FC6FD">
            <w:pPr>
              <w:pStyle w:val="2"/>
              <w:jc w:val="left"/>
              <w:rPr>
                <w:rFonts w:hint="default" w:ascii="Times New Roman" w:hAnsi="Times New Roman"/>
                <w:b w:val="0"/>
                <w:lang w:val="en-PH" w:eastAsia="en-US"/>
              </w:rPr>
            </w:pPr>
            <w:r>
              <w:rPr>
                <w:rFonts w:hint="default" w:ascii="Times New Roman" w:hAnsi="Times New Roman"/>
                <w:b w:val="0"/>
                <w:lang w:val="en-PH" w:eastAsia="en-US"/>
              </w:rPr>
              <w:t>No action done.</w:t>
            </w:r>
            <w:bookmarkStart w:id="0" w:name="_GoBack"/>
            <w:bookmarkEnd w:id="0"/>
          </w:p>
        </w:tc>
      </w:tr>
      <w:tr w14:paraId="33B94D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3295CAA">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4D4AE11">
            <w:pPr>
              <w:rPr>
                <w:color w:val="404040"/>
                <w:sz w:val="20"/>
                <w:szCs w:val="20"/>
                <w:shd w:val="clear" w:color="auto" w:fill="FFFFFF"/>
                <w:lang w:val="en-GB"/>
              </w:rPr>
            </w:pPr>
            <w:r>
              <w:rPr>
                <w:color w:val="404040"/>
                <w:sz w:val="20"/>
                <w:szCs w:val="20"/>
                <w:shd w:val="clear" w:color="auto" w:fill="FFFFFF"/>
                <w:lang w:val="en-GB"/>
              </w:rPr>
              <w:t xml:space="preserve">Rating Scale: </w:t>
            </w:r>
          </w:p>
          <w:p w14:paraId="6E26808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0AA17E">
            <w:pPr>
              <w:rPr>
                <w:b/>
                <w:bCs/>
                <w:sz w:val="20"/>
                <w:szCs w:val="20"/>
                <w:lang w:val="en-GB"/>
              </w:rPr>
            </w:pPr>
            <w:r>
              <w:rPr>
                <w:b/>
                <w:bCs/>
                <w:sz w:val="20"/>
                <w:szCs w:val="20"/>
                <w:lang w:val="en-GB"/>
              </w:rPr>
              <w:t>4</w:t>
            </w:r>
          </w:p>
          <w:p w14:paraId="67B92D4A">
            <w:pPr>
              <w:rPr>
                <w:b/>
                <w:bCs/>
                <w:sz w:val="20"/>
                <w:szCs w:val="20"/>
                <w:lang w:val="en-GB"/>
              </w:rPr>
            </w:pPr>
          </w:p>
          <w:p w14:paraId="561D2696">
            <w:pPr>
              <w:rPr>
                <w:b/>
                <w:bCs/>
                <w:sz w:val="20"/>
                <w:szCs w:val="20"/>
                <w:lang w:val="en-GB"/>
              </w:rPr>
            </w:pPr>
            <w:r>
              <w:rPr>
                <w:b/>
                <w:bCs/>
                <w:sz w:val="20"/>
                <w:szCs w:val="20"/>
                <w:lang w:val="en-GB"/>
              </w:rPr>
              <w:t>Comprehensive. It is recommended to include clearer and highlights the statistics in the method</w:t>
            </w:r>
          </w:p>
        </w:tc>
        <w:tc>
          <w:tcPr>
            <w:tcW w:w="1367" w:type="pct"/>
          </w:tcPr>
          <w:p w14:paraId="375E3238">
            <w:pPr>
              <w:pStyle w:val="2"/>
              <w:jc w:val="left"/>
              <w:rPr>
                <w:rFonts w:hint="default" w:ascii="Times New Roman" w:hAnsi="Times New Roman" w:cs="Times New Roman"/>
                <w:b w:val="0"/>
                <w:bCs w:val="0"/>
                <w:sz w:val="24"/>
                <w:szCs w:val="24"/>
                <w:lang w:val="en-GB" w:eastAsia="en-US"/>
              </w:rPr>
            </w:pPr>
            <w:r>
              <w:rPr>
                <w:rFonts w:hint="default" w:ascii="Times New Roman" w:hAnsi="Times New Roman" w:eastAsia="SimSun" w:cs="Times New Roman"/>
                <w:b w:val="0"/>
                <w:bCs w:val="0"/>
                <w:sz w:val="24"/>
                <w:szCs w:val="24"/>
                <w:lang w:val="en-PH"/>
              </w:rPr>
              <w:t>R</w:t>
            </w:r>
            <w:r>
              <w:rPr>
                <w:rFonts w:hint="default" w:ascii="Times New Roman" w:hAnsi="Times New Roman" w:eastAsia="SimSun" w:cs="Times New Roman"/>
                <w:b w:val="0"/>
                <w:bCs w:val="0"/>
                <w:sz w:val="24"/>
                <w:szCs w:val="24"/>
              </w:rPr>
              <w:t>evised the methodology section of the abstract to improve clarity and explicitly highlight the statistical methods used in the study. Specifically, we included the sample size and sampling technique, reliability coefficients (Cronbach’s alpha), statistical tools (frequency, percentage, weighted mean, and Spearman’s rank correlation), and the level of significance (α = 0.05). These revisions enhance the transparency and rigor of the abstract by clearly presenting the statistical procedures employed.</w:t>
            </w:r>
          </w:p>
        </w:tc>
      </w:tr>
      <w:tr w14:paraId="5002D6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6D0F36E">
            <w:pPr>
              <w:pStyle w:val="2"/>
              <w:jc w:val="left"/>
              <w:rPr>
                <w:rFonts w:ascii="Times New Roman" w:hAnsi="Times New Roman"/>
                <w:lang w:val="en-GB"/>
              </w:rPr>
            </w:pPr>
            <w:r>
              <w:rPr>
                <w:rFonts w:ascii="Times New Roman" w:hAnsi="Times New Roman"/>
                <w:lang w:val="en-GB"/>
              </w:rPr>
              <w:t>3. Are the keywords appropriate and useful?</w:t>
            </w:r>
          </w:p>
          <w:p w14:paraId="7917BA3E">
            <w:pPr>
              <w:rPr>
                <w:color w:val="404040"/>
                <w:sz w:val="20"/>
                <w:szCs w:val="20"/>
                <w:shd w:val="clear" w:color="auto" w:fill="FFFFFF"/>
                <w:lang w:val="en-GB"/>
              </w:rPr>
            </w:pPr>
            <w:r>
              <w:rPr>
                <w:color w:val="404040"/>
                <w:sz w:val="20"/>
                <w:szCs w:val="20"/>
                <w:shd w:val="clear" w:color="auto" w:fill="FFFFFF"/>
                <w:lang w:val="en-GB"/>
              </w:rPr>
              <w:t xml:space="preserve">Rating Scale: </w:t>
            </w:r>
          </w:p>
          <w:p w14:paraId="1E50E35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02D91F0">
            <w:pPr>
              <w:rPr>
                <w:b/>
                <w:bCs/>
                <w:sz w:val="20"/>
                <w:szCs w:val="20"/>
                <w:lang w:val="en-GB"/>
              </w:rPr>
            </w:pPr>
            <w:r>
              <w:rPr>
                <w:b/>
                <w:bCs/>
                <w:sz w:val="20"/>
                <w:szCs w:val="20"/>
                <w:lang w:val="en-GB"/>
              </w:rPr>
              <w:t>5</w:t>
            </w:r>
          </w:p>
        </w:tc>
        <w:tc>
          <w:tcPr>
            <w:tcW w:w="1367" w:type="pct"/>
          </w:tcPr>
          <w:p w14:paraId="0F44732A">
            <w:pPr>
              <w:pStyle w:val="2"/>
              <w:jc w:val="left"/>
              <w:rPr>
                <w:rFonts w:hint="default" w:ascii="Times New Roman" w:hAnsi="Times New Roman" w:cs="Times New Roman"/>
                <w:b w:val="0"/>
                <w:bCs w:val="0"/>
                <w:sz w:val="24"/>
                <w:szCs w:val="24"/>
                <w:lang w:val="en-GB" w:eastAsia="en-US"/>
              </w:rPr>
            </w:pPr>
            <w:r>
              <w:rPr>
                <w:rFonts w:hint="default" w:ascii="Times New Roman" w:hAnsi="Times New Roman" w:cs="Times New Roman"/>
                <w:b w:val="0"/>
                <w:bCs w:val="0"/>
                <w:sz w:val="24"/>
                <w:szCs w:val="24"/>
                <w:lang w:val="en-PH" w:eastAsia="en-US"/>
              </w:rPr>
              <w:t>No action done.</w:t>
            </w:r>
          </w:p>
        </w:tc>
      </w:tr>
      <w:tr w14:paraId="389E8E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17FDB13A">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7A84BC55">
            <w:pPr>
              <w:rPr>
                <w:color w:val="404040"/>
                <w:sz w:val="20"/>
                <w:szCs w:val="20"/>
                <w:shd w:val="clear" w:color="auto" w:fill="FFFFFF"/>
                <w:lang w:val="en-GB"/>
              </w:rPr>
            </w:pPr>
            <w:r>
              <w:rPr>
                <w:color w:val="404040"/>
                <w:sz w:val="20"/>
                <w:szCs w:val="20"/>
                <w:shd w:val="clear" w:color="auto" w:fill="FFFFFF"/>
                <w:lang w:val="en-GB"/>
              </w:rPr>
              <w:t xml:space="preserve">Rating Scale: </w:t>
            </w:r>
          </w:p>
          <w:p w14:paraId="513A06E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CE40C92">
            <w:pPr>
              <w:rPr>
                <w:b/>
                <w:bCs/>
                <w:sz w:val="20"/>
                <w:szCs w:val="20"/>
                <w:lang w:val="en-GB"/>
              </w:rPr>
            </w:pPr>
            <w:r>
              <w:rPr>
                <w:b/>
                <w:bCs/>
                <w:sz w:val="20"/>
                <w:szCs w:val="20"/>
                <w:lang w:val="en-GB"/>
              </w:rPr>
              <w:t xml:space="preserve">3 </w:t>
            </w:r>
          </w:p>
          <w:p w14:paraId="01ECC5A8">
            <w:pPr>
              <w:rPr>
                <w:b/>
                <w:bCs/>
                <w:sz w:val="20"/>
                <w:szCs w:val="20"/>
                <w:lang w:val="en-GB"/>
              </w:rPr>
            </w:pPr>
            <w:r>
              <w:rPr>
                <w:b/>
                <w:bCs/>
                <w:sz w:val="20"/>
                <w:szCs w:val="20"/>
                <w:lang w:val="en-GB"/>
              </w:rPr>
              <w:t xml:space="preserve">Good but include a recent local studies. </w:t>
            </w:r>
          </w:p>
          <w:p w14:paraId="3A27E034">
            <w:pPr>
              <w:rPr>
                <w:b/>
                <w:bCs/>
                <w:sz w:val="20"/>
                <w:szCs w:val="20"/>
                <w:lang w:val="en-GB"/>
              </w:rPr>
            </w:pPr>
            <w:r>
              <w:rPr>
                <w:b/>
                <w:bCs/>
                <w:sz w:val="20"/>
                <w:szCs w:val="20"/>
                <w:lang w:val="en-GB"/>
              </w:rPr>
              <w:t>Not more than 5 years (2021-2025)</w:t>
            </w:r>
          </w:p>
        </w:tc>
        <w:tc>
          <w:tcPr>
            <w:tcW w:w="1367" w:type="pct"/>
          </w:tcPr>
          <w:p w14:paraId="26D0F047">
            <w:pPr>
              <w:pStyle w:val="2"/>
              <w:jc w:val="left"/>
              <w:rPr>
                <w:rFonts w:hint="default" w:ascii="Times New Roman" w:hAnsi="Times New Roman" w:cs="Times New Roman"/>
                <w:b w:val="0"/>
                <w:bCs w:val="0"/>
                <w:sz w:val="24"/>
                <w:szCs w:val="24"/>
                <w:lang w:val="en-GB" w:eastAsia="en-US"/>
              </w:rPr>
            </w:pPr>
            <w:r>
              <w:rPr>
                <w:rFonts w:hint="default" w:ascii="Times New Roman" w:hAnsi="Times New Roman" w:eastAsia="SimSun" w:cs="Times New Roman"/>
                <w:b w:val="0"/>
                <w:bCs w:val="0"/>
                <w:sz w:val="24"/>
                <w:szCs w:val="24"/>
              </w:rPr>
              <w:t>The manuscript has been revised to strengthen the integration of related literature. Specifically, the review of related literature was updated to include more recent sources (2021–2026) to ensure that the discussion reflects current evidence and trends in nursing education. In addition, more local (Philippine-based) studies were incorporated to provide context-specific support and to enhance the relevance of the findings within the local setting. These revisions improve the depth of analysis and ensure that the discussion is better grounded in both recent and locally applicable literature.</w:t>
            </w:r>
          </w:p>
        </w:tc>
      </w:tr>
      <w:tr w14:paraId="4E53DD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5DD668C">
            <w:pPr>
              <w:pStyle w:val="2"/>
              <w:jc w:val="left"/>
              <w:rPr>
                <w:rFonts w:ascii="Times New Roman" w:hAnsi="Times New Roman"/>
                <w:lang w:val="en-GB"/>
              </w:rPr>
            </w:pPr>
            <w:r>
              <w:rPr>
                <w:rFonts w:ascii="Times New Roman" w:hAnsi="Times New Roman"/>
                <w:lang w:val="en-GB"/>
              </w:rPr>
              <w:t>5. Are the research objectives/hypotheses clearly stated?</w:t>
            </w:r>
          </w:p>
          <w:p w14:paraId="09B3E3E7">
            <w:pPr>
              <w:rPr>
                <w:color w:val="404040"/>
                <w:sz w:val="20"/>
                <w:szCs w:val="20"/>
                <w:shd w:val="clear" w:color="auto" w:fill="FFFFFF"/>
                <w:lang w:val="en-GB"/>
              </w:rPr>
            </w:pPr>
            <w:r>
              <w:rPr>
                <w:color w:val="404040"/>
                <w:sz w:val="20"/>
                <w:szCs w:val="20"/>
                <w:shd w:val="clear" w:color="auto" w:fill="FFFFFF"/>
                <w:lang w:val="en-GB"/>
              </w:rPr>
              <w:t xml:space="preserve">Rating Scale: </w:t>
            </w:r>
          </w:p>
          <w:p w14:paraId="553ABCA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31B465AF">
            <w:pPr>
              <w:rPr>
                <w:b/>
                <w:bCs/>
                <w:sz w:val="20"/>
                <w:szCs w:val="20"/>
                <w:lang w:val="en-GB"/>
              </w:rPr>
            </w:pPr>
            <w:r>
              <w:rPr>
                <w:b/>
                <w:bCs/>
                <w:sz w:val="20"/>
                <w:szCs w:val="20"/>
                <w:lang w:val="en-GB"/>
              </w:rPr>
              <w:t>5</w:t>
            </w:r>
          </w:p>
          <w:p w14:paraId="496350AB">
            <w:pPr>
              <w:rPr>
                <w:b/>
                <w:bCs/>
                <w:sz w:val="20"/>
                <w:szCs w:val="20"/>
                <w:lang w:val="en-GB"/>
              </w:rPr>
            </w:pPr>
            <w:r>
              <w:rPr>
                <w:b/>
                <w:bCs/>
                <w:sz w:val="20"/>
                <w:szCs w:val="20"/>
                <w:lang w:val="en-GB"/>
              </w:rPr>
              <w:t>Clearly stated</w:t>
            </w:r>
          </w:p>
        </w:tc>
        <w:tc>
          <w:tcPr>
            <w:tcW w:w="1367" w:type="pct"/>
          </w:tcPr>
          <w:p w14:paraId="021A8458">
            <w:pPr>
              <w:pStyle w:val="2"/>
              <w:jc w:val="left"/>
              <w:rPr>
                <w:rFonts w:hint="default" w:ascii="Times New Roman" w:hAnsi="Times New Roman" w:cs="Times New Roman"/>
                <w:b w:val="0"/>
                <w:bCs w:val="0"/>
                <w:sz w:val="24"/>
                <w:szCs w:val="24"/>
                <w:lang w:val="en-GB" w:eastAsia="en-US"/>
              </w:rPr>
            </w:pPr>
            <w:r>
              <w:rPr>
                <w:rFonts w:hint="default" w:ascii="Times New Roman" w:hAnsi="Times New Roman" w:cs="Times New Roman"/>
                <w:b w:val="0"/>
                <w:bCs w:val="0"/>
                <w:sz w:val="24"/>
                <w:szCs w:val="24"/>
                <w:lang w:val="en-PH" w:eastAsia="en-US"/>
              </w:rPr>
              <w:t>No action done.</w:t>
            </w:r>
          </w:p>
        </w:tc>
      </w:tr>
      <w:tr w14:paraId="4B6C02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026E773B">
            <w:pPr>
              <w:pStyle w:val="2"/>
              <w:jc w:val="left"/>
              <w:rPr>
                <w:rFonts w:ascii="Times New Roman" w:hAnsi="Times New Roman"/>
                <w:lang w:val="en-GB"/>
              </w:rPr>
            </w:pPr>
            <w:r>
              <w:rPr>
                <w:rFonts w:ascii="Times New Roman" w:hAnsi="Times New Roman"/>
                <w:lang w:val="en-GB"/>
              </w:rPr>
              <w:t>6. Is the literature review relevant and up to date?</w:t>
            </w:r>
          </w:p>
          <w:p w14:paraId="62E0B533">
            <w:pPr>
              <w:rPr>
                <w:color w:val="404040"/>
                <w:sz w:val="20"/>
                <w:szCs w:val="20"/>
                <w:shd w:val="clear" w:color="auto" w:fill="FFFFFF"/>
                <w:lang w:val="en-GB"/>
              </w:rPr>
            </w:pPr>
            <w:r>
              <w:rPr>
                <w:color w:val="404040"/>
                <w:sz w:val="20"/>
                <w:szCs w:val="20"/>
                <w:shd w:val="clear" w:color="auto" w:fill="FFFFFF"/>
                <w:lang w:val="en-GB"/>
              </w:rPr>
              <w:t xml:space="preserve">Rating Scale: </w:t>
            </w:r>
          </w:p>
          <w:p w14:paraId="61944A2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3A736B51">
            <w:pPr>
              <w:rPr>
                <w:b/>
                <w:bCs/>
                <w:sz w:val="20"/>
                <w:szCs w:val="20"/>
                <w:lang w:val="en-GB"/>
              </w:rPr>
            </w:pPr>
            <w:r>
              <w:rPr>
                <w:b/>
                <w:bCs/>
                <w:sz w:val="20"/>
                <w:szCs w:val="20"/>
                <w:lang w:val="en-GB"/>
              </w:rPr>
              <w:t>2</w:t>
            </w:r>
          </w:p>
          <w:p w14:paraId="40410FA4">
            <w:pPr>
              <w:rPr>
                <w:b/>
                <w:bCs/>
                <w:sz w:val="20"/>
                <w:szCs w:val="20"/>
                <w:lang w:val="en-GB"/>
              </w:rPr>
            </w:pPr>
            <w:r>
              <w:rPr>
                <w:b/>
                <w:bCs/>
                <w:sz w:val="20"/>
                <w:szCs w:val="20"/>
                <w:lang w:val="en-GB"/>
              </w:rPr>
              <w:t>Relevant.</w:t>
            </w:r>
          </w:p>
          <w:p w14:paraId="10EDCF34">
            <w:pPr>
              <w:rPr>
                <w:b/>
                <w:bCs/>
                <w:sz w:val="20"/>
                <w:szCs w:val="20"/>
                <w:lang w:val="en-GB"/>
              </w:rPr>
            </w:pPr>
            <w:r>
              <w:rPr>
                <w:b/>
                <w:bCs/>
                <w:sz w:val="20"/>
                <w:szCs w:val="20"/>
                <w:lang w:val="en-GB"/>
              </w:rPr>
              <w:t>Lack of updated local studies</w:t>
            </w:r>
          </w:p>
        </w:tc>
        <w:tc>
          <w:tcPr>
            <w:tcW w:w="1367" w:type="pct"/>
          </w:tcPr>
          <w:p w14:paraId="0E32BC3C">
            <w:pPr>
              <w:pStyle w:val="2"/>
              <w:jc w:val="left"/>
              <w:rPr>
                <w:rFonts w:hint="default" w:ascii="Times New Roman" w:hAnsi="Times New Roman" w:cs="Times New Roman"/>
                <w:b w:val="0"/>
                <w:bCs w:val="0"/>
                <w:sz w:val="24"/>
                <w:szCs w:val="24"/>
                <w:lang w:val="en-GB" w:eastAsia="en-US"/>
              </w:rPr>
            </w:pPr>
            <w:r>
              <w:rPr>
                <w:rFonts w:hint="default" w:ascii="Times New Roman" w:hAnsi="Times New Roman" w:eastAsia="SimSun" w:cs="Times New Roman"/>
                <w:b w:val="0"/>
                <w:bCs w:val="0"/>
                <w:sz w:val="24"/>
                <w:szCs w:val="24"/>
              </w:rPr>
              <w:t>The manuscript has been revised to strengthen the integration of related literature. Specifically, the review of related literature was updated to include more recent sources (2021–2026) to ensure that the discussion reflects current evidence and trends in nursing education. In addition, more local (Philippine-based) studies were incorporated to provide context-specific support and to enhance the relevance of the findings within the local setting. These revisions improve the depth of analysis and ensure that the discussion is better grounded in both recent and locally applicable literature.</w:t>
            </w:r>
          </w:p>
        </w:tc>
      </w:tr>
      <w:tr w14:paraId="69B5AD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09982FD4">
            <w:pPr>
              <w:pStyle w:val="2"/>
              <w:jc w:val="left"/>
              <w:rPr>
                <w:rFonts w:ascii="Times New Roman" w:hAnsi="Times New Roman"/>
                <w:lang w:val="en-GB"/>
              </w:rPr>
            </w:pPr>
            <w:r>
              <w:rPr>
                <w:rFonts w:ascii="Times New Roman" w:hAnsi="Times New Roman"/>
                <w:lang w:val="en-GB"/>
              </w:rPr>
              <w:t>7. Is the research methodology appropriate for the study?</w:t>
            </w:r>
          </w:p>
          <w:p w14:paraId="2E6F8FD7">
            <w:pPr>
              <w:rPr>
                <w:color w:val="404040"/>
                <w:sz w:val="20"/>
                <w:szCs w:val="20"/>
                <w:shd w:val="clear" w:color="auto" w:fill="FFFFFF"/>
                <w:lang w:val="en-GB"/>
              </w:rPr>
            </w:pPr>
            <w:r>
              <w:rPr>
                <w:color w:val="404040"/>
                <w:sz w:val="20"/>
                <w:szCs w:val="20"/>
                <w:shd w:val="clear" w:color="auto" w:fill="FFFFFF"/>
                <w:lang w:val="en-GB"/>
              </w:rPr>
              <w:t xml:space="preserve">Rating Scale: </w:t>
            </w:r>
          </w:p>
          <w:p w14:paraId="08EDEAF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08DBDF">
            <w:pPr>
              <w:rPr>
                <w:b/>
                <w:bCs/>
                <w:sz w:val="20"/>
                <w:szCs w:val="20"/>
                <w:lang w:val="en-GB"/>
              </w:rPr>
            </w:pPr>
            <w:r>
              <w:rPr>
                <w:b/>
                <w:bCs/>
                <w:sz w:val="20"/>
                <w:szCs w:val="20"/>
                <w:lang w:val="en-GB"/>
              </w:rPr>
              <w:t>5</w:t>
            </w:r>
          </w:p>
          <w:p w14:paraId="2A5B1677">
            <w:pPr>
              <w:rPr>
                <w:b/>
                <w:bCs/>
                <w:sz w:val="20"/>
                <w:szCs w:val="20"/>
                <w:lang w:val="en-GB"/>
              </w:rPr>
            </w:pPr>
          </w:p>
        </w:tc>
        <w:tc>
          <w:tcPr>
            <w:tcW w:w="1367" w:type="pct"/>
          </w:tcPr>
          <w:p w14:paraId="037990D3">
            <w:pPr>
              <w:pStyle w:val="2"/>
              <w:jc w:val="left"/>
              <w:rPr>
                <w:rFonts w:ascii="Times New Roman" w:hAnsi="Times New Roman"/>
                <w:b w:val="0"/>
                <w:lang w:val="en-GB" w:eastAsia="en-US"/>
              </w:rPr>
            </w:pPr>
            <w:r>
              <w:rPr>
                <w:rFonts w:hint="default" w:ascii="Times New Roman" w:hAnsi="Times New Roman"/>
                <w:b w:val="0"/>
                <w:lang w:val="en-PH" w:eastAsia="en-US"/>
              </w:rPr>
              <w:t>No action done.</w:t>
            </w:r>
          </w:p>
        </w:tc>
      </w:tr>
      <w:tr w14:paraId="138A96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9DFC939">
            <w:pPr>
              <w:pStyle w:val="2"/>
              <w:jc w:val="left"/>
              <w:rPr>
                <w:rFonts w:ascii="Times New Roman" w:hAnsi="Times New Roman"/>
                <w:lang w:val="en-GB"/>
              </w:rPr>
            </w:pPr>
            <w:r>
              <w:rPr>
                <w:rFonts w:ascii="Times New Roman" w:hAnsi="Times New Roman"/>
                <w:lang w:val="en-GB"/>
              </w:rPr>
              <w:t>8. Were ethical issues properly addressed (if applicable)?</w:t>
            </w:r>
          </w:p>
          <w:p w14:paraId="19379083">
            <w:pPr>
              <w:rPr>
                <w:color w:val="404040"/>
                <w:sz w:val="20"/>
                <w:szCs w:val="20"/>
                <w:shd w:val="clear" w:color="auto" w:fill="FFFFFF"/>
                <w:lang w:val="en-GB"/>
              </w:rPr>
            </w:pPr>
            <w:r>
              <w:rPr>
                <w:color w:val="404040"/>
                <w:sz w:val="20"/>
                <w:szCs w:val="20"/>
                <w:shd w:val="clear" w:color="auto" w:fill="FFFFFF"/>
                <w:lang w:val="en-GB"/>
              </w:rPr>
              <w:t xml:space="preserve">Rating Scale: </w:t>
            </w:r>
          </w:p>
          <w:p w14:paraId="03AFAE5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AFC92AF">
            <w:pPr>
              <w:rPr>
                <w:b/>
                <w:bCs/>
                <w:sz w:val="20"/>
                <w:szCs w:val="20"/>
                <w:lang w:val="en-GB"/>
              </w:rPr>
            </w:pPr>
            <w:r>
              <w:rPr>
                <w:b/>
                <w:bCs/>
                <w:sz w:val="20"/>
                <w:szCs w:val="20"/>
                <w:lang w:val="en-GB"/>
              </w:rPr>
              <w:t>3</w:t>
            </w:r>
          </w:p>
          <w:p w14:paraId="05C0BED1">
            <w:pPr>
              <w:rPr>
                <w:b/>
                <w:bCs/>
                <w:sz w:val="20"/>
                <w:szCs w:val="20"/>
                <w:lang w:val="en-GB"/>
              </w:rPr>
            </w:pPr>
            <w:r>
              <w:rPr>
                <w:b/>
                <w:bCs/>
                <w:sz w:val="20"/>
                <w:szCs w:val="20"/>
                <w:lang w:val="en-GB"/>
              </w:rPr>
              <w:t>Lacks explicit ethics committee approval</w:t>
            </w:r>
          </w:p>
        </w:tc>
        <w:tc>
          <w:tcPr>
            <w:tcW w:w="1367" w:type="pct"/>
          </w:tcPr>
          <w:p w14:paraId="299E71EF">
            <w:pPr>
              <w:pStyle w:val="11"/>
              <w:keepNext w:val="0"/>
              <w:keepLines w:val="0"/>
              <w:widowControl/>
              <w:suppressLineNumbers w:val="0"/>
              <w:spacing w:before="0" w:beforeAutospacing="1" w:after="0" w:afterAutospacing="1"/>
              <w:ind w:left="0" w:right="0"/>
              <w:rPr>
                <w:rFonts w:hint="default" w:ascii="Times New Roman" w:hAnsi="Times New Roman" w:cs="Times New Roman"/>
                <w:b w:val="0"/>
                <w:bCs w:val="0"/>
              </w:rPr>
            </w:pPr>
            <w:r>
              <w:rPr>
                <w:rFonts w:hint="default" w:ascii="Times New Roman" w:hAnsi="Times New Roman" w:cs="Times New Roman"/>
                <w:b w:val="0"/>
                <w:bCs w:val="0"/>
              </w:rPr>
              <w:t>this study did not undergo review by an institutional ethics review board, as it involved minimal risk and focused on voluntary participation among professional respondents.</w:t>
            </w:r>
          </w:p>
          <w:p w14:paraId="6DBCCCBA">
            <w:pPr>
              <w:pStyle w:val="11"/>
              <w:keepNext w:val="0"/>
              <w:keepLines w:val="0"/>
              <w:widowControl/>
              <w:suppressLineNumbers w:val="0"/>
              <w:spacing w:before="0" w:beforeAutospacing="1" w:after="0" w:afterAutospacing="1"/>
              <w:ind w:left="0" w:right="0"/>
              <w:rPr>
                <w:rFonts w:hint="default" w:ascii="Times New Roman" w:hAnsi="Times New Roman" w:cs="Times New Roman"/>
                <w:b w:val="0"/>
                <w:bCs w:val="0"/>
              </w:rPr>
            </w:pPr>
            <w:r>
              <w:rPr>
                <w:rFonts w:hint="default" w:ascii="Times New Roman" w:hAnsi="Times New Roman" w:cs="Times New Roman"/>
                <w:b w:val="0"/>
                <w:bCs w:val="0"/>
              </w:rPr>
              <w:t>Nevertheless, the study strictly adhered to established ethical principles. Participation was entirely voluntary, informed consent was obtained from all respondents, and anonymity and confidentiality were fully maintained. No personally identifiable information was collected, and respondents were informed of their right to withdraw at any time without consequence.</w:t>
            </w:r>
          </w:p>
          <w:p w14:paraId="4520C73A">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rPr>
              <w:t xml:space="preserve">To address the reviewer’s concern, </w:t>
            </w:r>
            <w:r>
              <w:rPr>
                <w:rFonts w:hint="default" w:ascii="Times New Roman" w:hAnsi="Times New Roman" w:cs="Times New Roman"/>
                <w:b w:val="0"/>
                <w:bCs w:val="0"/>
                <w:lang w:val="en-PH"/>
              </w:rPr>
              <w:t>the researcher has</w:t>
            </w:r>
            <w:r>
              <w:rPr>
                <w:rFonts w:hint="default" w:ascii="Times New Roman" w:hAnsi="Times New Roman" w:cs="Times New Roman"/>
                <w:b w:val="0"/>
                <w:bCs w:val="0"/>
              </w:rPr>
              <w:t xml:space="preserve"> clarified this in the manuscript by revising the Ethical Considerations section.</w:t>
            </w:r>
          </w:p>
        </w:tc>
      </w:tr>
      <w:tr w14:paraId="50D611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46AC3A55">
            <w:pPr>
              <w:rPr>
                <w:b/>
                <w:sz w:val="20"/>
                <w:szCs w:val="20"/>
                <w:lang w:val="en-GB"/>
              </w:rPr>
            </w:pPr>
            <w:r>
              <w:rPr>
                <w:b/>
                <w:sz w:val="20"/>
                <w:szCs w:val="20"/>
                <w:lang w:val="en-GB"/>
              </w:rPr>
              <w:t xml:space="preserve">9. Are the results presented clearly? </w:t>
            </w:r>
          </w:p>
          <w:p w14:paraId="5846AA24">
            <w:pPr>
              <w:rPr>
                <w:color w:val="404040"/>
                <w:sz w:val="20"/>
                <w:szCs w:val="20"/>
                <w:shd w:val="clear" w:color="auto" w:fill="FFFFFF"/>
                <w:lang w:val="en-GB"/>
              </w:rPr>
            </w:pPr>
            <w:r>
              <w:rPr>
                <w:color w:val="404040"/>
                <w:sz w:val="20"/>
                <w:szCs w:val="20"/>
                <w:shd w:val="clear" w:color="auto" w:fill="FFFFFF"/>
                <w:lang w:val="en-GB"/>
              </w:rPr>
              <w:t xml:space="preserve">Rating Scale: </w:t>
            </w:r>
          </w:p>
          <w:p w14:paraId="29FA0A0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60B943">
            <w:pPr>
              <w:pStyle w:val="19"/>
              <w:ind w:left="0"/>
              <w:rPr>
                <w:bCs/>
                <w:sz w:val="20"/>
                <w:szCs w:val="20"/>
                <w:lang w:val="en-GB"/>
              </w:rPr>
            </w:pPr>
            <w:r>
              <w:rPr>
                <w:bCs/>
                <w:sz w:val="20"/>
                <w:szCs w:val="20"/>
                <w:lang w:val="en-GB"/>
              </w:rPr>
              <w:t>5</w:t>
            </w:r>
          </w:p>
        </w:tc>
        <w:tc>
          <w:tcPr>
            <w:tcW w:w="1367" w:type="pct"/>
          </w:tcPr>
          <w:p w14:paraId="31B03B0C">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lang w:val="en-PH" w:eastAsia="en-US"/>
              </w:rPr>
              <w:t>No action done.</w:t>
            </w:r>
          </w:p>
        </w:tc>
      </w:tr>
      <w:tr w14:paraId="3CE981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F571E71">
            <w:pPr>
              <w:rPr>
                <w:b/>
                <w:sz w:val="20"/>
                <w:szCs w:val="20"/>
                <w:lang w:val="en-GB"/>
              </w:rPr>
            </w:pPr>
            <w:r>
              <w:rPr>
                <w:b/>
                <w:sz w:val="20"/>
                <w:szCs w:val="20"/>
                <w:lang w:val="en-GB"/>
              </w:rPr>
              <w:t>10. Are tables and figures clear, relevant, and necessary?</w:t>
            </w:r>
          </w:p>
          <w:p w14:paraId="0C37AF0B">
            <w:pPr>
              <w:rPr>
                <w:color w:val="404040"/>
                <w:sz w:val="20"/>
                <w:szCs w:val="20"/>
                <w:shd w:val="clear" w:color="auto" w:fill="FFFFFF"/>
                <w:lang w:val="en-GB"/>
              </w:rPr>
            </w:pPr>
            <w:r>
              <w:rPr>
                <w:color w:val="404040"/>
                <w:sz w:val="20"/>
                <w:szCs w:val="20"/>
                <w:shd w:val="clear" w:color="auto" w:fill="FFFFFF"/>
                <w:lang w:val="en-GB"/>
              </w:rPr>
              <w:t xml:space="preserve">Rating Scale: </w:t>
            </w:r>
          </w:p>
          <w:p w14:paraId="4F42F23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65405AB">
            <w:pPr>
              <w:pStyle w:val="19"/>
              <w:ind w:left="0"/>
              <w:rPr>
                <w:bCs/>
                <w:sz w:val="20"/>
                <w:szCs w:val="20"/>
                <w:lang w:val="en-GB"/>
              </w:rPr>
            </w:pPr>
            <w:r>
              <w:rPr>
                <w:bCs/>
                <w:sz w:val="20"/>
                <w:szCs w:val="20"/>
                <w:lang w:val="en-GB"/>
              </w:rPr>
              <w:t>5</w:t>
            </w:r>
          </w:p>
        </w:tc>
        <w:tc>
          <w:tcPr>
            <w:tcW w:w="1367" w:type="pct"/>
          </w:tcPr>
          <w:p w14:paraId="706A6675">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lang w:val="en-PH" w:eastAsia="en-US"/>
              </w:rPr>
              <w:t>No action done.</w:t>
            </w:r>
          </w:p>
        </w:tc>
      </w:tr>
      <w:tr w14:paraId="24A967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51CD3F8">
            <w:pPr>
              <w:rPr>
                <w:b/>
                <w:sz w:val="20"/>
                <w:szCs w:val="20"/>
                <w:lang w:val="en-GB"/>
              </w:rPr>
            </w:pPr>
            <w:r>
              <w:rPr>
                <w:b/>
                <w:sz w:val="20"/>
                <w:szCs w:val="20"/>
                <w:lang w:val="en-GB"/>
              </w:rPr>
              <w:t>11. Does the discussion relate findings to existing literature?</w:t>
            </w:r>
          </w:p>
          <w:p w14:paraId="1DFCBCB1">
            <w:pPr>
              <w:rPr>
                <w:color w:val="404040"/>
                <w:sz w:val="20"/>
                <w:szCs w:val="20"/>
                <w:shd w:val="clear" w:color="auto" w:fill="FFFFFF"/>
                <w:lang w:val="en-GB"/>
              </w:rPr>
            </w:pPr>
            <w:r>
              <w:rPr>
                <w:color w:val="404040"/>
                <w:sz w:val="20"/>
                <w:szCs w:val="20"/>
                <w:shd w:val="clear" w:color="auto" w:fill="FFFFFF"/>
                <w:lang w:val="en-GB"/>
              </w:rPr>
              <w:t xml:space="preserve">Rating Scale: </w:t>
            </w:r>
          </w:p>
          <w:p w14:paraId="03DFA5D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B2877C">
            <w:pPr>
              <w:pStyle w:val="19"/>
              <w:ind w:left="0"/>
              <w:rPr>
                <w:bCs/>
                <w:sz w:val="20"/>
                <w:szCs w:val="20"/>
                <w:lang w:val="en-GB"/>
              </w:rPr>
            </w:pPr>
            <w:r>
              <w:rPr>
                <w:bCs/>
                <w:sz w:val="20"/>
                <w:szCs w:val="20"/>
                <w:lang w:val="en-GB"/>
              </w:rPr>
              <w:t>3</w:t>
            </w:r>
          </w:p>
          <w:p w14:paraId="35EA3D9D">
            <w:pPr>
              <w:pStyle w:val="19"/>
              <w:ind w:left="0"/>
              <w:rPr>
                <w:bCs/>
                <w:sz w:val="20"/>
                <w:szCs w:val="20"/>
                <w:lang w:val="en-GB"/>
              </w:rPr>
            </w:pPr>
            <w:r>
              <w:rPr>
                <w:bCs/>
                <w:sz w:val="20"/>
                <w:szCs w:val="20"/>
                <w:lang w:val="en-GB"/>
              </w:rPr>
              <w:t>Deepened the critical analysis linked to the literature</w:t>
            </w:r>
          </w:p>
        </w:tc>
        <w:tc>
          <w:tcPr>
            <w:tcW w:w="1367" w:type="pct"/>
          </w:tcPr>
          <w:p w14:paraId="764A8A52">
            <w:pPr>
              <w:pStyle w:val="2"/>
              <w:jc w:val="left"/>
              <w:rPr>
                <w:rFonts w:hint="default" w:ascii="Times New Roman" w:hAnsi="Times New Roman" w:cs="Times New Roman"/>
                <w:b w:val="0"/>
                <w:bCs w:val="0"/>
                <w:lang w:val="en-GB" w:eastAsia="en-US"/>
              </w:rPr>
            </w:pPr>
            <w:r>
              <w:rPr>
                <w:rFonts w:hint="default" w:ascii="Times New Roman" w:hAnsi="Times New Roman" w:eastAsia="SimSun" w:cs="Times New Roman"/>
                <w:b w:val="0"/>
                <w:bCs w:val="0"/>
                <w:sz w:val="24"/>
                <w:szCs w:val="24"/>
              </w:rPr>
              <w:t>The manuscript has been revised to deepen the critical analysis and strengthen its linkage with existing literature. Specifically, we enhanced the Results and Discussion section by going beyond descriptive presentation of findings and incorporating more analytical interpretation.</w:t>
            </w:r>
          </w:p>
        </w:tc>
      </w:tr>
      <w:tr w14:paraId="20F7AA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11EBA919">
            <w:pPr>
              <w:rPr>
                <w:b/>
                <w:sz w:val="20"/>
                <w:szCs w:val="20"/>
                <w:lang w:val="en-GB"/>
              </w:rPr>
            </w:pPr>
            <w:r>
              <w:rPr>
                <w:b/>
                <w:sz w:val="20"/>
                <w:szCs w:val="20"/>
                <w:lang w:val="en-GB"/>
              </w:rPr>
              <w:t>12. Are the conclusions supported by the data?</w:t>
            </w:r>
          </w:p>
          <w:p w14:paraId="18C2CE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46D0AC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43AAD1">
            <w:pPr>
              <w:pStyle w:val="19"/>
              <w:ind w:left="0"/>
              <w:rPr>
                <w:bCs/>
                <w:sz w:val="20"/>
                <w:szCs w:val="20"/>
                <w:lang w:val="en-GB"/>
              </w:rPr>
            </w:pPr>
            <w:r>
              <w:rPr>
                <w:bCs/>
                <w:sz w:val="20"/>
                <w:szCs w:val="20"/>
                <w:lang w:val="en-GB"/>
              </w:rPr>
              <w:t>5</w:t>
            </w:r>
          </w:p>
        </w:tc>
        <w:tc>
          <w:tcPr>
            <w:tcW w:w="1367" w:type="pct"/>
          </w:tcPr>
          <w:p w14:paraId="4CFD000C">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lang w:val="en-PH" w:eastAsia="en-US"/>
              </w:rPr>
              <w:t>No action done.</w:t>
            </w:r>
          </w:p>
        </w:tc>
      </w:tr>
      <w:tr w14:paraId="08FFFB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84DDD16">
            <w:pPr>
              <w:rPr>
                <w:b/>
                <w:sz w:val="20"/>
                <w:szCs w:val="20"/>
                <w:lang w:val="en-GB"/>
              </w:rPr>
            </w:pPr>
            <w:r>
              <w:rPr>
                <w:b/>
                <w:sz w:val="20"/>
                <w:szCs w:val="20"/>
                <w:lang w:val="en-GB"/>
              </w:rPr>
              <w:t>13. Are the limitations of the study discussed?</w:t>
            </w:r>
          </w:p>
          <w:p w14:paraId="3E2771E7">
            <w:pPr>
              <w:rPr>
                <w:color w:val="404040"/>
                <w:sz w:val="20"/>
                <w:szCs w:val="20"/>
                <w:shd w:val="clear" w:color="auto" w:fill="FFFFFF"/>
                <w:lang w:val="en-GB"/>
              </w:rPr>
            </w:pPr>
            <w:r>
              <w:rPr>
                <w:color w:val="404040"/>
                <w:sz w:val="20"/>
                <w:szCs w:val="20"/>
                <w:shd w:val="clear" w:color="auto" w:fill="FFFFFF"/>
                <w:lang w:val="en-GB"/>
              </w:rPr>
              <w:t xml:space="preserve">Rating Scale: </w:t>
            </w:r>
          </w:p>
          <w:p w14:paraId="0A498DC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75DBA69">
            <w:pPr>
              <w:pStyle w:val="19"/>
              <w:ind w:left="0"/>
              <w:rPr>
                <w:bCs/>
                <w:sz w:val="20"/>
                <w:szCs w:val="20"/>
                <w:lang w:val="en-GB"/>
              </w:rPr>
            </w:pPr>
            <w:r>
              <w:rPr>
                <w:bCs/>
                <w:sz w:val="20"/>
                <w:szCs w:val="20"/>
                <w:lang w:val="en-GB"/>
              </w:rPr>
              <w:t>1</w:t>
            </w:r>
          </w:p>
          <w:p w14:paraId="42CFC8A1">
            <w:pPr>
              <w:pStyle w:val="19"/>
              <w:ind w:left="0"/>
              <w:rPr>
                <w:bCs/>
                <w:sz w:val="20"/>
                <w:szCs w:val="20"/>
                <w:lang w:val="en-GB"/>
              </w:rPr>
            </w:pPr>
            <w:r>
              <w:rPr>
                <w:bCs/>
                <w:sz w:val="20"/>
                <w:szCs w:val="20"/>
                <w:lang w:val="en-GB"/>
              </w:rPr>
              <w:t>Not explicitly discuss</w:t>
            </w:r>
          </w:p>
        </w:tc>
        <w:tc>
          <w:tcPr>
            <w:tcW w:w="1367" w:type="pct"/>
          </w:tcPr>
          <w:p w14:paraId="3850A613">
            <w:pPr>
              <w:pStyle w:val="2"/>
              <w:jc w:val="left"/>
              <w:rPr>
                <w:rFonts w:hint="default" w:ascii="Times New Roman" w:hAnsi="Times New Roman" w:cs="Times New Roman"/>
                <w:b w:val="0"/>
                <w:bCs w:val="0"/>
                <w:lang w:val="en-GB" w:eastAsia="en-US"/>
              </w:rPr>
            </w:pPr>
            <w:r>
              <w:rPr>
                <w:rFonts w:hint="default" w:ascii="Times New Roman" w:hAnsi="Times New Roman" w:eastAsia="SimSun" w:cs="Times New Roman"/>
                <w:b w:val="0"/>
                <w:bCs w:val="0"/>
                <w:sz w:val="24"/>
                <w:szCs w:val="24"/>
                <w:lang w:val="en-PH"/>
              </w:rPr>
              <w:t>I</w:t>
            </w:r>
            <w:r>
              <w:rPr>
                <w:rFonts w:hint="default" w:ascii="Times New Roman" w:hAnsi="Times New Roman" w:eastAsia="SimSun" w:cs="Times New Roman"/>
                <w:b w:val="0"/>
                <w:bCs w:val="0"/>
                <w:sz w:val="24"/>
                <w:szCs w:val="24"/>
              </w:rPr>
              <w:t>ncorporated a dedicated section on the limitations of the study in the revised manuscript. This section outlines key constraints, including the limited sample size, the use of self-reported data, and the focus on selected institutions within a specific geographic area. These factors may affect the generalizability of the findings.</w:t>
            </w:r>
          </w:p>
        </w:tc>
      </w:tr>
      <w:tr w14:paraId="3F109D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F68B35C">
            <w:pPr>
              <w:rPr>
                <w:b/>
                <w:sz w:val="20"/>
                <w:szCs w:val="20"/>
                <w:lang w:val="en-GB"/>
              </w:rPr>
            </w:pPr>
            <w:r>
              <w:rPr>
                <w:b/>
                <w:sz w:val="20"/>
                <w:szCs w:val="20"/>
                <w:lang w:val="en-GB"/>
              </w:rPr>
              <w:t>14. Are the references relevant and sufficient (in number)?</w:t>
            </w:r>
          </w:p>
          <w:p w14:paraId="4EB5B161">
            <w:pPr>
              <w:rPr>
                <w:color w:val="404040"/>
                <w:sz w:val="20"/>
                <w:szCs w:val="20"/>
                <w:shd w:val="clear" w:color="auto" w:fill="FFFFFF"/>
                <w:lang w:val="en-GB"/>
              </w:rPr>
            </w:pPr>
            <w:r>
              <w:rPr>
                <w:color w:val="404040"/>
                <w:sz w:val="20"/>
                <w:szCs w:val="20"/>
                <w:shd w:val="clear" w:color="auto" w:fill="FFFFFF"/>
                <w:lang w:val="en-GB"/>
              </w:rPr>
              <w:t xml:space="preserve">Rating Scale: </w:t>
            </w:r>
          </w:p>
          <w:p w14:paraId="2B62B1B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448FE19">
            <w:pPr>
              <w:rPr>
                <w:sz w:val="20"/>
                <w:szCs w:val="20"/>
                <w:lang w:val="en-GB"/>
              </w:rPr>
            </w:pPr>
            <w:r>
              <w:rPr>
                <w:color w:val="404040"/>
                <w:sz w:val="20"/>
                <w:szCs w:val="20"/>
                <w:shd w:val="clear" w:color="auto" w:fill="FFFFFF"/>
                <w:lang w:val="en-GB"/>
              </w:rPr>
              <w:t>N/A = Not Applicable</w:t>
            </w:r>
          </w:p>
        </w:tc>
        <w:tc>
          <w:tcPr>
            <w:tcW w:w="1843" w:type="pct"/>
          </w:tcPr>
          <w:p w14:paraId="6388618A">
            <w:pPr>
              <w:pStyle w:val="19"/>
              <w:ind w:left="0"/>
              <w:rPr>
                <w:bCs/>
                <w:sz w:val="20"/>
                <w:szCs w:val="20"/>
                <w:lang w:val="en-GB"/>
              </w:rPr>
            </w:pPr>
            <w:r>
              <w:rPr>
                <w:bCs/>
                <w:sz w:val="20"/>
                <w:szCs w:val="20"/>
                <w:lang w:val="en-GB"/>
              </w:rPr>
              <w:t>3</w:t>
            </w:r>
          </w:p>
          <w:p w14:paraId="03D30B50">
            <w:pPr>
              <w:pStyle w:val="19"/>
              <w:ind w:left="0"/>
              <w:rPr>
                <w:bCs/>
                <w:sz w:val="20"/>
                <w:szCs w:val="20"/>
                <w:lang w:val="en-GB"/>
              </w:rPr>
            </w:pPr>
            <w:r>
              <w:rPr>
                <w:bCs/>
                <w:sz w:val="20"/>
                <w:szCs w:val="20"/>
                <w:lang w:val="en-GB"/>
              </w:rPr>
              <w:t>Needs more recent sources</w:t>
            </w:r>
          </w:p>
          <w:p w14:paraId="352236FF">
            <w:pPr>
              <w:pStyle w:val="19"/>
              <w:ind w:left="0"/>
              <w:rPr>
                <w:bCs/>
                <w:sz w:val="20"/>
                <w:szCs w:val="20"/>
                <w:lang w:val="en-GB"/>
              </w:rPr>
            </w:pPr>
            <w:r>
              <w:rPr>
                <w:bCs/>
                <w:sz w:val="20"/>
                <w:szCs w:val="20"/>
                <w:lang w:val="en-GB"/>
              </w:rPr>
              <w:t>Use 7</w:t>
            </w:r>
            <w:r>
              <w:rPr>
                <w:bCs/>
                <w:sz w:val="20"/>
                <w:szCs w:val="20"/>
                <w:vertAlign w:val="superscript"/>
                <w:lang w:val="en-GB"/>
              </w:rPr>
              <w:t>th</w:t>
            </w:r>
            <w:r>
              <w:rPr>
                <w:bCs/>
                <w:sz w:val="20"/>
                <w:szCs w:val="20"/>
                <w:lang w:val="en-GB"/>
              </w:rPr>
              <w:t xml:space="preserve"> APA format</w:t>
            </w:r>
          </w:p>
          <w:p w14:paraId="5DD85273">
            <w:pPr>
              <w:pStyle w:val="19"/>
              <w:ind w:left="0"/>
              <w:rPr>
                <w:bCs/>
                <w:sz w:val="20"/>
                <w:szCs w:val="20"/>
                <w:lang w:val="en-GB"/>
              </w:rPr>
            </w:pPr>
            <w:r>
              <w:rPr>
                <w:bCs/>
                <w:sz w:val="20"/>
                <w:szCs w:val="20"/>
                <w:lang w:val="en-GB"/>
              </w:rPr>
              <w:t>Some are outdated</w:t>
            </w:r>
          </w:p>
          <w:p w14:paraId="7F48AA2B">
            <w:pPr>
              <w:pStyle w:val="19"/>
              <w:ind w:left="0"/>
              <w:rPr>
                <w:bCs/>
                <w:sz w:val="20"/>
                <w:szCs w:val="20"/>
                <w:lang w:val="en-GB"/>
              </w:rPr>
            </w:pPr>
            <w:r>
              <w:rPr>
                <w:bCs/>
                <w:sz w:val="20"/>
                <w:szCs w:val="20"/>
                <w:lang w:val="en-GB"/>
              </w:rPr>
              <w:t>Please use not more than 5 years</w:t>
            </w:r>
          </w:p>
        </w:tc>
        <w:tc>
          <w:tcPr>
            <w:tcW w:w="1367" w:type="pct"/>
          </w:tcPr>
          <w:p w14:paraId="21B53074">
            <w:pPr>
              <w:pStyle w:val="2"/>
              <w:jc w:val="left"/>
              <w:rPr>
                <w:rFonts w:hint="default" w:ascii="Times New Roman" w:hAnsi="Times New Roman" w:cs="Times New Roman"/>
                <w:b w:val="0"/>
                <w:bCs w:val="0"/>
                <w:lang w:val="en-GB" w:eastAsia="en-US"/>
              </w:rPr>
            </w:pPr>
            <w:r>
              <w:rPr>
                <w:rFonts w:hint="default" w:ascii="Times New Roman" w:hAnsi="Times New Roman" w:eastAsia="SimSun" w:cs="Times New Roman"/>
                <w:b w:val="0"/>
                <w:bCs w:val="0"/>
                <w:sz w:val="24"/>
                <w:szCs w:val="24"/>
              </w:rPr>
              <w:t>The manuscript has been revised to strengthen the integration of related literature. Specifically, the review of related literature was updated to include more recent sources (2021–2026) to ensure that the discussion reflects current evidence and trends in nursing education. In addition, more local (Philippine-based) studies were incorporated to provide context-specific support and to enhance the relevance of the findings within the local setting. These revisions improve the depth of analysis and ensure that the discussion is better grounded in both recent and locally applicable literature.</w:t>
            </w:r>
          </w:p>
        </w:tc>
      </w:tr>
      <w:tr w14:paraId="6DCD80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B6F2733">
            <w:pPr>
              <w:rPr>
                <w:b/>
                <w:sz w:val="20"/>
                <w:szCs w:val="20"/>
                <w:lang w:val="en-GB"/>
              </w:rPr>
            </w:pPr>
            <w:r>
              <w:rPr>
                <w:b/>
                <w:sz w:val="20"/>
                <w:szCs w:val="20"/>
                <w:lang w:val="en-GB"/>
              </w:rPr>
              <w:t>15. Is the manuscript written in clear and understandable language?</w:t>
            </w:r>
          </w:p>
          <w:p w14:paraId="723FD160">
            <w:pPr>
              <w:rPr>
                <w:color w:val="404040"/>
                <w:sz w:val="20"/>
                <w:szCs w:val="20"/>
                <w:shd w:val="clear" w:color="auto" w:fill="FFFFFF"/>
                <w:lang w:val="en-GB"/>
              </w:rPr>
            </w:pPr>
            <w:r>
              <w:rPr>
                <w:color w:val="404040"/>
                <w:sz w:val="20"/>
                <w:szCs w:val="20"/>
                <w:shd w:val="clear" w:color="auto" w:fill="FFFFFF"/>
                <w:lang w:val="en-GB"/>
              </w:rPr>
              <w:t xml:space="preserve">Rating Scale: </w:t>
            </w:r>
          </w:p>
          <w:p w14:paraId="155047D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3E0AF3D">
            <w:pPr>
              <w:rPr>
                <w:sz w:val="20"/>
                <w:szCs w:val="20"/>
                <w:lang w:val="en-GB"/>
              </w:rPr>
            </w:pPr>
            <w:r>
              <w:rPr>
                <w:color w:val="404040"/>
                <w:sz w:val="20"/>
                <w:szCs w:val="20"/>
                <w:shd w:val="clear" w:color="auto" w:fill="FFFFFF"/>
                <w:lang w:val="en-GB"/>
              </w:rPr>
              <w:t>N/A = Not Applicable</w:t>
            </w:r>
          </w:p>
        </w:tc>
        <w:tc>
          <w:tcPr>
            <w:tcW w:w="1843" w:type="pct"/>
          </w:tcPr>
          <w:p w14:paraId="24308CEF">
            <w:pPr>
              <w:pStyle w:val="19"/>
              <w:ind w:left="0"/>
              <w:rPr>
                <w:bCs/>
                <w:sz w:val="20"/>
                <w:szCs w:val="20"/>
                <w:lang w:val="en-GB"/>
              </w:rPr>
            </w:pPr>
            <w:r>
              <w:rPr>
                <w:bCs/>
                <w:sz w:val="20"/>
                <w:szCs w:val="20"/>
                <w:lang w:val="en-GB"/>
              </w:rPr>
              <w:t>5</w:t>
            </w:r>
          </w:p>
          <w:p w14:paraId="3D3C3636">
            <w:pPr>
              <w:pStyle w:val="19"/>
              <w:ind w:left="0"/>
              <w:rPr>
                <w:bCs/>
                <w:sz w:val="20"/>
                <w:szCs w:val="20"/>
                <w:lang w:val="en-GB"/>
              </w:rPr>
            </w:pPr>
            <w:r>
              <w:rPr>
                <w:bCs/>
                <w:sz w:val="20"/>
                <w:szCs w:val="20"/>
                <w:lang w:val="en-GB"/>
              </w:rPr>
              <w:t>Coherent</w:t>
            </w:r>
          </w:p>
          <w:p w14:paraId="1DAF907A">
            <w:pPr>
              <w:pStyle w:val="19"/>
              <w:ind w:left="0"/>
              <w:rPr>
                <w:bCs/>
                <w:sz w:val="20"/>
                <w:szCs w:val="20"/>
                <w:lang w:val="en-GB"/>
              </w:rPr>
            </w:pPr>
            <w:r>
              <w:rPr>
                <w:bCs/>
                <w:sz w:val="20"/>
                <w:szCs w:val="20"/>
                <w:lang w:val="en-GB"/>
              </w:rPr>
              <w:t>clear</w:t>
            </w:r>
          </w:p>
        </w:tc>
        <w:tc>
          <w:tcPr>
            <w:tcW w:w="1367" w:type="pct"/>
          </w:tcPr>
          <w:p w14:paraId="73465F93">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lang w:val="en-PH" w:eastAsia="en-US"/>
              </w:rPr>
              <w:t>No action done.</w:t>
            </w:r>
          </w:p>
        </w:tc>
      </w:tr>
    </w:tbl>
    <w:p w14:paraId="7FCCDF54">
      <w:pPr>
        <w:pStyle w:val="6"/>
        <w:rPr>
          <w:rFonts w:ascii="Times New Roman" w:hAnsi="Times New Roman"/>
          <w:b/>
          <w:bCs/>
          <w:sz w:val="20"/>
          <w:szCs w:val="20"/>
          <w:u w:val="single"/>
          <w:lang w:val="en-GB"/>
        </w:rPr>
      </w:pPr>
    </w:p>
    <w:p w14:paraId="71A08BEE">
      <w:pPr>
        <w:pStyle w:val="6"/>
        <w:rPr>
          <w:rFonts w:ascii="Times New Roman" w:hAnsi="Times New Roman"/>
          <w:b/>
          <w:bCs/>
          <w:sz w:val="20"/>
          <w:szCs w:val="20"/>
          <w:u w:val="single"/>
          <w:lang w:val="en-GB"/>
        </w:rPr>
      </w:pPr>
    </w:p>
    <w:p w14:paraId="37251163">
      <w:pPr>
        <w:pStyle w:val="6"/>
        <w:rPr>
          <w:rFonts w:ascii="Times New Roman" w:hAnsi="Times New Roman"/>
          <w:b/>
          <w:bCs/>
          <w:sz w:val="20"/>
          <w:szCs w:val="20"/>
          <w:u w:val="single"/>
          <w:lang w:val="en-GB"/>
        </w:rPr>
      </w:pPr>
    </w:p>
    <w:p w14:paraId="2418DA68">
      <w:pPr>
        <w:pStyle w:val="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87FA0A5">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46"/>
        <w:gridCol w:w="4962"/>
        <w:gridCol w:w="4284"/>
      </w:tblGrid>
      <w:tr w14:paraId="3D993B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0342C41E">
            <w:pPr>
              <w:pStyle w:val="2"/>
              <w:jc w:val="left"/>
              <w:rPr>
                <w:rFonts w:ascii="Times New Roman" w:hAnsi="Times New Roman"/>
                <w:lang w:val="en-GB" w:eastAsia="en-US"/>
              </w:rPr>
            </w:pPr>
          </w:p>
        </w:tc>
        <w:tc>
          <w:tcPr>
            <w:tcW w:w="1786" w:type="pct"/>
          </w:tcPr>
          <w:p w14:paraId="336A7523">
            <w:pPr>
              <w:pStyle w:val="2"/>
              <w:jc w:val="left"/>
              <w:rPr>
                <w:rFonts w:ascii="Times New Roman" w:hAnsi="Times New Roman"/>
                <w:lang w:val="en-GB" w:eastAsia="en-US"/>
              </w:rPr>
            </w:pPr>
            <w:r>
              <w:rPr>
                <w:rFonts w:ascii="Times New Roman" w:hAnsi="Times New Roman"/>
                <w:lang w:val="en-GB" w:eastAsia="en-US"/>
              </w:rPr>
              <w:t>Reviewer’s comment</w:t>
            </w:r>
          </w:p>
          <w:p w14:paraId="161C8913">
            <w:pPr>
              <w:rPr>
                <w:sz w:val="22"/>
                <w:szCs w:val="22"/>
                <w:lang w:val="en-GB"/>
              </w:rPr>
            </w:pPr>
          </w:p>
        </w:tc>
        <w:tc>
          <w:tcPr>
            <w:tcW w:w="1543" w:type="pct"/>
          </w:tcPr>
          <w:p w14:paraId="5FC361B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5886BB7">
            <w:pPr>
              <w:pStyle w:val="2"/>
              <w:jc w:val="left"/>
              <w:rPr>
                <w:rFonts w:ascii="Times New Roman" w:hAnsi="Times New Roman"/>
                <w:b w:val="0"/>
                <w:lang w:val="en-GB" w:eastAsia="en-US"/>
              </w:rPr>
            </w:pPr>
          </w:p>
        </w:tc>
      </w:tr>
      <w:tr w14:paraId="3D5F7A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3A80E6B3">
            <w:pPr>
              <w:rPr>
                <w:b/>
                <w:bCs/>
                <w:sz w:val="20"/>
                <w:szCs w:val="20"/>
                <w:lang w:val="en-GB"/>
              </w:rPr>
            </w:pPr>
            <w:r>
              <w:rPr>
                <w:b/>
                <w:bCs/>
                <w:sz w:val="20"/>
                <w:szCs w:val="20"/>
                <w:lang w:val="en-GB"/>
              </w:rPr>
              <w:t>Is the title of the article suitable?</w:t>
            </w:r>
          </w:p>
          <w:p w14:paraId="7E1F2C54">
            <w:pPr>
              <w:rPr>
                <w:bCs/>
                <w:sz w:val="20"/>
                <w:szCs w:val="20"/>
                <w:lang w:val="en-GB"/>
              </w:rPr>
            </w:pPr>
          </w:p>
          <w:p w14:paraId="0CF4816A">
            <w:pPr>
              <w:rPr>
                <w:sz w:val="22"/>
                <w:szCs w:val="22"/>
                <w:u w:val="single"/>
                <w:lang w:val="en-GB"/>
              </w:rPr>
            </w:pPr>
            <w:r>
              <w:rPr>
                <w:bCs/>
                <w:sz w:val="20"/>
                <w:szCs w:val="20"/>
                <w:lang w:val="en-GB"/>
              </w:rPr>
              <w:t>If your answer is NO, please provide a brief, clear suggestion for improvement.</w:t>
            </w:r>
          </w:p>
        </w:tc>
        <w:tc>
          <w:tcPr>
            <w:tcW w:w="1786" w:type="pct"/>
          </w:tcPr>
          <w:p w14:paraId="11BF5138">
            <w:pPr>
              <w:ind w:left="360"/>
              <w:rPr>
                <w:b/>
                <w:bCs/>
                <w:sz w:val="20"/>
                <w:szCs w:val="20"/>
                <w:lang w:val="en-GB"/>
              </w:rPr>
            </w:pPr>
            <w:r>
              <w:rPr>
                <w:b/>
                <w:bCs/>
                <w:sz w:val="20"/>
                <w:szCs w:val="20"/>
                <w:lang w:val="en-GB"/>
              </w:rPr>
              <w:t>YES</w:t>
            </w:r>
          </w:p>
          <w:p w14:paraId="2F8E261C">
            <w:pPr>
              <w:ind w:left="360"/>
              <w:rPr>
                <w:b/>
                <w:bCs/>
                <w:sz w:val="20"/>
                <w:szCs w:val="20"/>
                <w:lang w:val="en-GB"/>
              </w:rPr>
            </w:pPr>
          </w:p>
          <w:p w14:paraId="1B156C64">
            <w:pPr>
              <w:ind w:left="360"/>
              <w:rPr>
                <w:b/>
                <w:bCs/>
                <w:sz w:val="20"/>
                <w:szCs w:val="20"/>
                <w:lang w:val="en-GB"/>
              </w:rPr>
            </w:pPr>
          </w:p>
        </w:tc>
        <w:tc>
          <w:tcPr>
            <w:tcW w:w="1543" w:type="pct"/>
          </w:tcPr>
          <w:p w14:paraId="1FEC0A9A">
            <w:pPr>
              <w:pStyle w:val="2"/>
              <w:jc w:val="left"/>
              <w:rPr>
                <w:rFonts w:ascii="Times New Roman" w:hAnsi="Times New Roman"/>
                <w:b w:val="0"/>
                <w:lang w:val="en-GB" w:eastAsia="en-US"/>
              </w:rPr>
            </w:pPr>
            <w:r>
              <w:rPr>
                <w:rFonts w:hint="default" w:ascii="Times New Roman" w:hAnsi="Times New Roman"/>
                <w:b w:val="0"/>
                <w:lang w:val="en-PH" w:eastAsia="en-US"/>
              </w:rPr>
              <w:t>No action done.</w:t>
            </w:r>
          </w:p>
        </w:tc>
      </w:tr>
      <w:tr w14:paraId="2D3C96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12E5C8AF">
            <w:pPr>
              <w:pStyle w:val="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45089F7">
            <w:pPr>
              <w:rPr>
                <w:bCs/>
                <w:sz w:val="20"/>
                <w:szCs w:val="20"/>
                <w:lang w:val="en-GB"/>
              </w:rPr>
            </w:pPr>
          </w:p>
          <w:p w14:paraId="70C97888">
            <w:pPr>
              <w:rPr>
                <w:sz w:val="22"/>
                <w:szCs w:val="22"/>
                <w:lang w:val="en-GB"/>
              </w:rPr>
            </w:pPr>
            <w:r>
              <w:rPr>
                <w:bCs/>
                <w:sz w:val="20"/>
                <w:szCs w:val="20"/>
                <w:lang w:val="en-GB"/>
              </w:rPr>
              <w:t>If your answer is NO, please provide a brief, clear suggestion for improvement.</w:t>
            </w:r>
          </w:p>
        </w:tc>
        <w:tc>
          <w:tcPr>
            <w:tcW w:w="1786" w:type="pct"/>
          </w:tcPr>
          <w:p w14:paraId="60EAF8EC">
            <w:pPr>
              <w:ind w:left="360"/>
              <w:rPr>
                <w:b/>
                <w:bCs/>
                <w:sz w:val="20"/>
                <w:szCs w:val="20"/>
                <w:lang w:val="en-GB"/>
              </w:rPr>
            </w:pPr>
            <w:r>
              <w:rPr>
                <w:b/>
                <w:bCs/>
                <w:sz w:val="20"/>
                <w:szCs w:val="20"/>
                <w:lang w:val="en-GB"/>
              </w:rPr>
              <w:t>YES</w:t>
            </w:r>
          </w:p>
          <w:p w14:paraId="3F87B381">
            <w:pPr>
              <w:ind w:left="360"/>
              <w:rPr>
                <w:b/>
                <w:bCs/>
                <w:sz w:val="20"/>
                <w:szCs w:val="20"/>
                <w:lang w:val="en-GB"/>
              </w:rPr>
            </w:pPr>
          </w:p>
          <w:p w14:paraId="7C21F542">
            <w:pPr>
              <w:ind w:left="360"/>
              <w:rPr>
                <w:b/>
                <w:bCs/>
                <w:sz w:val="20"/>
                <w:szCs w:val="20"/>
                <w:lang w:val="en-GB"/>
              </w:rPr>
            </w:pPr>
            <w:r>
              <w:rPr>
                <w:b/>
                <w:bCs/>
                <w:sz w:val="20"/>
                <w:szCs w:val="20"/>
                <w:lang w:val="en-GB"/>
              </w:rPr>
              <w:t>Please incorporate statisitical findings</w:t>
            </w:r>
          </w:p>
        </w:tc>
        <w:tc>
          <w:tcPr>
            <w:tcW w:w="1543" w:type="pct"/>
          </w:tcPr>
          <w:p w14:paraId="3DCAEEEC">
            <w:pPr>
              <w:pStyle w:val="2"/>
              <w:jc w:val="left"/>
              <w:rPr>
                <w:rFonts w:hint="default" w:ascii="Times New Roman" w:hAnsi="Times New Roman"/>
                <w:b w:val="0"/>
                <w:lang w:val="en-PH" w:eastAsia="en-US"/>
              </w:rPr>
            </w:pPr>
            <w:r>
              <w:rPr>
                <w:rFonts w:hint="default" w:ascii="Times New Roman" w:hAnsi="Times New Roman"/>
                <w:b w:val="0"/>
                <w:lang w:val="en-PH" w:eastAsia="en-US"/>
              </w:rPr>
              <w:t>No action done.</w:t>
            </w:r>
          </w:p>
          <w:p w14:paraId="0169E81C">
            <w:pPr>
              <w:rPr>
                <w:rFonts w:hint="default" w:ascii="Times New Roman" w:hAnsi="Times New Roman"/>
                <w:b w:val="0"/>
                <w:lang w:val="en-PH" w:eastAsia="en-US"/>
              </w:rPr>
            </w:pPr>
            <w:r>
              <w:rPr>
                <w:rFonts w:hint="default"/>
                <w:b w:val="0"/>
                <w:lang w:val="en-PH" w:eastAsia="en-US"/>
              </w:rPr>
              <w:t>Incorporated statistical findings in the abstract.</w:t>
            </w:r>
          </w:p>
          <w:p w14:paraId="7354DAEE">
            <w:pPr>
              <w:rPr>
                <w:rFonts w:hint="default" w:ascii="Times New Roman" w:hAnsi="Times New Roman"/>
                <w:b w:val="0"/>
                <w:lang w:val="en-GB" w:eastAsia="en-US"/>
              </w:rPr>
            </w:pPr>
          </w:p>
        </w:tc>
      </w:tr>
      <w:tr w14:paraId="10AEA0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086C19A7">
            <w:pPr>
              <w:pStyle w:val="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3620C9C0">
            <w:pPr>
              <w:rPr>
                <w:b/>
                <w:sz w:val="22"/>
                <w:szCs w:val="22"/>
                <w:lang w:val="en-GB"/>
              </w:rPr>
            </w:pPr>
            <w:r>
              <w:rPr>
                <w:bCs/>
                <w:sz w:val="20"/>
                <w:szCs w:val="20"/>
                <w:lang w:val="en-GB"/>
              </w:rPr>
              <w:t>If your answer is NO, please provide a brief, clear suggestion for improvement.</w:t>
            </w:r>
          </w:p>
        </w:tc>
        <w:tc>
          <w:tcPr>
            <w:tcW w:w="1786" w:type="pct"/>
          </w:tcPr>
          <w:p w14:paraId="6D3368ED">
            <w:pPr>
              <w:pStyle w:val="19"/>
              <w:ind w:left="0"/>
              <w:rPr>
                <w:bCs/>
                <w:sz w:val="20"/>
                <w:szCs w:val="20"/>
                <w:lang w:val="en-GB"/>
              </w:rPr>
            </w:pPr>
          </w:p>
          <w:p w14:paraId="22E8996D">
            <w:pPr>
              <w:pStyle w:val="19"/>
              <w:ind w:left="0"/>
              <w:rPr>
                <w:bCs/>
                <w:sz w:val="20"/>
                <w:szCs w:val="20"/>
                <w:lang w:val="en-GB"/>
              </w:rPr>
            </w:pPr>
            <w:r>
              <w:rPr>
                <w:bCs/>
                <w:sz w:val="20"/>
                <w:szCs w:val="20"/>
                <w:lang w:val="en-GB"/>
              </w:rPr>
              <w:t>YES</w:t>
            </w:r>
          </w:p>
        </w:tc>
        <w:tc>
          <w:tcPr>
            <w:tcW w:w="1543" w:type="pct"/>
          </w:tcPr>
          <w:p w14:paraId="4AE56A54">
            <w:pPr>
              <w:pStyle w:val="2"/>
              <w:jc w:val="left"/>
              <w:rPr>
                <w:rFonts w:hint="default" w:ascii="Times New Roman" w:hAnsi="Times New Roman"/>
                <w:b w:val="0"/>
                <w:lang w:val="en-PH" w:eastAsia="en-US"/>
              </w:rPr>
            </w:pPr>
            <w:r>
              <w:rPr>
                <w:rFonts w:hint="default" w:ascii="Times New Roman" w:hAnsi="Times New Roman"/>
                <w:b w:val="0"/>
                <w:lang w:val="en-PH" w:eastAsia="en-US"/>
              </w:rPr>
              <w:t>No action done.</w:t>
            </w:r>
          </w:p>
          <w:p w14:paraId="0812F8AF">
            <w:pPr>
              <w:pStyle w:val="2"/>
              <w:jc w:val="left"/>
              <w:rPr>
                <w:rFonts w:ascii="Times New Roman" w:hAnsi="Times New Roman"/>
                <w:b w:val="0"/>
                <w:lang w:val="en-GB" w:eastAsia="en-US"/>
              </w:rPr>
            </w:pPr>
          </w:p>
        </w:tc>
      </w:tr>
      <w:tr w14:paraId="1F3F57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1658BC57">
            <w:pPr>
              <w:rPr>
                <w:b/>
                <w:bCs/>
                <w:sz w:val="20"/>
                <w:szCs w:val="20"/>
                <w:lang w:val="en-GB"/>
              </w:rPr>
            </w:pPr>
            <w:r>
              <w:rPr>
                <w:b/>
                <w:bCs/>
                <w:sz w:val="20"/>
                <w:szCs w:val="20"/>
                <w:lang w:val="en-GB"/>
              </w:rPr>
              <w:t xml:space="preserve">Are the references sufficient and recent? </w:t>
            </w:r>
          </w:p>
          <w:p w14:paraId="653E14FE">
            <w:pPr>
              <w:rPr>
                <w:bCs/>
                <w:sz w:val="20"/>
                <w:szCs w:val="20"/>
                <w:lang w:val="en-GB"/>
              </w:rPr>
            </w:pPr>
            <w:r>
              <w:rPr>
                <w:bCs/>
                <w:sz w:val="20"/>
                <w:szCs w:val="20"/>
                <w:lang w:val="en-GB"/>
              </w:rPr>
              <w:t>(YES or NO)</w:t>
            </w:r>
          </w:p>
          <w:p w14:paraId="19B847BE">
            <w:pPr>
              <w:rPr>
                <w:bCs/>
                <w:sz w:val="20"/>
                <w:szCs w:val="20"/>
                <w:lang w:val="en-GB"/>
              </w:rPr>
            </w:pPr>
          </w:p>
          <w:p w14:paraId="4DA4F3FA">
            <w:pPr>
              <w:rPr>
                <w:b/>
                <w:bCs/>
                <w:sz w:val="20"/>
                <w:szCs w:val="20"/>
                <w:lang w:val="en-GB"/>
              </w:rPr>
            </w:pPr>
            <w:r>
              <w:rPr>
                <w:bCs/>
                <w:sz w:val="20"/>
                <w:szCs w:val="20"/>
                <w:lang w:val="en-GB"/>
              </w:rPr>
              <w:t>If your answer is NO, please provide clear suggestion for improvement.</w:t>
            </w:r>
          </w:p>
        </w:tc>
        <w:tc>
          <w:tcPr>
            <w:tcW w:w="1786" w:type="pct"/>
          </w:tcPr>
          <w:p w14:paraId="0A40235D">
            <w:pPr>
              <w:pStyle w:val="19"/>
              <w:ind w:left="0"/>
              <w:rPr>
                <w:bCs/>
                <w:sz w:val="20"/>
                <w:szCs w:val="20"/>
                <w:lang w:val="en-GB"/>
              </w:rPr>
            </w:pPr>
            <w:r>
              <w:rPr>
                <w:bCs/>
                <w:sz w:val="20"/>
                <w:szCs w:val="20"/>
                <w:lang w:val="en-GB"/>
              </w:rPr>
              <w:t>NO</w:t>
            </w:r>
          </w:p>
          <w:p w14:paraId="166ED31D">
            <w:pPr>
              <w:pStyle w:val="19"/>
              <w:ind w:left="0"/>
              <w:rPr>
                <w:bCs/>
                <w:sz w:val="20"/>
                <w:szCs w:val="20"/>
                <w:lang w:val="en-GB"/>
              </w:rPr>
            </w:pPr>
            <w:r>
              <w:rPr>
                <w:bCs/>
                <w:sz w:val="20"/>
                <w:szCs w:val="20"/>
                <w:lang w:val="en-GB"/>
              </w:rPr>
              <w:t>Add 2021-2025 indexed studies</w:t>
            </w:r>
          </w:p>
          <w:p w14:paraId="4C30A140">
            <w:pPr>
              <w:pStyle w:val="19"/>
              <w:ind w:left="0"/>
              <w:rPr>
                <w:bCs/>
                <w:sz w:val="20"/>
                <w:szCs w:val="20"/>
                <w:lang w:val="en-GB"/>
              </w:rPr>
            </w:pPr>
          </w:p>
        </w:tc>
        <w:tc>
          <w:tcPr>
            <w:tcW w:w="1543" w:type="pct"/>
          </w:tcPr>
          <w:p w14:paraId="00A6EF84">
            <w:pPr>
              <w:pStyle w:val="2"/>
              <w:jc w:val="left"/>
              <w:rPr>
                <w:rFonts w:hint="default" w:ascii="Times New Roman" w:hAnsi="Times New Roman" w:cs="Times New Roman"/>
                <w:b w:val="0"/>
                <w:bCs w:val="0"/>
                <w:color w:val="auto"/>
                <w:sz w:val="24"/>
                <w:szCs w:val="24"/>
                <w:lang w:val="en-GB" w:eastAsia="en-US"/>
              </w:rPr>
            </w:pPr>
            <w:r>
              <w:rPr>
                <w:rFonts w:hint="default" w:ascii="Times New Roman" w:hAnsi="Times New Roman" w:eastAsia="SimSun" w:cs="Times New Roman"/>
                <w:b w:val="0"/>
                <w:bCs w:val="0"/>
                <w:color w:val="auto"/>
                <w:sz w:val="24"/>
                <w:szCs w:val="24"/>
              </w:rPr>
              <w:t>The manuscript has been revised to strengthen the integration of related literature. Specifically, the review of related literature was updated to include more recent sources (2021–2026) to ensure that the discussion reflects current evidence and trends in nursing education. In addition, more local (Philippine-based) studies were incorporated to provide context-specific support and to enhance the relevance of the findings within the local setting. These revisions improve the depth of analysis and ensure that the discussion is better grounded in both recent and locally applicable literature.</w:t>
            </w:r>
          </w:p>
        </w:tc>
      </w:tr>
      <w:tr w14:paraId="22B2A4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6" w:hRule="atLeast"/>
          <w:jc w:val="center"/>
        </w:trPr>
        <w:tc>
          <w:tcPr>
            <w:tcW w:w="1672" w:type="pct"/>
            <w:noWrap/>
          </w:tcPr>
          <w:p w14:paraId="5C0F53DB">
            <w:pPr>
              <w:rPr>
                <w:b/>
                <w:bCs/>
                <w:sz w:val="20"/>
                <w:szCs w:val="20"/>
                <w:lang w:val="en-GB"/>
              </w:rPr>
            </w:pPr>
            <w:r>
              <w:rPr>
                <w:b/>
                <w:bCs/>
                <w:sz w:val="20"/>
                <w:szCs w:val="20"/>
                <w:lang w:val="en-GB"/>
              </w:rPr>
              <w:t>Are there ethical issues in this manuscript?</w:t>
            </w:r>
          </w:p>
          <w:p w14:paraId="5310D967">
            <w:pPr>
              <w:rPr>
                <w:bCs/>
                <w:sz w:val="20"/>
                <w:szCs w:val="20"/>
                <w:lang w:val="en-GB"/>
              </w:rPr>
            </w:pPr>
            <w:r>
              <w:rPr>
                <w:bCs/>
                <w:sz w:val="20"/>
                <w:szCs w:val="20"/>
                <w:lang w:val="en-GB"/>
              </w:rPr>
              <w:t>(YES or NO)</w:t>
            </w:r>
          </w:p>
          <w:p w14:paraId="487128AC">
            <w:pPr>
              <w:rPr>
                <w:bCs/>
                <w:sz w:val="20"/>
                <w:szCs w:val="20"/>
                <w:lang w:val="en-GB"/>
              </w:rPr>
            </w:pPr>
          </w:p>
          <w:p w14:paraId="383229AC">
            <w:pPr>
              <w:rPr>
                <w:bCs/>
                <w:sz w:val="20"/>
                <w:szCs w:val="20"/>
                <w:lang w:val="en-GB"/>
              </w:rPr>
            </w:pPr>
            <w:r>
              <w:rPr>
                <w:bCs/>
                <w:sz w:val="20"/>
                <w:szCs w:val="20"/>
                <w:lang w:val="en-GB"/>
              </w:rPr>
              <w:t>(If yes, kindly please write down the ethical issues here in details)</w:t>
            </w:r>
          </w:p>
          <w:p w14:paraId="7775877E">
            <w:pPr>
              <w:rPr>
                <w:bCs/>
                <w:sz w:val="20"/>
                <w:szCs w:val="20"/>
                <w:lang w:val="en-GB"/>
              </w:rPr>
            </w:pPr>
          </w:p>
        </w:tc>
        <w:tc>
          <w:tcPr>
            <w:tcW w:w="1786" w:type="pct"/>
          </w:tcPr>
          <w:p w14:paraId="309EE48F">
            <w:pPr>
              <w:pStyle w:val="19"/>
              <w:ind w:left="0"/>
              <w:rPr>
                <w:bCs/>
                <w:sz w:val="20"/>
                <w:szCs w:val="20"/>
                <w:lang w:val="en-GB"/>
              </w:rPr>
            </w:pPr>
            <w:r>
              <w:rPr>
                <w:bCs/>
                <w:sz w:val="20"/>
                <w:szCs w:val="20"/>
                <w:lang w:val="en-GB"/>
              </w:rPr>
              <w:t>NO</w:t>
            </w:r>
          </w:p>
          <w:p w14:paraId="2315D361">
            <w:pPr>
              <w:pStyle w:val="19"/>
              <w:ind w:left="0"/>
              <w:rPr>
                <w:bCs/>
                <w:sz w:val="20"/>
                <w:szCs w:val="20"/>
                <w:lang w:val="en-GB"/>
              </w:rPr>
            </w:pPr>
          </w:p>
          <w:p w14:paraId="72DBEF12">
            <w:pPr>
              <w:pStyle w:val="19"/>
              <w:ind w:left="0"/>
              <w:rPr>
                <w:bCs/>
                <w:sz w:val="20"/>
                <w:szCs w:val="20"/>
              </w:rPr>
            </w:pPr>
            <w:r>
              <w:rPr>
                <w:bCs/>
                <w:sz w:val="20"/>
                <w:szCs w:val="20"/>
              </w:rPr>
              <w:t>Specify ethics review board approval for stronger compliance if applicable</w:t>
            </w:r>
          </w:p>
        </w:tc>
        <w:tc>
          <w:tcPr>
            <w:tcW w:w="1543" w:type="pct"/>
          </w:tcPr>
          <w:p w14:paraId="71DD431F">
            <w:pPr>
              <w:pStyle w:val="11"/>
              <w:keepNext w:val="0"/>
              <w:keepLines w:val="0"/>
              <w:widowControl/>
              <w:suppressLineNumbers w:val="0"/>
              <w:spacing w:before="0" w:beforeAutospacing="1" w:after="0" w:afterAutospacing="1"/>
              <w:ind w:left="0" w:right="0"/>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this study did not undergo review by an institutional ethics review board, as it involved minimal risk and focused on voluntary participation among professional respondents.</w:t>
            </w:r>
          </w:p>
          <w:p w14:paraId="08C487F1">
            <w:pPr>
              <w:pStyle w:val="11"/>
              <w:keepNext w:val="0"/>
              <w:keepLines w:val="0"/>
              <w:widowControl/>
              <w:suppressLineNumbers w:val="0"/>
              <w:spacing w:before="0" w:beforeAutospacing="1" w:after="0" w:afterAutospacing="1"/>
              <w:ind w:left="0" w:right="0"/>
              <w:rPr>
                <w:rFonts w:hint="default" w:ascii="Times New Roman" w:hAnsi="Times New Roman" w:cs="Times New Roman"/>
                <w:b w:val="0"/>
                <w:bCs w:val="0"/>
                <w:color w:val="auto"/>
                <w:sz w:val="24"/>
                <w:szCs w:val="24"/>
              </w:rPr>
            </w:pPr>
            <w:r>
              <w:rPr>
                <w:rFonts w:hint="default" w:ascii="Times New Roman" w:hAnsi="Times New Roman" w:cs="Times New Roman"/>
                <w:b w:val="0"/>
                <w:bCs w:val="0"/>
                <w:color w:val="auto"/>
                <w:sz w:val="24"/>
                <w:szCs w:val="24"/>
              </w:rPr>
              <w:t>Nevertheless, the study strictly adhered to established ethical principles. Participation was entirely voluntary, informed consent was obtained from all respondents, and anonymity and confidentiality were fully maintained. No personally identifiable information was collected, and respondents were informed of their right to withdraw at any time without consequence.</w:t>
            </w:r>
          </w:p>
          <w:p w14:paraId="7A6F80F1">
            <w:pPr>
              <w:pStyle w:val="11"/>
              <w:keepNext w:val="0"/>
              <w:keepLines w:val="0"/>
              <w:widowControl/>
              <w:suppressLineNumbers w:val="0"/>
              <w:spacing w:before="0" w:beforeAutospacing="1" w:after="0" w:afterAutospacing="1"/>
              <w:ind w:left="0" w:right="0"/>
              <w:rPr>
                <w:rFonts w:hint="default" w:ascii="Times New Roman" w:hAnsi="Times New Roman" w:cs="Times New Roman"/>
                <w:b w:val="0"/>
                <w:bCs w:val="0"/>
                <w:color w:val="auto"/>
                <w:sz w:val="24"/>
                <w:szCs w:val="24"/>
                <w:lang w:val="en-GB" w:eastAsia="en-US"/>
              </w:rPr>
            </w:pPr>
            <w:r>
              <w:rPr>
                <w:rFonts w:hint="default" w:ascii="Times New Roman" w:hAnsi="Times New Roman" w:cs="Times New Roman"/>
                <w:b w:val="0"/>
                <w:bCs w:val="0"/>
                <w:color w:val="auto"/>
                <w:sz w:val="24"/>
                <w:szCs w:val="24"/>
              </w:rPr>
              <w:t xml:space="preserve">To address the reviewer’s concern, </w:t>
            </w:r>
            <w:r>
              <w:rPr>
                <w:rFonts w:hint="default" w:ascii="Times New Roman" w:hAnsi="Times New Roman" w:cs="Times New Roman"/>
                <w:b w:val="0"/>
                <w:bCs w:val="0"/>
                <w:color w:val="auto"/>
                <w:sz w:val="24"/>
                <w:szCs w:val="24"/>
                <w:lang w:val="en-PH"/>
              </w:rPr>
              <w:t>the researcher has</w:t>
            </w:r>
            <w:r>
              <w:rPr>
                <w:rFonts w:hint="default" w:ascii="Times New Roman" w:hAnsi="Times New Roman" w:cs="Times New Roman"/>
                <w:b w:val="0"/>
                <w:bCs w:val="0"/>
                <w:color w:val="auto"/>
                <w:sz w:val="24"/>
                <w:szCs w:val="24"/>
              </w:rPr>
              <w:t xml:space="preserve"> clarified this in the manuscript by revising the Ethical Considerations section.</w:t>
            </w:r>
          </w:p>
        </w:tc>
      </w:tr>
    </w:tbl>
    <w:p w14:paraId="3A4C3BFF">
      <w:pPr>
        <w:pStyle w:val="2"/>
        <w:jc w:val="left"/>
        <w:rPr>
          <w:rFonts w:ascii="Times New Roman" w:hAnsi="Times New Roman"/>
          <w:highlight w:val="yellow"/>
          <w:lang w:val="en-GB" w:eastAsia="en-US"/>
        </w:rPr>
      </w:pPr>
    </w:p>
    <w:p w14:paraId="19A68519">
      <w:pPr>
        <w:rPr>
          <w:highlight w:val="yellow"/>
          <w:lang w:val="en-GB"/>
        </w:rPr>
      </w:pPr>
    </w:p>
    <w:p w14:paraId="244CD34B">
      <w:pPr>
        <w:rPr>
          <w:highlight w:val="yellow"/>
          <w:lang w:val="en-GB"/>
        </w:rPr>
      </w:pPr>
    </w:p>
    <w:p w14:paraId="23D35E71">
      <w:pPr>
        <w:pStyle w:val="11"/>
        <w:spacing w:before="0" w:beforeAutospacing="0" w:after="0" w:afterAutospacing="0"/>
        <w:rPr>
          <w:rFonts w:ascii="Times New Roman" w:hAnsi="Times New Roman" w:cs="Times New Roman"/>
          <w:b/>
          <w:bCs/>
          <w:sz w:val="20"/>
          <w:szCs w:val="20"/>
          <w:highlight w:val="yellow"/>
          <w:u w:val="single"/>
          <w:lang w:val="en-GB"/>
        </w:rPr>
      </w:pPr>
    </w:p>
    <w:p w14:paraId="7EDACC0B">
      <w:pPr>
        <w:pStyle w:val="11"/>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14:paraId="2AD2CEA3">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35"/>
        <w:gridCol w:w="6157"/>
      </w:tblGrid>
      <w:tr w14:paraId="59CE4A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2"/>
            <w:noWrap/>
          </w:tcPr>
          <w:p w14:paraId="744E1ACE">
            <w:pPr>
              <w:pStyle w:val="11"/>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36737A2">
            <w:pPr>
              <w:pStyle w:val="11"/>
              <w:spacing w:before="0" w:beforeAutospacing="0" w:after="0" w:afterAutospacing="0"/>
              <w:rPr>
                <w:rFonts w:ascii="Times New Roman" w:hAnsi="Times New Roman" w:cs="Times New Roman"/>
                <w:b/>
                <w:bCs/>
                <w:sz w:val="20"/>
                <w:szCs w:val="20"/>
                <w:u w:val="single"/>
                <w:lang w:val="en-GB"/>
              </w:rPr>
            </w:pPr>
          </w:p>
        </w:tc>
      </w:tr>
      <w:tr w14:paraId="26D1B5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784" w:type="pct"/>
            <w:noWrap/>
          </w:tcPr>
          <w:p w14:paraId="59FF56DD">
            <w:pPr>
              <w:pStyle w:val="11"/>
              <w:spacing w:before="0" w:beforeAutospacing="0" w:after="0" w:afterAutospacing="0"/>
              <w:rPr>
                <w:rFonts w:ascii="Times New Roman" w:hAnsi="Times New Roman" w:cs="Times New Roman"/>
                <w:sz w:val="20"/>
                <w:szCs w:val="20"/>
                <w:lang w:val="en-GB"/>
              </w:rPr>
            </w:pPr>
          </w:p>
        </w:tc>
        <w:tc>
          <w:tcPr>
            <w:tcW w:w="2216" w:type="pct"/>
          </w:tcPr>
          <w:p w14:paraId="33B44BEE">
            <w:pPr>
              <w:pStyle w:val="11"/>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13CAE2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2784" w:type="pct"/>
            <w:noWrap/>
          </w:tcPr>
          <w:p w14:paraId="56330A2E">
            <w:pPr>
              <w:pStyle w:val="11"/>
              <w:spacing w:before="0" w:beforeAutospacing="0" w:after="0" w:afterAutospacing="0"/>
              <w:rPr>
                <w:rFonts w:ascii="Times New Roman" w:hAnsi="Times New Roman" w:cs="Times New Roman"/>
                <w:sz w:val="20"/>
                <w:szCs w:val="20"/>
                <w:lang w:val="en-GB"/>
              </w:rPr>
            </w:pPr>
          </w:p>
          <w:p w14:paraId="4E6951DD">
            <w:pPr>
              <w:pStyle w:val="11"/>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Need to update references use in the study, local based.</w:t>
            </w:r>
          </w:p>
          <w:p w14:paraId="39765A8F">
            <w:pPr>
              <w:pStyle w:val="11"/>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All added citations/references must be added in the references section</w:t>
            </w:r>
          </w:p>
          <w:p w14:paraId="0C7D0089">
            <w:pPr>
              <w:pStyle w:val="11"/>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If the paper underwent for ethics review please include the protocol code</w:t>
            </w:r>
          </w:p>
          <w:p w14:paraId="7F1A753A">
            <w:pPr>
              <w:pStyle w:val="11"/>
              <w:spacing w:before="0" w:beforeAutospacing="0" w:after="0" w:afterAutospacing="0"/>
              <w:rPr>
                <w:rFonts w:ascii="Times New Roman" w:hAnsi="Times New Roman" w:cs="Times New Roman"/>
                <w:sz w:val="20"/>
                <w:szCs w:val="20"/>
                <w:lang w:val="en-GB"/>
              </w:rPr>
            </w:pPr>
            <w:r>
              <w:rPr>
                <w:rFonts w:ascii="Times New Roman" w:hAnsi="Times New Roman" w:cs="Times New Roman"/>
                <w:b/>
                <w:bCs/>
                <w:sz w:val="20"/>
                <w:szCs w:val="20"/>
                <w:lang w:val="en-GB"/>
              </w:rPr>
              <w:t>discuss in the ethical consideration that the study underwent ethics review.</w:t>
            </w:r>
          </w:p>
          <w:p w14:paraId="35102F34">
            <w:pPr>
              <w:pStyle w:val="11"/>
              <w:spacing w:before="0" w:beforeAutospacing="0" w:after="0" w:afterAutospacing="0"/>
              <w:rPr>
                <w:rFonts w:ascii="Times New Roman" w:hAnsi="Times New Roman" w:cs="Times New Roman"/>
                <w:sz w:val="20"/>
                <w:szCs w:val="20"/>
                <w:lang w:val="en-GB"/>
              </w:rPr>
            </w:pPr>
          </w:p>
          <w:p w14:paraId="48EF9E8E">
            <w:pPr>
              <w:pStyle w:val="11"/>
              <w:spacing w:before="0" w:beforeAutospacing="0" w:after="0" w:afterAutospacing="0"/>
              <w:rPr>
                <w:rFonts w:ascii="Times New Roman" w:hAnsi="Times New Roman" w:cs="Times New Roman"/>
                <w:sz w:val="20"/>
                <w:szCs w:val="20"/>
                <w:lang w:val="en-GB"/>
              </w:rPr>
            </w:pPr>
          </w:p>
        </w:tc>
        <w:tc>
          <w:tcPr>
            <w:tcW w:w="2216" w:type="pct"/>
          </w:tcPr>
          <w:p w14:paraId="2BA27E0F">
            <w:pPr>
              <w:pStyle w:val="11"/>
              <w:spacing w:before="0" w:beforeAutospacing="0" w:after="0" w:afterAutospacing="0"/>
              <w:rPr>
                <w:rFonts w:ascii="Times New Roman" w:hAnsi="Times New Roman" w:cs="Times New Roman"/>
                <w:b/>
                <w:bCs/>
                <w:sz w:val="20"/>
                <w:szCs w:val="20"/>
                <w:lang w:val="en-GB"/>
              </w:rPr>
            </w:pPr>
            <w:r>
              <w:rPr>
                <w:rFonts w:hint="default" w:ascii="Times New Roman" w:hAnsi="Times New Roman" w:eastAsia="SimSun" w:cs="Times New Roman"/>
                <w:sz w:val="24"/>
                <w:szCs w:val="24"/>
              </w:rPr>
              <w:t>The manuscript has been revised to strengthen the integration of related literature. Specifically, the review of related literature was updated to include more recent sources (2021–2026) to ensure that the discussion reflects current evidence and trends in nursing education. In addition, more local (Philippine-based) studies were incorporated to provide context-specific support and to enhance the relevance of the findings within the local setting. These revisions improve the depth of analysis and ensure that the discussion is better grounded in both recent and locally applicable literature.</w:t>
            </w:r>
          </w:p>
        </w:tc>
      </w:tr>
    </w:tbl>
    <w:p w14:paraId="695DA61F">
      <w:pPr>
        <w:rPr>
          <w:rFonts w:eastAsia="Arial Unicode MS"/>
          <w:b/>
          <w:bCs/>
          <w:sz w:val="20"/>
          <w:szCs w:val="20"/>
          <w:u w:val="single"/>
          <w:lang w:val="en-GB"/>
        </w:rPr>
      </w:pPr>
    </w:p>
    <w:p w14:paraId="48BADF62">
      <w:pPr>
        <w:rPr>
          <w:rFonts w:eastAsia="Arial Unicode MS"/>
          <w:b/>
          <w:bCs/>
          <w:sz w:val="20"/>
          <w:szCs w:val="20"/>
          <w:u w:val="single"/>
          <w:lang w:val="en-GB"/>
        </w:rPr>
      </w:pPr>
    </w:p>
    <w:p w14:paraId="44189090">
      <w:pPr>
        <w:rPr>
          <w:rFonts w:eastAsia="Arial Unicode MS"/>
          <w:b/>
          <w:bCs/>
          <w:sz w:val="20"/>
          <w:szCs w:val="20"/>
          <w:u w:val="single"/>
          <w:lang w:val="en-GB"/>
        </w:rPr>
      </w:pPr>
    </w:p>
    <w:p w14:paraId="2A16106F"/>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E99529">
    <w:pPr>
      <w:pStyle w:val="8"/>
      <w:jc w:val="right"/>
    </w:pPr>
  </w:p>
  <w:p w14:paraId="130C33F8">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56325E0D">
    <w:pPr>
      <w:pStyle w:val="8"/>
      <w:jc w:val="right"/>
      <w:rPr>
        <w:b/>
        <w:sz w:val="20"/>
      </w:rPr>
    </w:pPr>
    <w:r>
      <w:rPr>
        <w:b/>
        <w:sz w:val="20"/>
      </w:rPr>
      <w:t>V240326</w:t>
    </w:r>
  </w:p>
  <w:p w14:paraId="654EF1F6">
    <w:pPr>
      <w:pStyle w:val="8"/>
      <w:jc w:val="right"/>
    </w:pPr>
  </w:p>
  <w:p w14:paraId="20A55105">
    <w:pPr>
      <w:pStyle w:val="8"/>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1179E">
    <w:pPr>
      <w:spacing w:before="100" w:beforeAutospacing="1" w:after="100" w:afterAutospacing="1"/>
      <w:jc w:val="center"/>
      <w:rPr>
        <w:rFonts w:ascii="Arial" w:hAnsi="Arial" w:cs="Arial"/>
        <w:b/>
        <w:bCs/>
        <w:color w:val="003399"/>
        <w:szCs w:val="20"/>
        <w:u w:val="single"/>
        <w:lang w:val="en-GB"/>
      </w:rPr>
    </w:pPr>
  </w:p>
  <w:p w14:paraId="1F440FCC">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bordersDoNotSurroundHeader w:val="0"/>
  <w:bordersDoNotSurroundFooter w:val="0"/>
  <w:doNotTrackMoves/>
  <w:documentProtection w:enforcement="0"/>
  <w:defaultTabStop w:val="720"/>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C3154"/>
    <w:rsid w:val="00120610"/>
    <w:rsid w:val="003C1914"/>
    <w:rsid w:val="00473D2A"/>
    <w:rsid w:val="004C4335"/>
    <w:rsid w:val="00535889"/>
    <w:rsid w:val="005E11B2"/>
    <w:rsid w:val="006048F2"/>
    <w:rsid w:val="007B49CD"/>
    <w:rsid w:val="008B62F9"/>
    <w:rsid w:val="00BC3154"/>
    <w:rsid w:val="00BC588A"/>
    <w:rsid w:val="00C12E4D"/>
    <w:rsid w:val="00C339E3"/>
    <w:rsid w:val="00C91C69"/>
    <w:rsid w:val="00CC7C88"/>
    <w:rsid w:val="00D2640E"/>
    <w:rsid w:val="00E150AA"/>
    <w:rsid w:val="0C157FE3"/>
    <w:rsid w:val="0EE05EF8"/>
    <w:rsid w:val="2A007B2F"/>
    <w:rsid w:val="3A661482"/>
    <w:rsid w:val="4E5A131A"/>
    <w:rsid w:val="67BA2E1F"/>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4"/>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5"/>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6">
    <w:name w:val="Body Text"/>
    <w:basedOn w:val="1"/>
    <w:link w:val="16"/>
    <w:qFormat/>
    <w:uiPriority w:val="0"/>
    <w:pPr>
      <w:jc w:val="both"/>
    </w:pPr>
    <w:rPr>
      <w:rFonts w:ascii="Helvetica" w:hAnsi="Helvetica" w:eastAsia="MS Mincho"/>
      <w:lang w:val="fr-FR" w:eastAsia="zh-CN"/>
    </w:rPr>
  </w:style>
  <w:style w:type="character" w:styleId="7">
    <w:name w:val="FollowedHyperlink"/>
    <w:semiHidden/>
    <w:unhideWhenUsed/>
    <w:qFormat/>
    <w:uiPriority w:val="99"/>
    <w:rPr>
      <w:color w:val="800080"/>
      <w:u w:val="single"/>
    </w:rPr>
  </w:style>
  <w:style w:type="paragraph" w:styleId="8">
    <w:name w:val="footer"/>
    <w:basedOn w:val="1"/>
    <w:link w:val="18"/>
    <w:unhideWhenUsed/>
    <w:uiPriority w:val="99"/>
    <w:pPr>
      <w:tabs>
        <w:tab w:val="center" w:pos="4513"/>
        <w:tab w:val="right" w:pos="9026"/>
      </w:tabs>
    </w:pPr>
    <w:rPr>
      <w:lang w:eastAsia="zh-CN"/>
    </w:rPr>
  </w:style>
  <w:style w:type="paragraph" w:styleId="9">
    <w:name w:val="header"/>
    <w:basedOn w:val="1"/>
    <w:link w:val="17"/>
    <w:qFormat/>
    <w:uiPriority w:val="99"/>
    <w:pPr>
      <w:tabs>
        <w:tab w:val="center" w:pos="4680"/>
        <w:tab w:val="right" w:pos="9360"/>
      </w:tabs>
    </w:pPr>
    <w:rPr>
      <w:lang w:eastAsia="zh-CN"/>
    </w:rPr>
  </w:style>
  <w:style w:type="character" w:styleId="10">
    <w:name w:val="Hyperlink"/>
    <w:unhideWhenUsed/>
    <w:qFormat/>
    <w:uiPriority w:val="99"/>
    <w:rPr>
      <w:color w:val="0000FF"/>
      <w:u w:val="single"/>
    </w:rPr>
  </w:style>
  <w:style w:type="paragraph" w:styleId="11">
    <w:name w:val="Normal (Web)"/>
    <w:basedOn w:val="1"/>
    <w:uiPriority w:val="0"/>
    <w:pPr>
      <w:spacing w:before="100" w:beforeAutospacing="1" w:after="100" w:afterAutospacing="1"/>
    </w:pPr>
    <w:rPr>
      <w:rFonts w:ascii="Arial Unicode MS" w:hAnsi="Arial Unicode MS" w:eastAsia="Arial Unicode MS" w:cs="Arial Unicode MS"/>
    </w:rPr>
  </w:style>
  <w:style w:type="character" w:styleId="12">
    <w:name w:val="Strong"/>
    <w:basedOn w:val="4"/>
    <w:qFormat/>
    <w:uiPriority w:val="22"/>
    <w:rPr>
      <w:b/>
      <w:bCs/>
    </w:rPr>
  </w:style>
  <w:style w:type="table" w:styleId="13">
    <w:name w:val="Table Grid"/>
    <w:basedOn w:val="5"/>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4">
    <w:name w:val="Heading 2 Char"/>
    <w:link w:val="2"/>
    <w:qFormat/>
    <w:uiPriority w:val="0"/>
    <w:rPr>
      <w:rFonts w:ascii="Helvetica" w:hAnsi="Helvetica" w:eastAsia="MS Mincho" w:cs="Helvetica"/>
      <w:b/>
      <w:bCs/>
      <w:sz w:val="20"/>
      <w:szCs w:val="20"/>
      <w:lang w:val="fr-FR"/>
    </w:rPr>
  </w:style>
  <w:style w:type="character" w:customStyle="1" w:styleId="15">
    <w:name w:val="Heading 4 Char"/>
    <w:link w:val="3"/>
    <w:qFormat/>
    <w:uiPriority w:val="0"/>
    <w:rPr>
      <w:rFonts w:ascii="Arial Unicode MS" w:hAnsi="Arial Unicode MS" w:eastAsia="Arial Unicode MS" w:cs="Arial Unicode MS"/>
      <w:b/>
      <w:bCs/>
      <w:sz w:val="24"/>
      <w:szCs w:val="24"/>
      <w:lang w:val="en-US"/>
    </w:rPr>
  </w:style>
  <w:style w:type="character" w:customStyle="1" w:styleId="16">
    <w:name w:val="Body Text Char"/>
    <w:link w:val="6"/>
    <w:uiPriority w:val="0"/>
    <w:rPr>
      <w:rFonts w:ascii="Helvetica" w:hAnsi="Helvetica" w:eastAsia="MS Mincho" w:cs="Helvetica"/>
      <w:sz w:val="24"/>
      <w:szCs w:val="24"/>
      <w:lang w:val="fr-FR"/>
    </w:rPr>
  </w:style>
  <w:style w:type="character" w:customStyle="1" w:styleId="17">
    <w:name w:val="Header Char"/>
    <w:link w:val="9"/>
    <w:qFormat/>
    <w:uiPriority w:val="99"/>
    <w:rPr>
      <w:rFonts w:ascii="Times New Roman" w:hAnsi="Times New Roman" w:eastAsia="Times New Roman" w:cs="Times New Roman"/>
      <w:sz w:val="24"/>
      <w:szCs w:val="24"/>
      <w:lang w:val="en-US"/>
    </w:rPr>
  </w:style>
  <w:style w:type="character" w:customStyle="1" w:styleId="18">
    <w:name w:val="Footer Char"/>
    <w:link w:val="8"/>
    <w:uiPriority w:val="99"/>
    <w:rPr>
      <w:rFonts w:ascii="Times New Roman" w:hAnsi="Times New Roman" w:eastAsia="Times New Roman" w:cs="Times New Roman"/>
      <w:sz w:val="24"/>
      <w:szCs w:val="24"/>
      <w:lang w:val="en-US"/>
    </w:rPr>
  </w:style>
  <w:style w:type="paragraph" w:styleId="19">
    <w:name w:val="List Paragraph"/>
    <w:basedOn w:val="1"/>
    <w:qFormat/>
    <w:uiPriority w:val="34"/>
    <w:pPr>
      <w:ind w:left="720"/>
      <w:contextualSpacing/>
    </w:pPr>
  </w:style>
  <w:style w:type="paragraph" w:customStyle="1" w:styleId="20">
    <w:name w:val="Revision"/>
    <w:hidden/>
    <w:semiHidden/>
    <w:uiPriority w:val="99"/>
    <w:rPr>
      <w:rFonts w:ascii="Calibri" w:hAnsi="Calibri" w:eastAsia="Calibri" w:cs="Times New Roman"/>
      <w:sz w:val="22"/>
      <w:szCs w:val="22"/>
      <w:lang w:val="en-US" w:eastAsia="en-US" w:bidi="ar-SA"/>
    </w:rPr>
  </w:style>
  <w:style w:type="character" w:customStyle="1" w:styleId="21">
    <w:name w:val="Nicht aufgelöste Erwähnung"/>
    <w:semiHidden/>
    <w:unhideWhenUsed/>
    <w:uiPriority w:val="99"/>
    <w:rPr>
      <w:color w:val="605E5C"/>
      <w:shd w:val="clear" w:color="auto" w:fill="E1DFDD"/>
    </w:rPr>
  </w:style>
  <w:style w:type="character" w:customStyle="1" w:styleId="22">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770</Words>
  <Characters>4391</Characters>
  <Lines>36</Lines>
  <Paragraphs>10</Paragraphs>
  <TotalTime>25</TotalTime>
  <ScaleCrop>false</ScaleCrop>
  <LinksUpToDate>false</LinksUpToDate>
  <CharactersWithSpaces>5151</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revision>19</cp:revision>
  <dcterms:created xsi:type="dcterms:W3CDTF">2026-03-24T06:15:00Z</dcterms:created>
  <dcterms:modified xsi:type="dcterms:W3CDTF">2026-04-09T02:04:28Z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1033-12.2.0.23155</vt:lpwstr>
  </property>
  <property fmtid="{D5CDD505-2E9C-101B-9397-08002B2CF9AE}" pid="4" name="ICV">
    <vt:lpwstr>3D996A14139747E4B309B33FA7D4F682_12</vt:lpwstr>
  </property>
</Properties>
</file>