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260.0" w:type="dxa"/>
        <w:jc w:val="left"/>
        <w:tblInd w:w="284.0" w:type="dxa"/>
        <w:tblLayout w:type="fixed"/>
        <w:tblLook w:val="0000"/>
      </w:tblPr>
      <w:tblGrid>
        <w:gridCol w:w="3145"/>
        <w:gridCol w:w="10115"/>
        <w:tblGridChange w:id="0">
          <w:tblGrid>
            <w:gridCol w:w="3145"/>
            <w:gridCol w:w="10115"/>
          </w:tblGrid>
        </w:tblGridChange>
      </w:tblGrid>
      <w:tr>
        <w:trPr>
          <w:cantSplit w:val="0"/>
          <w:trHeight w:val="290" w:hRule="atLeast"/>
          <w:tblHeader w:val="0"/>
        </w:trPr>
        <w:tc>
          <w:tcPr>
            <w:gridSpan w:val="2"/>
            <w:tcBorders>
              <w:bottom w:color="000000" w:space="0" w:sz="4" w:val="single"/>
            </w:tcBorders>
          </w:tcPr>
          <w:p w:rsidR="00000000" w:rsidDel="00000000" w:rsidP="00000000" w:rsidRDefault="00000000" w:rsidRPr="00000000" w14:paraId="00000002">
            <w:pPr>
              <w:widowControl w:val="0"/>
              <w:rPr/>
            </w:pPr>
            <w:r w:rsidDel="00000000" w:rsidR="00000000" w:rsidRPr="00000000">
              <w:rPr>
                <w:rtl w:val="0"/>
              </w:rPr>
            </w:r>
          </w:p>
        </w:tc>
      </w:tr>
      <w:tr>
        <w:trPr>
          <w:cantSplit w:val="0"/>
          <w:trHeight w:val="2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Helvetica Neue" w:cs="Helvetica Neue" w:eastAsia="Helvetica Neue" w:hAnsi="Helvetica Neue"/>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108.0" w:type="dxa"/>
              <w:right w:w="108.0" w:type="dxa"/>
            </w:tcMar>
            <w:vAlign w:val="center"/>
          </w:tcPr>
          <w:p w:rsidR="00000000" w:rsidDel="00000000" w:rsidP="00000000" w:rsidRDefault="00000000" w:rsidRPr="00000000" w14:paraId="00000005">
            <w:pPr>
              <w:widowControl w:val="0"/>
              <w:rPr/>
            </w:pPr>
            <w:hyperlink r:id="rId7">
              <w:r w:rsidDel="00000000" w:rsidR="00000000" w:rsidRPr="00000000">
                <w:rPr>
                  <w:b w:val="1"/>
                  <w:bCs w:val="1"/>
                  <w:color w:val="0000cc"/>
                  <w:sz w:val="20"/>
                  <w:szCs w:val="20"/>
                  <w:rtl w:val="0"/>
                </w:rPr>
                <w:t xml:space="preserve">Asian Journal of Research in Nursing and Health</w:t>
              </w:r>
            </w:hyperlink>
            <w:r w:rsidDel="00000000" w:rsidR="00000000" w:rsidRPr="00000000">
              <w:rPr>
                <w:rtl w:val="0"/>
              </w:rPr>
            </w:r>
          </w:p>
        </w:tc>
      </w:tr>
      <w:tr>
        <w:trPr>
          <w:cantSplit w:val="0"/>
          <w:trHeight w:val="2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Helvetica Neue" w:cs="Helvetica Neue" w:eastAsia="Helvetica Neue" w:hAnsi="Helvetica Neue"/>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108.0" w:type="dxa"/>
              <w:right w:w="108.0" w:type="dxa"/>
            </w:tcMar>
            <w:vAlign w:val="center"/>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mo" w:cs="Arimo" w:eastAsia="Arimo" w:hAnsi="Arimo"/>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MS_AJRNH_155712</w:t>
            </w:r>
            <w:r w:rsidDel="00000000" w:rsidR="00000000" w:rsidRPr="00000000">
              <w:rPr>
                <w:rtl w:val="0"/>
              </w:rPr>
            </w:r>
          </w:p>
        </w:tc>
      </w:tr>
      <w:tr>
        <w:trPr>
          <w:cantSplit w:val="0"/>
          <w:trHeight w:val="65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Helvetica Neue" w:cs="Helvetica Neue" w:eastAsia="Helvetica Neue" w:hAnsi="Helvetica Neue"/>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108.0" w:type="dxa"/>
              <w:right w:w="108.0" w:type="dxa"/>
            </w:tcMar>
            <w:vAlign w:val="cente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mo" w:cs="Arimo" w:eastAsia="Arimo" w:hAnsi="Arimo"/>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Assessing Fourth-Year Nursing Students’ Knowledge, Attitudes, and Practices Toward Nutritional Management in Diabetes Mellitus</w:t>
            </w:r>
            <w:r w:rsidDel="00000000" w:rsidR="00000000" w:rsidRPr="00000000">
              <w:rPr>
                <w:rtl w:val="0"/>
              </w:rPr>
            </w:r>
          </w:p>
        </w:tc>
      </w:tr>
      <w:tr>
        <w:trPr>
          <w:cantSplit w:val="0"/>
          <w:trHeight w:val="33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Helvetica Neue" w:cs="Helvetica Neue" w:eastAsia="Helvetica Neue" w:hAnsi="Helvetica Neue"/>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108.0" w:type="dxa"/>
              <w:right w:w="108.0" w:type="dxa"/>
            </w:tcMar>
            <w:vAlign w:val="cente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mo" w:cs="Arimo" w:eastAsia="Arimo" w:hAnsi="Arimo"/>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none"/>
          <w:vertAlign w:val="baseline"/>
          <w:rtl w:val="0"/>
        </w:rPr>
        <w:t xml:space="preserve">PART 1</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3465.0" w:type="dxa"/>
        <w:jc w:val="left"/>
        <w:tblInd w:w="277.0" w:type="dxa"/>
        <w:tblLayout w:type="fixed"/>
        <w:tblLook w:val="0000"/>
      </w:tblPr>
      <w:tblGrid>
        <w:gridCol w:w="4817"/>
        <w:gridCol w:w="4966"/>
        <w:gridCol w:w="3682"/>
        <w:tblGridChange w:id="0">
          <w:tblGrid>
            <w:gridCol w:w="4817"/>
            <w:gridCol w:w="4966"/>
            <w:gridCol w:w="368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pStyle w:val="Heading2"/>
              <w:widowControl w:val="0"/>
              <w:jc w:val="left"/>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pStyle w:val="Heading2"/>
              <w:widowControl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widowControl w:val="0"/>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rtl w:val="0"/>
              </w:rPr>
            </w:r>
          </w:p>
          <w:p w:rsidR="00000000" w:rsidDel="00000000" w:rsidP="00000000" w:rsidRDefault="00000000" w:rsidRPr="00000000" w14:paraId="00000017">
            <w:pPr>
              <w:pStyle w:val="Heading2"/>
              <w:widowControl w:val="0"/>
              <w:jc w:val="left"/>
              <w:rPr>
                <w:rFonts w:ascii="Times New Roman" w:cs="Times New Roman" w:eastAsia="Times New Roman" w:hAnsi="Times New Roman"/>
                <w:b w:val="0"/>
                <w:bCs w:val="0"/>
              </w:rPr>
            </w:pPr>
            <w:r w:rsidDel="00000000" w:rsidR="00000000" w:rsidRPr="00000000">
              <w:rPr>
                <w:rtl w:val="0"/>
              </w:rPr>
            </w:r>
          </w:p>
        </w:tc>
      </w:tr>
      <w:tr>
        <w:trPr>
          <w:cantSplit w:val="0"/>
          <w:trHeight w:val="12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widowControl w:val="0"/>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111111"/>
                <w:sz w:val="20"/>
                <w:szCs w:val="20"/>
                <w:u w:val="none"/>
                <w:shd w:fill="auto" w:val="clear"/>
                <w:vertAlign w:val="baseline"/>
                <w:rtl w:val="0"/>
              </w:rPr>
              <w:t xml:space="preserve">The issue that is covered in this manuscript is relevant and timely in nursing education because it aims to assess the knowledge, attitudes, and practices (KAP) of fourth-year nursing students with regard to nutritional management in Diabetes Mellitus.</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111111"/>
                <w:sz w:val="20"/>
                <w:szCs w:val="20"/>
                <w:u w:val="none"/>
                <w:shd w:fill="auto" w:val="clear"/>
                <w:vertAlign w:val="baseline"/>
                <w:rtl w:val="0"/>
              </w:rPr>
              <w:t xml:space="preserve">Since the problem of diabetes in the world is growing and nurses play an essential role in educating patients and teaching them lifestyle management, the current study can be considered a valuable contribution to the understanding of the readiness of the upcoming healthcare professionals.</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111111"/>
                <w:sz w:val="20"/>
                <w:szCs w:val="20"/>
                <w:u w:val="none"/>
                <w:shd w:fill="auto" w:val="clear"/>
                <w:vertAlign w:val="baseline"/>
                <w:rtl w:val="0"/>
              </w:rPr>
              <w:t xml:space="preserve">The results are indicative of the correlation between knowledge and attitude and practice and that attitude is important in conversion of knowledge into clinical practice.</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111111"/>
                <w:sz w:val="20"/>
                <w:szCs w:val="20"/>
                <w:u w:val="none"/>
                <w:shd w:fill="auto" w:val="clear"/>
                <w:vertAlign w:val="baseline"/>
                <w:rtl w:val="0"/>
              </w:rPr>
              <w:t xml:space="preserve">The study also has valuable implications on curriculum development and improvement of clinical training.</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111111"/>
                <w:sz w:val="20"/>
                <w:szCs w:val="20"/>
                <w:u w:val="none"/>
                <w:shd w:fill="auto" w:val="clear"/>
                <w:vertAlign w:val="baseline"/>
                <w:rtl w:val="0"/>
              </w:rPr>
              <w:t xml:space="preserve">On the whole, this study could be applicable to educators, policymakers and healthcare facilities that want to address the issue of diabetes care outcomes in a better way.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pStyle w:val="Heading2"/>
              <w:widowControl w:val="0"/>
              <w:spacing w:after="240" w:before="240" w:lineRule="auto"/>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sincerely appreciate the reviewer’s positive evaluation of the manuscript’s relevance and contribution to nursing education. We agree that the growing global burden of Diabetes Mellitus highlights the critical role of nursing students as future healthcare providers, particularly in delivering effective nutritional management and patient education.</w:t>
            </w:r>
          </w:p>
          <w:p w:rsidR="00000000" w:rsidDel="00000000" w:rsidP="00000000" w:rsidRDefault="00000000" w:rsidRPr="00000000" w14:paraId="0000001B">
            <w:pPr>
              <w:pStyle w:val="Heading2"/>
              <w:widowControl w:val="0"/>
              <w:spacing w:after="240" w:before="240" w:lineRule="auto"/>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In response to this comment, we have further emphasized in the revised manuscript the significance of examining the relationship between knowledge, attitudes, and practices (KAP), particularly the mediating role of attitudes in translating knowledge into clinical practice. We have also strengthened the discussion on how the findings may inform curriculum enhancement, clinical training improvements, and evidence-based educational strategies.</w:t>
            </w:r>
          </w:p>
          <w:p w:rsidR="00000000" w:rsidDel="00000000" w:rsidP="00000000" w:rsidRDefault="00000000" w:rsidRPr="00000000" w14:paraId="0000001C">
            <w:pPr>
              <w:pStyle w:val="Heading2"/>
              <w:widowControl w:val="0"/>
              <w:spacing w:after="240" w:before="240" w:lineRule="auto"/>
              <w:jc w:val="left"/>
              <w:rPr>
                <w:rFonts w:ascii="Times New Roman" w:cs="Times New Roman" w:eastAsia="Times New Roman" w:hAnsi="Times New Roman"/>
                <w:b w:val="0"/>
                <w:bCs w:val="0"/>
              </w:rPr>
            </w:pPr>
            <w:bookmarkStart w:colFirst="0" w:colLast="0" w:name="_heading=h.t3mr2mdpuoe1" w:id="0"/>
            <w:bookmarkEnd w:id="0"/>
            <w:r w:rsidDel="00000000" w:rsidR="00000000" w:rsidRPr="00000000">
              <w:rPr>
                <w:rFonts w:ascii="Times New Roman" w:cs="Times New Roman" w:eastAsia="Times New Roman" w:hAnsi="Times New Roman"/>
                <w:b w:val="0"/>
                <w:bCs w:val="0"/>
                <w:rtl w:val="0"/>
              </w:rPr>
              <w:t xml:space="preserve">Overall, we are grateful for the reviewer’s recognition of the study’s potential impact and have incorporated these insights to better highlight its contribution to educators, policymakers, and healthcare institutions.</w:t>
            </w:r>
          </w:p>
          <w:p w:rsidR="00000000" w:rsidDel="00000000" w:rsidP="00000000" w:rsidRDefault="00000000" w:rsidRPr="00000000" w14:paraId="0000001D">
            <w:pPr>
              <w:pStyle w:val="Heading2"/>
              <w:widowControl w:val="0"/>
              <w:jc w:val="left"/>
              <w:rPr>
                <w:rFonts w:ascii="Times New Roman" w:cs="Times New Roman" w:eastAsia="Times New Roman" w:hAnsi="Times New Roman"/>
                <w:b w:val="0"/>
                <w:bCs w:val="0"/>
              </w:rPr>
            </w:pPr>
            <w:r w:rsidDel="00000000" w:rsidR="00000000" w:rsidRPr="00000000">
              <w:rPr>
                <w:rtl w:val="0"/>
              </w:rPr>
            </w:r>
          </w:p>
        </w:tc>
      </w:tr>
    </w:tbl>
    <w:p w:rsidR="00000000" w:rsidDel="00000000" w:rsidP="00000000" w:rsidRDefault="00000000" w:rsidRPr="00000000" w14:paraId="0000001E">
      <w:pPr>
        <w:rPr>
          <w:sz w:val="20"/>
          <w:szCs w:val="20"/>
        </w:rPr>
      </w:pPr>
      <w:r w:rsidDel="00000000" w:rsidR="00000000" w:rsidRPr="00000000">
        <w:rPr>
          <w:rtl w:val="0"/>
        </w:rPr>
      </w:r>
    </w:p>
    <w:p w:rsidR="00000000" w:rsidDel="00000000" w:rsidP="00000000" w:rsidRDefault="00000000" w:rsidRPr="00000000" w14:paraId="0000001F">
      <w:pPr>
        <w:rPr>
          <w:sz w:val="20"/>
          <w:szCs w:val="20"/>
        </w:rPr>
      </w:pPr>
      <w:r w:rsidDel="00000000" w:rsidR="00000000" w:rsidRPr="00000000">
        <w:rPr>
          <w:rtl w:val="0"/>
        </w:rPr>
      </w:r>
    </w:p>
    <w:p w:rsidR="00000000" w:rsidDel="00000000" w:rsidP="00000000" w:rsidRDefault="00000000" w:rsidRPr="00000000" w14:paraId="00000020">
      <w:pPr>
        <w:rPr>
          <w:sz w:val="20"/>
          <w:szCs w:val="20"/>
        </w:rPr>
      </w:pPr>
      <w:r w:rsidDel="00000000" w:rsidR="00000000" w:rsidRPr="00000000">
        <w:rPr>
          <w:rtl w:val="0"/>
        </w:rPr>
      </w:r>
    </w:p>
    <w:p w:rsidR="00000000" w:rsidDel="00000000" w:rsidP="00000000" w:rsidRDefault="00000000" w:rsidRPr="00000000" w14:paraId="00000021">
      <w:pPr>
        <w:rPr>
          <w:sz w:val="20"/>
          <w:szCs w:val="20"/>
        </w:rPr>
      </w:pPr>
      <w:r w:rsidDel="00000000" w:rsidR="00000000" w:rsidRPr="00000000">
        <w:rPr>
          <w:rtl w:val="0"/>
        </w:rPr>
      </w:r>
    </w:p>
    <w:p w:rsidR="00000000" w:rsidDel="00000000" w:rsidP="00000000" w:rsidRDefault="00000000" w:rsidRPr="00000000" w14:paraId="00000022">
      <w:pPr>
        <w:rPr>
          <w:sz w:val="20"/>
          <w:szCs w:val="20"/>
        </w:rPr>
      </w:pPr>
      <w:r w:rsidDel="00000000" w:rsidR="00000000" w:rsidRPr="00000000">
        <w:rPr>
          <w:rtl w:val="0"/>
        </w:rPr>
      </w:r>
    </w:p>
    <w:p w:rsidR="00000000" w:rsidDel="00000000" w:rsidP="00000000" w:rsidRDefault="00000000" w:rsidRPr="00000000" w14:paraId="00000023">
      <w:pPr>
        <w:rPr>
          <w:sz w:val="20"/>
          <w:szCs w:val="20"/>
        </w:rPr>
      </w:pPr>
      <w:r w:rsidDel="00000000" w:rsidR="00000000" w:rsidRPr="00000000">
        <w:rPr>
          <w:rtl w:val="0"/>
        </w:rPr>
      </w:r>
    </w:p>
    <w:p w:rsidR="00000000" w:rsidDel="00000000" w:rsidP="00000000" w:rsidRDefault="00000000" w:rsidRPr="00000000" w14:paraId="00000024">
      <w:pPr>
        <w:rPr>
          <w:sz w:val="20"/>
          <w:szCs w:val="20"/>
        </w:rPr>
      </w:pPr>
      <w:r w:rsidDel="00000000" w:rsidR="00000000" w:rsidRPr="00000000">
        <w:rPr>
          <w:rtl w:val="0"/>
        </w:rPr>
      </w:r>
    </w:p>
    <w:p w:rsidR="00000000" w:rsidDel="00000000" w:rsidP="00000000" w:rsidRDefault="00000000" w:rsidRPr="00000000" w14:paraId="00000025">
      <w:pPr>
        <w:rPr>
          <w:sz w:val="20"/>
          <w:szCs w:val="20"/>
        </w:rPr>
      </w:pPr>
      <w:r w:rsidDel="00000000" w:rsidR="00000000" w:rsidRPr="00000000">
        <w:rPr>
          <w:rtl w:val="0"/>
        </w:rPr>
      </w:r>
    </w:p>
    <w:p w:rsidR="00000000" w:rsidDel="00000000" w:rsidP="00000000" w:rsidRDefault="00000000" w:rsidRPr="00000000" w14:paraId="00000026">
      <w:pPr>
        <w:rPr>
          <w:sz w:val="20"/>
          <w:szCs w:val="20"/>
        </w:rPr>
      </w:pPr>
      <w:r w:rsidDel="00000000" w:rsidR="00000000" w:rsidRPr="00000000">
        <w:rPr>
          <w:rtl w:val="0"/>
        </w:rPr>
      </w:r>
    </w:p>
    <w:p w:rsidR="00000000" w:rsidDel="00000000" w:rsidP="00000000" w:rsidRDefault="00000000" w:rsidRPr="00000000" w14:paraId="00000027">
      <w:pPr>
        <w:rPr>
          <w:sz w:val="20"/>
          <w:szCs w:val="20"/>
        </w:rPr>
      </w:pPr>
      <w:r w:rsidDel="00000000" w:rsidR="00000000" w:rsidRPr="00000000">
        <w:rPr>
          <w:rtl w:val="0"/>
        </w:rPr>
      </w:r>
    </w:p>
    <w:p w:rsidR="00000000" w:rsidDel="00000000" w:rsidP="00000000" w:rsidRDefault="00000000" w:rsidRPr="00000000" w14:paraId="00000028">
      <w:pPr>
        <w:rPr>
          <w:sz w:val="20"/>
          <w:szCs w:val="20"/>
        </w:rPr>
      </w:pPr>
      <w:r w:rsidDel="00000000" w:rsidR="00000000" w:rsidRPr="00000000">
        <w:rPr>
          <w:rtl w:val="0"/>
        </w:rPr>
      </w:r>
    </w:p>
    <w:p w:rsidR="00000000" w:rsidDel="00000000" w:rsidP="00000000" w:rsidRDefault="00000000" w:rsidRPr="00000000" w14:paraId="00000029">
      <w:pPr>
        <w:rPr>
          <w:sz w:val="20"/>
          <w:szCs w:val="20"/>
        </w:rPr>
      </w:pPr>
      <w:r w:rsidDel="00000000" w:rsidR="00000000" w:rsidRPr="00000000">
        <w:rPr>
          <w:rtl w:val="0"/>
        </w:rPr>
      </w:r>
    </w:p>
    <w:p w:rsidR="00000000" w:rsidDel="00000000" w:rsidP="00000000" w:rsidRDefault="00000000" w:rsidRPr="00000000" w14:paraId="0000002A">
      <w:pPr>
        <w:rPr>
          <w:sz w:val="20"/>
          <w:szCs w:val="20"/>
        </w:rPr>
      </w:pPr>
      <w:r w:rsidDel="00000000" w:rsidR="00000000" w:rsidRPr="00000000">
        <w:rPr>
          <w:rtl w:val="0"/>
        </w:rPr>
      </w:r>
    </w:p>
    <w:p w:rsidR="00000000" w:rsidDel="00000000" w:rsidP="00000000" w:rsidRDefault="00000000" w:rsidRPr="00000000" w14:paraId="0000002B">
      <w:pPr>
        <w:rPr>
          <w:sz w:val="20"/>
          <w:szCs w:val="20"/>
        </w:rPr>
      </w:pPr>
      <w:r w:rsidDel="00000000" w:rsidR="00000000" w:rsidRPr="00000000">
        <w:rPr>
          <w:rtl w:val="0"/>
        </w:rPr>
      </w:r>
    </w:p>
    <w:p w:rsidR="00000000" w:rsidDel="00000000" w:rsidP="00000000" w:rsidRDefault="00000000" w:rsidRPr="00000000" w14:paraId="0000002C">
      <w:pPr>
        <w:rPr>
          <w:sz w:val="20"/>
          <w:szCs w:val="20"/>
        </w:rPr>
      </w:pPr>
      <w:r w:rsidDel="00000000" w:rsidR="00000000" w:rsidRPr="00000000">
        <w:rPr>
          <w:rtl w:val="0"/>
        </w:rPr>
      </w:r>
    </w:p>
    <w:p w:rsidR="00000000" w:rsidDel="00000000" w:rsidP="00000000" w:rsidRDefault="00000000" w:rsidRPr="00000000" w14:paraId="0000002D">
      <w:pPr>
        <w:rPr>
          <w:sz w:val="20"/>
          <w:szCs w:val="20"/>
        </w:rPr>
      </w:pPr>
      <w:r w:rsidDel="00000000" w:rsidR="00000000" w:rsidRPr="00000000">
        <w:rPr>
          <w:rtl w:val="0"/>
        </w:rPr>
      </w:r>
    </w:p>
    <w:p w:rsidR="00000000" w:rsidDel="00000000" w:rsidP="00000000" w:rsidRDefault="00000000" w:rsidRPr="00000000" w14:paraId="0000002E">
      <w:pPr>
        <w:rPr>
          <w:sz w:val="20"/>
          <w:szCs w:val="20"/>
        </w:rPr>
      </w:pPr>
      <w:r w:rsidDel="00000000" w:rsidR="00000000" w:rsidRPr="00000000">
        <w:rPr>
          <w:rtl w:val="0"/>
        </w:rPr>
      </w:r>
    </w:p>
    <w:p w:rsidR="00000000" w:rsidDel="00000000" w:rsidP="00000000" w:rsidRDefault="00000000" w:rsidRPr="00000000" w14:paraId="0000002F">
      <w:pPr>
        <w:rPr>
          <w:sz w:val="20"/>
          <w:szCs w:val="20"/>
        </w:rPr>
      </w:pPr>
      <w:r w:rsidDel="00000000" w:rsidR="00000000" w:rsidRPr="00000000">
        <w:rPr>
          <w:rtl w:val="0"/>
        </w:rPr>
      </w:r>
    </w:p>
    <w:p w:rsidR="00000000" w:rsidDel="00000000" w:rsidP="00000000" w:rsidRDefault="00000000" w:rsidRPr="00000000" w14:paraId="00000030">
      <w:pPr>
        <w:rPr>
          <w:sz w:val="20"/>
          <w:szCs w:val="20"/>
        </w:rPr>
      </w:pPr>
      <w:r w:rsidDel="00000000" w:rsidR="00000000" w:rsidRPr="00000000">
        <w:rPr>
          <w:rtl w:val="0"/>
        </w:rPr>
      </w:r>
    </w:p>
    <w:p w:rsidR="00000000" w:rsidDel="00000000" w:rsidP="00000000" w:rsidRDefault="00000000" w:rsidRPr="00000000" w14:paraId="00000031">
      <w:pPr>
        <w:rPr>
          <w:sz w:val="20"/>
          <w:szCs w:val="20"/>
        </w:rPr>
      </w:pPr>
      <w:r w:rsidDel="00000000" w:rsidR="00000000" w:rsidRPr="00000000">
        <w:rPr>
          <w:rtl w:val="0"/>
        </w:rPr>
      </w:r>
    </w:p>
    <w:p w:rsidR="00000000" w:rsidDel="00000000" w:rsidP="00000000" w:rsidRDefault="00000000" w:rsidRPr="00000000" w14:paraId="00000032">
      <w:pPr>
        <w:rPr>
          <w:sz w:val="20"/>
          <w:szCs w:val="20"/>
        </w:rPr>
      </w:pPr>
      <w:r w:rsidDel="00000000" w:rsidR="00000000" w:rsidRPr="00000000">
        <w:rPr>
          <w:rtl w:val="0"/>
        </w:rPr>
      </w:r>
    </w:p>
    <w:p w:rsidR="00000000" w:rsidDel="00000000" w:rsidP="00000000" w:rsidRDefault="00000000" w:rsidRPr="00000000" w14:paraId="00000033">
      <w:pPr>
        <w:rPr>
          <w:sz w:val="20"/>
          <w:szCs w:val="20"/>
        </w:rPr>
      </w:pPr>
      <w:r w:rsidDel="00000000" w:rsidR="00000000" w:rsidRPr="00000000">
        <w:rPr>
          <w:rtl w:val="0"/>
        </w:rPr>
      </w:r>
    </w:p>
    <w:p w:rsidR="00000000" w:rsidDel="00000000" w:rsidP="00000000" w:rsidRDefault="00000000" w:rsidRPr="00000000" w14:paraId="00000034">
      <w:pPr>
        <w:rPr>
          <w:sz w:val="20"/>
          <w:szCs w:val="20"/>
        </w:rPr>
      </w:pPr>
      <w:r w:rsidDel="00000000" w:rsidR="00000000" w:rsidRPr="00000000">
        <w:rPr>
          <w:rtl w:val="0"/>
        </w:rPr>
      </w:r>
    </w:p>
    <w:p w:rsidR="00000000" w:rsidDel="00000000" w:rsidP="00000000" w:rsidRDefault="00000000" w:rsidRPr="00000000" w14:paraId="00000035">
      <w:pPr>
        <w:rPr>
          <w:sz w:val="20"/>
          <w:szCs w:val="20"/>
        </w:rPr>
      </w:pPr>
      <w:r w:rsidDel="00000000" w:rsidR="00000000" w:rsidRPr="00000000">
        <w:rPr>
          <w:rtl w:val="0"/>
        </w:rPr>
      </w:r>
    </w:p>
    <w:p w:rsidR="00000000" w:rsidDel="00000000" w:rsidP="00000000" w:rsidRDefault="00000000" w:rsidRPr="00000000" w14:paraId="00000036">
      <w:pPr>
        <w:rPr>
          <w:sz w:val="20"/>
          <w:szCs w:val="20"/>
        </w:rPr>
      </w:pPr>
      <w:r w:rsidDel="00000000" w:rsidR="00000000" w:rsidRPr="00000000">
        <w:rPr>
          <w:rtl w:val="0"/>
        </w:rPr>
      </w:r>
    </w:p>
    <w:p w:rsidR="00000000" w:rsidDel="00000000" w:rsidP="00000000" w:rsidRDefault="00000000" w:rsidRPr="00000000" w14:paraId="00000037">
      <w:pPr>
        <w:rPr>
          <w:sz w:val="20"/>
          <w:szCs w:val="20"/>
        </w:rPr>
      </w:pPr>
      <w:r w:rsidDel="00000000" w:rsidR="00000000" w:rsidRPr="00000000">
        <w:rPr>
          <w:rtl w:val="0"/>
        </w:rPr>
      </w:r>
    </w:p>
    <w:p w:rsidR="00000000" w:rsidDel="00000000" w:rsidP="00000000" w:rsidRDefault="00000000" w:rsidRPr="00000000" w14:paraId="00000038">
      <w:pPr>
        <w:rPr>
          <w:sz w:val="20"/>
          <w:szCs w:val="20"/>
        </w:rPr>
      </w:pPr>
      <w:r w:rsidDel="00000000" w:rsidR="00000000" w:rsidRPr="00000000">
        <w:rPr>
          <w:rtl w:val="0"/>
        </w:rPr>
      </w:r>
    </w:p>
    <w:p w:rsidR="00000000" w:rsidDel="00000000" w:rsidP="00000000" w:rsidRDefault="00000000" w:rsidRPr="00000000" w14:paraId="00000039">
      <w:pPr>
        <w:rPr>
          <w:sz w:val="20"/>
          <w:szCs w:val="20"/>
        </w:rPr>
      </w:pPr>
      <w:r w:rsidDel="00000000" w:rsidR="00000000" w:rsidRPr="00000000">
        <w:rPr>
          <w:rtl w:val="0"/>
        </w:rPr>
      </w:r>
    </w:p>
    <w:p w:rsidR="00000000" w:rsidDel="00000000" w:rsidP="00000000" w:rsidRDefault="00000000" w:rsidRPr="00000000" w14:paraId="0000003A">
      <w:pPr>
        <w:rPr>
          <w:sz w:val="20"/>
          <w:szCs w:val="20"/>
        </w:rPr>
      </w:pPr>
      <w:r w:rsidDel="00000000" w:rsidR="00000000" w:rsidRPr="00000000">
        <w:rPr>
          <w:rtl w:val="0"/>
        </w:rPr>
      </w:r>
    </w:p>
    <w:p w:rsidR="00000000" w:rsidDel="00000000" w:rsidP="00000000" w:rsidRDefault="00000000" w:rsidRPr="00000000" w14:paraId="0000003B">
      <w:pPr>
        <w:rPr>
          <w:sz w:val="20"/>
          <w:szCs w:val="20"/>
        </w:rPr>
      </w:pPr>
      <w:r w:rsidDel="00000000" w:rsidR="00000000" w:rsidRPr="00000000">
        <w:rPr>
          <w:rtl w:val="0"/>
        </w:rPr>
      </w:r>
    </w:p>
    <w:p w:rsidR="00000000" w:rsidDel="00000000" w:rsidP="00000000" w:rsidRDefault="00000000" w:rsidRPr="00000000" w14:paraId="0000003C">
      <w:pPr>
        <w:rPr>
          <w:sz w:val="20"/>
          <w:szCs w:val="20"/>
        </w:rPr>
      </w:pPr>
      <w:r w:rsidDel="00000000" w:rsidR="00000000" w:rsidRPr="00000000">
        <w:rPr>
          <w:rtl w:val="0"/>
        </w:rPr>
      </w:r>
    </w:p>
    <w:p w:rsidR="00000000" w:rsidDel="00000000" w:rsidP="00000000" w:rsidRDefault="00000000" w:rsidRPr="00000000" w14:paraId="0000003D">
      <w:pPr>
        <w:rPr>
          <w:sz w:val="20"/>
          <w:szCs w:val="20"/>
        </w:rPr>
      </w:pPr>
      <w:r w:rsidDel="00000000" w:rsidR="00000000" w:rsidRPr="00000000">
        <w:rPr>
          <w:rtl w:val="0"/>
        </w:rPr>
      </w:r>
    </w:p>
    <w:p w:rsidR="00000000" w:rsidDel="00000000" w:rsidP="00000000" w:rsidRDefault="00000000" w:rsidRPr="00000000" w14:paraId="0000003E">
      <w:pPr>
        <w:rPr>
          <w:sz w:val="20"/>
          <w:szCs w:val="20"/>
        </w:rPr>
      </w:pPr>
      <w:r w:rsidDel="00000000" w:rsidR="00000000" w:rsidRPr="00000000">
        <w:rPr>
          <w:rtl w:val="0"/>
        </w:rPr>
      </w:r>
    </w:p>
    <w:p w:rsidR="00000000" w:rsidDel="00000000" w:rsidP="00000000" w:rsidRDefault="00000000" w:rsidRPr="00000000" w14:paraId="0000003F">
      <w:pPr>
        <w:rPr>
          <w:sz w:val="20"/>
          <w:szCs w:val="20"/>
        </w:rPr>
      </w:pPr>
      <w:r w:rsidDel="00000000" w:rsidR="00000000" w:rsidRPr="00000000">
        <w:rPr>
          <w:rtl w:val="0"/>
        </w:rPr>
      </w:r>
    </w:p>
    <w:p w:rsidR="00000000" w:rsidDel="00000000" w:rsidP="00000000" w:rsidRDefault="00000000" w:rsidRPr="00000000" w14:paraId="00000040">
      <w:pPr>
        <w:rPr>
          <w:sz w:val="20"/>
          <w:szCs w:val="20"/>
        </w:rPr>
      </w:pPr>
      <w:r w:rsidDel="00000000" w:rsidR="00000000" w:rsidRPr="00000000">
        <w:rPr>
          <w:rtl w:val="0"/>
        </w:rPr>
      </w:r>
    </w:p>
    <w:p w:rsidR="00000000" w:rsidDel="00000000" w:rsidP="00000000" w:rsidRDefault="00000000" w:rsidRPr="00000000" w14:paraId="00000041">
      <w:pPr>
        <w:rPr>
          <w:sz w:val="20"/>
          <w:szCs w:val="20"/>
        </w:rPr>
      </w:pPr>
      <w:r w:rsidDel="00000000" w:rsidR="00000000" w:rsidRPr="00000000">
        <w:rPr>
          <w:rtl w:val="0"/>
        </w:rPr>
      </w:r>
    </w:p>
    <w:p w:rsidR="00000000" w:rsidDel="00000000" w:rsidP="00000000" w:rsidRDefault="00000000" w:rsidRPr="00000000" w14:paraId="00000042">
      <w:pPr>
        <w:rPr>
          <w:sz w:val="20"/>
          <w:szCs w:val="20"/>
        </w:rPr>
      </w:pPr>
      <w:r w:rsidDel="00000000" w:rsidR="00000000" w:rsidRPr="00000000">
        <w:rPr>
          <w:rtl w:val="0"/>
        </w:rPr>
      </w:r>
    </w:p>
    <w:p w:rsidR="00000000" w:rsidDel="00000000" w:rsidP="00000000" w:rsidRDefault="00000000" w:rsidRPr="00000000" w14:paraId="00000043">
      <w:pPr>
        <w:rPr>
          <w:sz w:val="20"/>
          <w:szCs w:val="20"/>
        </w:rPr>
      </w:pPr>
      <w:r w:rsidDel="00000000" w:rsidR="00000000" w:rsidRPr="00000000">
        <w:rPr>
          <w:rtl w:val="0"/>
        </w:rPr>
      </w:r>
    </w:p>
    <w:p w:rsidR="00000000" w:rsidDel="00000000" w:rsidP="00000000" w:rsidRDefault="00000000" w:rsidRPr="00000000" w14:paraId="00000044">
      <w:pPr>
        <w:rPr>
          <w:sz w:val="20"/>
          <w:szCs w:val="20"/>
        </w:rPr>
      </w:pPr>
      <w:r w:rsidDel="00000000" w:rsidR="00000000" w:rsidRPr="00000000">
        <w:rPr>
          <w:rtl w:val="0"/>
        </w:rPr>
      </w:r>
    </w:p>
    <w:p w:rsidR="00000000" w:rsidDel="00000000" w:rsidP="00000000" w:rsidRDefault="00000000" w:rsidRPr="00000000" w14:paraId="00000045">
      <w:pPr>
        <w:rPr>
          <w:sz w:val="20"/>
          <w:szCs w:val="20"/>
        </w:rPr>
      </w:pPr>
      <w:r w:rsidDel="00000000" w:rsidR="00000000" w:rsidRPr="00000000">
        <w:rPr>
          <w:rtl w:val="0"/>
        </w:rPr>
      </w:r>
    </w:p>
    <w:p w:rsidR="00000000" w:rsidDel="00000000" w:rsidP="00000000" w:rsidRDefault="00000000" w:rsidRPr="00000000" w14:paraId="00000046">
      <w:pPr>
        <w:rPr>
          <w:sz w:val="20"/>
          <w:szCs w:val="20"/>
        </w:rPr>
      </w:pPr>
      <w:r w:rsidDel="00000000" w:rsidR="00000000" w:rsidRPr="00000000">
        <w:rPr>
          <w:rtl w:val="0"/>
        </w:rPr>
      </w:r>
    </w:p>
    <w:p w:rsidR="00000000" w:rsidDel="00000000" w:rsidP="00000000" w:rsidRDefault="00000000" w:rsidRPr="00000000" w14:paraId="00000047">
      <w:pPr>
        <w:rPr>
          <w:sz w:val="20"/>
          <w:szCs w:val="20"/>
        </w:rPr>
      </w:pPr>
      <w:r w:rsidDel="00000000" w:rsidR="00000000" w:rsidRPr="00000000">
        <w:rPr>
          <w:rtl w:val="0"/>
        </w:rPr>
      </w:r>
    </w:p>
    <w:p w:rsidR="00000000" w:rsidDel="00000000" w:rsidP="00000000" w:rsidRDefault="00000000" w:rsidRPr="00000000" w14:paraId="00000048">
      <w:pPr>
        <w:rPr>
          <w:sz w:val="20"/>
          <w:szCs w:val="20"/>
        </w:rPr>
      </w:pPr>
      <w:r w:rsidDel="00000000" w:rsidR="00000000" w:rsidRPr="00000000">
        <w:rPr>
          <w:rtl w:val="0"/>
        </w:rPr>
      </w:r>
    </w:p>
    <w:p w:rsidR="00000000" w:rsidDel="00000000" w:rsidP="00000000" w:rsidRDefault="00000000" w:rsidRPr="00000000" w14:paraId="00000049">
      <w:pPr>
        <w:rPr>
          <w:sz w:val="20"/>
          <w:szCs w:val="20"/>
        </w:rPr>
      </w:pPr>
      <w:r w:rsidDel="00000000" w:rsidR="00000000" w:rsidRPr="00000000">
        <w:rPr>
          <w:rtl w:val="0"/>
        </w:rPr>
      </w:r>
    </w:p>
    <w:p w:rsidR="00000000" w:rsidDel="00000000" w:rsidP="00000000" w:rsidRDefault="00000000" w:rsidRPr="00000000" w14:paraId="0000004A">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PART  2</w:t>
      </w:r>
      <w:r w:rsidDel="00000000" w:rsidR="00000000" w:rsidRPr="00000000">
        <w:rPr>
          <w:rtl w:val="0"/>
        </w:rPr>
      </w:r>
    </w:p>
    <w:p w:rsidR="00000000" w:rsidDel="00000000" w:rsidP="00000000" w:rsidRDefault="00000000" w:rsidRPr="00000000" w14:paraId="0000004B">
      <w:pPr>
        <w:rPr>
          <w:sz w:val="20"/>
          <w:szCs w:val="20"/>
        </w:rPr>
      </w:pPr>
      <w:r w:rsidDel="00000000" w:rsidR="00000000" w:rsidRPr="00000000">
        <w:rPr>
          <w:rtl w:val="0"/>
        </w:rPr>
      </w:r>
    </w:p>
    <w:tbl>
      <w:tblPr>
        <w:tblStyle w:val="Table3"/>
        <w:tblW w:w="13465.0" w:type="dxa"/>
        <w:jc w:val="left"/>
        <w:tblInd w:w="277.0" w:type="dxa"/>
        <w:tblLayout w:type="fixed"/>
        <w:tblLook w:val="0000"/>
      </w:tblPr>
      <w:tblGrid>
        <w:gridCol w:w="4818"/>
        <w:gridCol w:w="4965"/>
        <w:gridCol w:w="3682"/>
        <w:tblGridChange w:id="0">
          <w:tblGrid>
            <w:gridCol w:w="4818"/>
            <w:gridCol w:w="4965"/>
            <w:gridCol w:w="3682"/>
          </w:tblGrid>
        </w:tblGridChange>
      </w:tblGrid>
      <w:tr>
        <w:trPr>
          <w:cantSplit w:val="0"/>
          <w:tblHeader w:val="0"/>
        </w:trPr>
        <w:tc>
          <w:tcPr>
            <w:gridSpan w:val="3"/>
            <w:tcBorders>
              <w:bottom w:color="000000" w:space="0" w:sz="4" w:val="single"/>
            </w:tcBorders>
          </w:tcPr>
          <w:p w:rsidR="00000000" w:rsidDel="00000000" w:rsidP="00000000" w:rsidRDefault="00000000" w:rsidRPr="00000000" w14:paraId="0000004C">
            <w:pPr>
              <w:widowControl w:val="0"/>
              <w:rPr/>
            </w:pPr>
            <w:r w:rsidDel="00000000" w:rsidR="00000000" w:rsidRPr="00000000">
              <w:rPr>
                <w:rtl w:val="0"/>
              </w:rPr>
            </w:r>
          </w:p>
          <w:p w:rsidR="00000000" w:rsidDel="00000000" w:rsidP="00000000" w:rsidRDefault="00000000" w:rsidRPr="00000000" w14:paraId="0000004D">
            <w:pPr>
              <w:widowControl w:val="0"/>
              <w:rPr>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pStyle w:val="Heading2"/>
              <w:widowControl w:val="0"/>
              <w:jc w:val="left"/>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1">
            <w:pPr>
              <w:pStyle w:val="Heading2"/>
              <w:widowControl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widowControl w:val="0"/>
              <w:spacing w:after="160" w:line="259" w:lineRule="auto"/>
              <w:rPr>
                <w:b w:val="1"/>
                <w:bCs w:val="1"/>
              </w:rPr>
            </w:pPr>
            <w:r w:rsidDel="00000000" w:rsidR="00000000" w:rsidRPr="00000000">
              <w:rPr>
                <w:b w:val="1"/>
                <w:bCs w:val="1"/>
                <w:sz w:val="20"/>
                <w:szCs w:val="20"/>
                <w:rtl w:val="0"/>
              </w:rPr>
              <w:t xml:space="preserve">Author’s Feedback</w:t>
            </w:r>
            <w:r w:rsidDel="00000000" w:rsidR="00000000" w:rsidRPr="00000000">
              <w:rPr>
                <w:rtl w:val="0"/>
              </w:rPr>
            </w:r>
          </w:p>
        </w:tc>
      </w:tr>
      <w:tr>
        <w:trPr>
          <w:cantSplit w:val="0"/>
          <w:trHeight w:val="12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widowControl w:val="0"/>
              <w:rPr>
                <w:b w:val="1"/>
                <w:bCs w:val="1"/>
                <w:sz w:val="20"/>
                <w:szCs w:val="20"/>
              </w:rPr>
            </w:pPr>
            <w:r w:rsidDel="00000000" w:rsidR="00000000" w:rsidRPr="00000000">
              <w:rPr>
                <w:b w:val="1"/>
                <w:bCs w:val="1"/>
                <w:sz w:val="20"/>
                <w:szCs w:val="20"/>
                <w:rtl w:val="0"/>
              </w:rPr>
              <w:t xml:space="preserve">1. Is the title clear and appropriate for the study?</w:t>
            </w:r>
          </w:p>
          <w:p w:rsidR="00000000" w:rsidDel="00000000" w:rsidP="00000000" w:rsidRDefault="00000000" w:rsidRPr="00000000" w14:paraId="00000054">
            <w:pPr>
              <w:widowControl w:val="0"/>
              <w:rPr>
                <w:color w:val="404040"/>
                <w:sz w:val="20"/>
                <w:szCs w:val="20"/>
                <w:highlight w:val="white"/>
              </w:rPr>
            </w:pPr>
            <w:r w:rsidDel="00000000" w:rsidR="00000000" w:rsidRPr="00000000">
              <w:rPr>
                <w:color w:val="404040"/>
                <w:sz w:val="20"/>
                <w:szCs w:val="20"/>
                <w:highlight w:val="white"/>
                <w:rtl w:val="0"/>
              </w:rPr>
              <w:t xml:space="preserve">Rating Scale:</w:t>
            </w:r>
          </w:p>
          <w:p w:rsidR="00000000" w:rsidDel="00000000" w:rsidP="00000000" w:rsidRDefault="00000000" w:rsidRPr="00000000" w14:paraId="00000055">
            <w:pPr>
              <w:widowControl w:val="0"/>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widowControl w:val="0"/>
              <w:ind w:left="360" w:firstLine="0"/>
              <w:rPr>
                <w:b w:val="1"/>
                <w:bCs w:val="1"/>
                <w:sz w:val="20"/>
                <w:szCs w:val="20"/>
              </w:rPr>
            </w:pPr>
            <w:r w:rsidDel="00000000" w:rsidR="00000000" w:rsidRPr="00000000">
              <w:rPr>
                <w:b w:val="1"/>
                <w:bCs w:val="1"/>
                <w:sz w:val="20"/>
                <w:szCs w:val="20"/>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7">
            <w:pPr>
              <w:pStyle w:val="Heading2"/>
              <w:widowControl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thank the reviewer for the excellent rating and are pleased that the title is clear and appropriate.</w:t>
            </w:r>
          </w:p>
        </w:tc>
      </w:tr>
      <w:tr>
        <w:trPr>
          <w:cantSplit w:val="0"/>
          <w:trHeight w:val="12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pStyle w:val="Heading2"/>
              <w:widowControl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w:t>
            </w:r>
          </w:p>
          <w:p w:rsidR="00000000" w:rsidDel="00000000" w:rsidP="00000000" w:rsidRDefault="00000000" w:rsidRPr="00000000" w14:paraId="00000059">
            <w:pPr>
              <w:widowControl w:val="0"/>
              <w:rPr>
                <w:color w:val="404040"/>
                <w:sz w:val="20"/>
                <w:szCs w:val="20"/>
                <w:highlight w:val="white"/>
              </w:rPr>
            </w:pPr>
            <w:r w:rsidDel="00000000" w:rsidR="00000000" w:rsidRPr="00000000">
              <w:rPr>
                <w:color w:val="404040"/>
                <w:sz w:val="20"/>
                <w:szCs w:val="20"/>
                <w:highlight w:val="white"/>
                <w:rtl w:val="0"/>
              </w:rPr>
              <w:t xml:space="preserve">Rating Scale:</w:t>
            </w:r>
          </w:p>
          <w:p w:rsidR="00000000" w:rsidDel="00000000" w:rsidP="00000000" w:rsidRDefault="00000000" w:rsidRPr="00000000" w14:paraId="0000005A">
            <w:pPr>
              <w:widowControl w:val="0"/>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B">
            <w:pPr>
              <w:widowControl w:val="0"/>
              <w:ind w:left="360" w:firstLine="0"/>
              <w:rPr>
                <w:b w:val="1"/>
                <w:bCs w:val="1"/>
                <w:sz w:val="20"/>
                <w:szCs w:val="20"/>
              </w:rPr>
            </w:pPr>
            <w:r w:rsidDel="00000000" w:rsidR="00000000" w:rsidRPr="00000000">
              <w:rPr>
                <w:b w:val="1"/>
                <w:bCs w:val="1"/>
                <w:sz w:val="20"/>
                <w:szCs w:val="20"/>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C">
            <w:pPr>
              <w:pStyle w:val="Heading2"/>
              <w:widowControl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the positive evaluation and are glad that the abstract is considered comprehensive.</w:t>
            </w:r>
          </w:p>
        </w:tc>
      </w:tr>
      <w:tr>
        <w:trPr>
          <w:cantSplit w:val="0"/>
          <w:trHeight w:val="12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D">
            <w:pPr>
              <w:pStyle w:val="Heading2"/>
              <w:widowControl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5E">
            <w:pPr>
              <w:widowControl w:val="0"/>
              <w:rPr>
                <w:color w:val="404040"/>
                <w:sz w:val="20"/>
                <w:szCs w:val="20"/>
                <w:highlight w:val="white"/>
              </w:rPr>
            </w:pPr>
            <w:r w:rsidDel="00000000" w:rsidR="00000000" w:rsidRPr="00000000">
              <w:rPr>
                <w:color w:val="404040"/>
                <w:sz w:val="20"/>
                <w:szCs w:val="20"/>
                <w:highlight w:val="white"/>
                <w:rtl w:val="0"/>
              </w:rPr>
              <w:t xml:space="preserve">Rating Scale:</w:t>
            </w:r>
          </w:p>
          <w:p w:rsidR="00000000" w:rsidDel="00000000" w:rsidP="00000000" w:rsidRDefault="00000000" w:rsidRPr="00000000" w14:paraId="0000005F">
            <w:pPr>
              <w:widowControl w:val="0"/>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0">
            <w:pPr>
              <w:widowControl w:val="0"/>
              <w:ind w:left="360" w:firstLine="0"/>
              <w:rPr>
                <w:b w:val="1"/>
                <w:bCs w:val="1"/>
                <w:sz w:val="20"/>
                <w:szCs w:val="20"/>
              </w:rPr>
            </w:pPr>
            <w:r w:rsidDel="00000000" w:rsidR="00000000" w:rsidRPr="00000000">
              <w:rPr>
                <w:b w:val="1"/>
                <w:bCs w:val="1"/>
                <w:sz w:val="20"/>
                <w:szCs w:val="20"/>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pStyle w:val="Heading2"/>
              <w:widowControl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thank the reviewer for recognizing the relevance and usefulness of the selected keywords.</w:t>
            </w:r>
          </w:p>
        </w:tc>
      </w:tr>
      <w:tr>
        <w:trPr>
          <w:cantSplit w:val="0"/>
          <w:trHeight w:val="12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2">
            <w:pPr>
              <w:pStyle w:val="Heading2"/>
              <w:widowControl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63">
            <w:pPr>
              <w:widowControl w:val="0"/>
              <w:rPr>
                <w:color w:val="404040"/>
                <w:sz w:val="20"/>
                <w:szCs w:val="20"/>
                <w:highlight w:val="white"/>
              </w:rPr>
            </w:pPr>
            <w:r w:rsidDel="00000000" w:rsidR="00000000" w:rsidRPr="00000000">
              <w:rPr>
                <w:color w:val="404040"/>
                <w:sz w:val="20"/>
                <w:szCs w:val="20"/>
                <w:highlight w:val="white"/>
                <w:rtl w:val="0"/>
              </w:rPr>
              <w:t xml:space="preserve">Rating Scale:</w:t>
            </w:r>
          </w:p>
          <w:p w:rsidR="00000000" w:rsidDel="00000000" w:rsidP="00000000" w:rsidRDefault="00000000" w:rsidRPr="00000000" w14:paraId="00000064">
            <w:pPr>
              <w:widowControl w:val="0"/>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5">
            <w:pPr>
              <w:widowControl w:val="0"/>
              <w:ind w:left="360" w:firstLine="0"/>
              <w:rPr>
                <w:b w:val="1"/>
                <w:bCs w:val="1"/>
                <w:sz w:val="20"/>
                <w:szCs w:val="20"/>
              </w:rPr>
            </w:pPr>
            <w:r w:rsidDel="00000000" w:rsidR="00000000" w:rsidRPr="00000000">
              <w:rPr>
                <w:b w:val="1"/>
                <w:bCs w:val="1"/>
                <w:sz w:val="20"/>
                <w:szCs w:val="20"/>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pStyle w:val="Heading2"/>
              <w:widowControl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the reviewer’s comment. Minor revisions were made to improve clarity and organization, including refining key points and ensuring better flow of ideas.</w:t>
            </w:r>
          </w:p>
        </w:tc>
      </w:tr>
      <w:tr>
        <w:trPr>
          <w:cantSplit w:val="0"/>
          <w:trHeight w:val="12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7">
            <w:pPr>
              <w:pStyle w:val="Heading2"/>
              <w:widowControl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68">
            <w:pPr>
              <w:widowControl w:val="0"/>
              <w:rPr>
                <w:color w:val="404040"/>
                <w:sz w:val="20"/>
                <w:szCs w:val="20"/>
                <w:highlight w:val="white"/>
              </w:rPr>
            </w:pPr>
            <w:r w:rsidDel="00000000" w:rsidR="00000000" w:rsidRPr="00000000">
              <w:rPr>
                <w:color w:val="404040"/>
                <w:sz w:val="20"/>
                <w:szCs w:val="20"/>
                <w:highlight w:val="white"/>
                <w:rtl w:val="0"/>
              </w:rPr>
              <w:t xml:space="preserve">Rating Scale:</w:t>
            </w:r>
          </w:p>
          <w:p w:rsidR="00000000" w:rsidDel="00000000" w:rsidP="00000000" w:rsidRDefault="00000000" w:rsidRPr="00000000" w14:paraId="00000069">
            <w:pPr>
              <w:widowControl w:val="0"/>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A">
            <w:pPr>
              <w:widowControl w:val="0"/>
              <w:ind w:left="360" w:firstLine="0"/>
              <w:rPr>
                <w:b w:val="1"/>
                <w:bCs w:val="1"/>
                <w:sz w:val="20"/>
                <w:szCs w:val="20"/>
              </w:rPr>
            </w:pPr>
            <w:r w:rsidDel="00000000" w:rsidR="00000000" w:rsidRPr="00000000">
              <w:rPr>
                <w:b w:val="1"/>
                <w:bCs w:val="1"/>
                <w:sz w:val="20"/>
                <w:szCs w:val="20"/>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B">
            <w:pPr>
              <w:pStyle w:val="Heading2"/>
              <w:widowControl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are grateful for the positive feedback and confirmation that the objectives are clearly stated.</w:t>
            </w:r>
          </w:p>
        </w:tc>
      </w:tr>
      <w:tr>
        <w:trPr>
          <w:cantSplit w:val="0"/>
          <w:trHeight w:val="12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C">
            <w:pPr>
              <w:pStyle w:val="Heading2"/>
              <w:widowControl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6D">
            <w:pPr>
              <w:widowControl w:val="0"/>
              <w:rPr>
                <w:color w:val="404040"/>
                <w:sz w:val="20"/>
                <w:szCs w:val="20"/>
                <w:highlight w:val="white"/>
              </w:rPr>
            </w:pPr>
            <w:r w:rsidDel="00000000" w:rsidR="00000000" w:rsidRPr="00000000">
              <w:rPr>
                <w:color w:val="404040"/>
                <w:sz w:val="20"/>
                <w:szCs w:val="20"/>
                <w:highlight w:val="white"/>
                <w:rtl w:val="0"/>
              </w:rPr>
              <w:t xml:space="preserve">Rating Scale:</w:t>
            </w:r>
          </w:p>
          <w:p w:rsidR="00000000" w:rsidDel="00000000" w:rsidP="00000000" w:rsidRDefault="00000000" w:rsidRPr="00000000" w14:paraId="0000006E">
            <w:pPr>
              <w:widowControl w:val="0"/>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widowControl w:val="0"/>
              <w:ind w:left="360" w:firstLine="0"/>
              <w:rPr>
                <w:b w:val="1"/>
                <w:bCs w:val="1"/>
                <w:sz w:val="20"/>
                <w:szCs w:val="20"/>
              </w:rPr>
            </w:pPr>
            <w:r w:rsidDel="00000000" w:rsidR="00000000" w:rsidRPr="00000000">
              <w:rPr>
                <w:b w:val="1"/>
                <w:bCs w:val="1"/>
                <w:sz w:val="20"/>
                <w:szCs w:val="20"/>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0">
            <w:pPr>
              <w:pStyle w:val="Heading2"/>
              <w:widowControl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thank the reviewer for this comment. The literature review has been slightly revised by incorporating more recent and relevant studies to strengthen its currency and relevance.</w:t>
            </w:r>
          </w:p>
        </w:tc>
      </w:tr>
      <w:tr>
        <w:trPr>
          <w:cantSplit w:val="0"/>
          <w:trHeight w:val="12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1">
            <w:pPr>
              <w:pStyle w:val="Heading2"/>
              <w:widowControl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72">
            <w:pPr>
              <w:widowControl w:val="0"/>
              <w:rPr>
                <w:color w:val="404040"/>
                <w:sz w:val="20"/>
                <w:szCs w:val="20"/>
                <w:highlight w:val="white"/>
              </w:rPr>
            </w:pPr>
            <w:r w:rsidDel="00000000" w:rsidR="00000000" w:rsidRPr="00000000">
              <w:rPr>
                <w:color w:val="404040"/>
                <w:sz w:val="20"/>
                <w:szCs w:val="20"/>
                <w:highlight w:val="white"/>
                <w:rtl w:val="0"/>
              </w:rPr>
              <w:t xml:space="preserve">Rating Scale:</w:t>
            </w:r>
          </w:p>
          <w:p w:rsidR="00000000" w:rsidDel="00000000" w:rsidP="00000000" w:rsidRDefault="00000000" w:rsidRPr="00000000" w14:paraId="00000073">
            <w:pPr>
              <w:widowControl w:val="0"/>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4">
            <w:pPr>
              <w:widowControl w:val="0"/>
              <w:ind w:left="360" w:firstLine="0"/>
              <w:rPr>
                <w:b w:val="1"/>
                <w:bCs w:val="1"/>
                <w:sz w:val="20"/>
                <w:szCs w:val="20"/>
              </w:rPr>
            </w:pPr>
            <w:r w:rsidDel="00000000" w:rsidR="00000000" w:rsidRPr="00000000">
              <w:rPr>
                <w:b w:val="1"/>
                <w:bCs w:val="1"/>
                <w:sz w:val="20"/>
                <w:szCs w:val="20"/>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pStyle w:val="Heading2"/>
              <w:widowControl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the reviewer’s recognition that the methodology is appropriate for the study.</w:t>
            </w:r>
          </w:p>
        </w:tc>
      </w:tr>
      <w:tr>
        <w:trPr>
          <w:cantSplit w:val="0"/>
          <w:trHeight w:val="12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pStyle w:val="Heading2"/>
              <w:widowControl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77">
            <w:pPr>
              <w:widowControl w:val="0"/>
              <w:rPr>
                <w:color w:val="404040"/>
                <w:sz w:val="20"/>
                <w:szCs w:val="20"/>
                <w:highlight w:val="white"/>
              </w:rPr>
            </w:pPr>
            <w:r w:rsidDel="00000000" w:rsidR="00000000" w:rsidRPr="00000000">
              <w:rPr>
                <w:color w:val="404040"/>
                <w:sz w:val="20"/>
                <w:szCs w:val="20"/>
                <w:highlight w:val="white"/>
                <w:rtl w:val="0"/>
              </w:rPr>
              <w:t xml:space="preserve">Rating Scale:</w:t>
            </w:r>
          </w:p>
          <w:p w:rsidR="00000000" w:rsidDel="00000000" w:rsidP="00000000" w:rsidRDefault="00000000" w:rsidRPr="00000000" w14:paraId="00000078">
            <w:pPr>
              <w:widowControl w:val="0"/>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9">
            <w:pPr>
              <w:widowControl w:val="0"/>
              <w:ind w:left="360" w:firstLine="0"/>
              <w:rPr>
                <w:b w:val="1"/>
                <w:bCs w:val="1"/>
                <w:sz w:val="20"/>
                <w:szCs w:val="20"/>
              </w:rPr>
            </w:pPr>
            <w:r w:rsidDel="00000000" w:rsidR="00000000" w:rsidRPr="00000000">
              <w:rPr>
                <w:b w:val="1"/>
                <w:bCs w:val="1"/>
                <w:sz w:val="20"/>
                <w:szCs w:val="20"/>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A">
            <w:pPr>
              <w:pStyle w:val="Heading2"/>
              <w:widowControl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thank the reviewer for acknowledging that ethical standards were properly addressed.</w:t>
            </w:r>
          </w:p>
        </w:tc>
      </w:tr>
      <w:tr>
        <w:trPr>
          <w:cantSplit w:val="0"/>
          <w:trHeight w:val="7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widowControl w:val="0"/>
              <w:rPr>
                <w:b w:val="1"/>
                <w:bCs w:val="1"/>
                <w:sz w:val="20"/>
                <w:szCs w:val="20"/>
              </w:rPr>
            </w:pPr>
            <w:r w:rsidDel="00000000" w:rsidR="00000000" w:rsidRPr="00000000">
              <w:rPr>
                <w:b w:val="1"/>
                <w:bCs w:val="1"/>
                <w:sz w:val="20"/>
                <w:szCs w:val="20"/>
                <w:rtl w:val="0"/>
              </w:rPr>
              <w:t xml:space="preserve">9. Are the results presented clearly?</w:t>
            </w:r>
          </w:p>
          <w:p w:rsidR="00000000" w:rsidDel="00000000" w:rsidP="00000000" w:rsidRDefault="00000000" w:rsidRPr="00000000" w14:paraId="0000007C">
            <w:pPr>
              <w:widowControl w:val="0"/>
              <w:rPr>
                <w:color w:val="404040"/>
                <w:sz w:val="20"/>
                <w:szCs w:val="20"/>
                <w:highlight w:val="white"/>
              </w:rPr>
            </w:pPr>
            <w:r w:rsidDel="00000000" w:rsidR="00000000" w:rsidRPr="00000000">
              <w:rPr>
                <w:color w:val="404040"/>
                <w:sz w:val="20"/>
                <w:szCs w:val="20"/>
                <w:highlight w:val="white"/>
                <w:rtl w:val="0"/>
              </w:rPr>
              <w:t xml:space="preserve">Rating Scale:</w:t>
            </w:r>
          </w:p>
          <w:p w:rsidR="00000000" w:rsidDel="00000000" w:rsidP="00000000" w:rsidRDefault="00000000" w:rsidRPr="00000000" w14:paraId="0000007D">
            <w:pPr>
              <w:widowControl w:val="0"/>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F">
            <w:pPr>
              <w:pStyle w:val="Heading2"/>
              <w:widowControl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are grateful for the positive feedback and are pleased that the results are clearly presented.</w:t>
            </w:r>
          </w:p>
        </w:tc>
      </w:tr>
      <w:tr>
        <w:trPr>
          <w:cantSplit w:val="0"/>
          <w:trHeight w:val="7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widowControl w:val="0"/>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81">
            <w:pPr>
              <w:widowControl w:val="0"/>
              <w:rPr>
                <w:color w:val="404040"/>
                <w:sz w:val="20"/>
                <w:szCs w:val="20"/>
                <w:highlight w:val="white"/>
              </w:rPr>
            </w:pPr>
            <w:r w:rsidDel="00000000" w:rsidR="00000000" w:rsidRPr="00000000">
              <w:rPr>
                <w:color w:val="404040"/>
                <w:sz w:val="20"/>
                <w:szCs w:val="20"/>
                <w:highlight w:val="white"/>
                <w:rtl w:val="0"/>
              </w:rPr>
              <w:t xml:space="preserve">Rating Scale:</w:t>
            </w:r>
          </w:p>
          <w:p w:rsidR="00000000" w:rsidDel="00000000" w:rsidP="00000000" w:rsidRDefault="00000000" w:rsidRPr="00000000" w14:paraId="00000082">
            <w:pPr>
              <w:widowControl w:val="0"/>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pStyle w:val="Heading2"/>
              <w:widowControl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the reviewer’s suggestion. Minor revisions were made to improve the clarity and presentation of tables and figures.</w:t>
            </w:r>
          </w:p>
        </w:tc>
      </w:tr>
      <w:tr>
        <w:trPr>
          <w:cantSplit w:val="0"/>
          <w:trHeight w:val="7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widowControl w:val="0"/>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86">
            <w:pPr>
              <w:widowControl w:val="0"/>
              <w:rPr>
                <w:color w:val="404040"/>
                <w:sz w:val="20"/>
                <w:szCs w:val="20"/>
                <w:highlight w:val="white"/>
              </w:rPr>
            </w:pPr>
            <w:r w:rsidDel="00000000" w:rsidR="00000000" w:rsidRPr="00000000">
              <w:rPr>
                <w:color w:val="404040"/>
                <w:sz w:val="20"/>
                <w:szCs w:val="20"/>
                <w:highlight w:val="white"/>
                <w:rtl w:val="0"/>
              </w:rPr>
              <w:t xml:space="preserve">Rating Scale:</w:t>
            </w:r>
          </w:p>
          <w:p w:rsidR="00000000" w:rsidDel="00000000" w:rsidP="00000000" w:rsidRDefault="00000000" w:rsidRPr="00000000" w14:paraId="00000087">
            <w:pPr>
              <w:widowControl w:val="0"/>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pStyle w:val="Heading2"/>
              <w:widowControl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thank the reviewer for this valuable comment. The discussion section has been slightly enhanced by adding more comparisons with related studies to improve depth and analysis.</w:t>
            </w:r>
          </w:p>
        </w:tc>
      </w:tr>
      <w:tr>
        <w:trPr>
          <w:cantSplit w:val="0"/>
          <w:trHeight w:val="7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widowControl w:val="0"/>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8B">
            <w:pPr>
              <w:widowControl w:val="0"/>
              <w:rPr>
                <w:color w:val="404040"/>
                <w:sz w:val="20"/>
                <w:szCs w:val="20"/>
                <w:highlight w:val="white"/>
              </w:rPr>
            </w:pPr>
            <w:r w:rsidDel="00000000" w:rsidR="00000000" w:rsidRPr="00000000">
              <w:rPr>
                <w:color w:val="404040"/>
                <w:sz w:val="20"/>
                <w:szCs w:val="20"/>
                <w:highlight w:val="white"/>
                <w:rtl w:val="0"/>
              </w:rPr>
              <w:t xml:space="preserve">Rating Scale:</w:t>
            </w:r>
          </w:p>
          <w:p w:rsidR="00000000" w:rsidDel="00000000" w:rsidP="00000000" w:rsidRDefault="00000000" w:rsidRPr="00000000" w14:paraId="0000008C">
            <w:pPr>
              <w:widowControl w:val="0"/>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pStyle w:val="Heading2"/>
              <w:widowControl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appreciate the positive evaluation and confirmation that the conclusions are well supported by the data.</w:t>
            </w:r>
          </w:p>
        </w:tc>
      </w:tr>
      <w:tr>
        <w:trPr>
          <w:cantSplit w:val="0"/>
          <w:trHeight w:val="7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widowControl w:val="0"/>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90">
            <w:pPr>
              <w:widowControl w:val="0"/>
              <w:rPr>
                <w:color w:val="404040"/>
                <w:sz w:val="20"/>
                <w:szCs w:val="20"/>
                <w:highlight w:val="white"/>
              </w:rPr>
            </w:pPr>
            <w:r w:rsidDel="00000000" w:rsidR="00000000" w:rsidRPr="00000000">
              <w:rPr>
                <w:color w:val="404040"/>
                <w:sz w:val="20"/>
                <w:szCs w:val="20"/>
                <w:highlight w:val="white"/>
                <w:rtl w:val="0"/>
              </w:rPr>
              <w:t xml:space="preserve">Rating Scale:</w:t>
            </w:r>
          </w:p>
          <w:p w:rsidR="00000000" w:rsidDel="00000000" w:rsidP="00000000" w:rsidRDefault="00000000" w:rsidRPr="00000000" w14:paraId="00000091">
            <w:pPr>
              <w:widowControl w:val="0"/>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pStyle w:val="Heading2"/>
              <w:widowControl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thank the reviewer for this comment. The limitations section has been expanded to provide a clearer discussion of the study’s constraints.</w:t>
            </w:r>
          </w:p>
        </w:tc>
      </w:tr>
      <w:tr>
        <w:trPr>
          <w:cantSplit w:val="0"/>
          <w:trHeight w:val="7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widowControl w:val="0"/>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95">
            <w:pPr>
              <w:widowControl w:val="0"/>
              <w:rPr>
                <w:color w:val="404040"/>
                <w:sz w:val="20"/>
                <w:szCs w:val="20"/>
                <w:highlight w:val="white"/>
              </w:rPr>
            </w:pPr>
            <w:r w:rsidDel="00000000" w:rsidR="00000000" w:rsidRPr="00000000">
              <w:rPr>
                <w:color w:val="404040"/>
                <w:sz w:val="20"/>
                <w:szCs w:val="20"/>
                <w:highlight w:val="white"/>
                <w:rtl w:val="0"/>
              </w:rPr>
              <w:t xml:space="preserve">Rating Scale:</w:t>
            </w:r>
          </w:p>
          <w:p w:rsidR="00000000" w:rsidDel="00000000" w:rsidP="00000000" w:rsidRDefault="00000000" w:rsidRPr="00000000" w14:paraId="00000096">
            <w:pPr>
              <w:widowControl w:val="0"/>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w:t>
            </w:r>
          </w:p>
          <w:p w:rsidR="00000000" w:rsidDel="00000000" w:rsidP="00000000" w:rsidRDefault="00000000" w:rsidRPr="00000000" w14:paraId="00000097">
            <w:pPr>
              <w:widowControl w:val="0"/>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pStyle w:val="Heading2"/>
              <w:widowControl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appreciate the positive feedback and have ensured that all references remain relevant and sufficient.</w:t>
            </w:r>
          </w:p>
        </w:tc>
      </w:tr>
      <w:tr>
        <w:trPr>
          <w:cantSplit w:val="0"/>
          <w:trHeight w:val="7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widowControl w:val="0"/>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9B">
            <w:pPr>
              <w:widowControl w:val="0"/>
              <w:rPr>
                <w:color w:val="404040"/>
                <w:sz w:val="20"/>
                <w:szCs w:val="20"/>
                <w:highlight w:val="white"/>
              </w:rPr>
            </w:pPr>
            <w:r w:rsidDel="00000000" w:rsidR="00000000" w:rsidRPr="00000000">
              <w:rPr>
                <w:color w:val="404040"/>
                <w:sz w:val="20"/>
                <w:szCs w:val="20"/>
                <w:highlight w:val="white"/>
                <w:rtl w:val="0"/>
              </w:rPr>
              <w:t xml:space="preserve">Rating Scale:</w:t>
            </w:r>
          </w:p>
          <w:p w:rsidR="00000000" w:rsidDel="00000000" w:rsidP="00000000" w:rsidRDefault="00000000" w:rsidRPr="00000000" w14:paraId="0000009C">
            <w:pPr>
              <w:widowControl w:val="0"/>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w:t>
            </w:r>
          </w:p>
          <w:p w:rsidR="00000000" w:rsidDel="00000000" w:rsidP="00000000" w:rsidRDefault="00000000" w:rsidRPr="00000000" w14:paraId="0000009D">
            <w:pPr>
              <w:widowControl w:val="0"/>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pStyle w:val="Heading2"/>
              <w:widowControl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are grateful for the reviewer’s recognition that the manuscript is written in clear and understandable language.</w:t>
            </w:r>
          </w:p>
        </w:tc>
      </w:tr>
    </w:tbl>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r>
    </w:p>
    <w:tbl>
      <w:tblPr>
        <w:tblStyle w:val="Table4"/>
        <w:tblW w:w="13182.0" w:type="dxa"/>
        <w:jc w:val="left"/>
        <w:tblInd w:w="385.0" w:type="dxa"/>
        <w:tblLayout w:type="fixed"/>
        <w:tblLook w:val="0000"/>
      </w:tblPr>
      <w:tblGrid>
        <w:gridCol w:w="7340"/>
        <w:gridCol w:w="5842"/>
        <w:tblGridChange w:id="0">
          <w:tblGrid>
            <w:gridCol w:w="7340"/>
            <w:gridCol w:w="5842"/>
          </w:tblGrid>
        </w:tblGridChange>
      </w:tblGrid>
      <w:tr>
        <w:trPr>
          <w:cantSplit w:val="0"/>
          <w:tblHeader w:val="0"/>
        </w:trPr>
        <w:tc>
          <w:tcPr>
            <w:gridSpan w:val="2"/>
            <w:tcBorders>
              <w:bottom w:color="000000" w:space="0" w:sz="4" w:val="single"/>
            </w:tcBorders>
            <w:vAlign w:val="center"/>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Editorial Comments (This section is reserved for the comments from journal editorial office and editors):</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Author’s Feedback</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7">
            <w:pPr>
              <w:widowControl w:val="0"/>
              <w:rPr/>
            </w:pPr>
            <w:r w:rsidDel="00000000" w:rsidR="00000000" w:rsidRPr="00000000">
              <w:rPr>
                <w:color w:val="111111"/>
                <w:rtl w:val="0"/>
              </w:rPr>
              <w:t xml:space="preserve">The paper is well organized and methodologically correct.</w:t>
            </w:r>
            <w:r w:rsidDel="00000000" w:rsidR="00000000" w:rsidRPr="00000000">
              <w:rPr>
                <w:rtl w:val="0"/>
              </w:rPr>
              <w:t xml:space="preserve"> </w:t>
            </w:r>
            <w:r w:rsidDel="00000000" w:rsidR="00000000" w:rsidRPr="00000000">
              <w:rPr>
                <w:color w:val="111111"/>
                <w:rtl w:val="0"/>
              </w:rPr>
              <w:t xml:space="preserve">There is a proper statistical analysis, and the results are well represented.</w:t>
            </w:r>
            <w:r w:rsidDel="00000000" w:rsidR="00000000" w:rsidRPr="00000000">
              <w:rPr>
                <w:rtl w:val="0"/>
              </w:rPr>
              <w:t xml:space="preserve"> </w:t>
            </w:r>
            <w:r w:rsidDel="00000000" w:rsidR="00000000" w:rsidRPr="00000000">
              <w:rPr>
                <w:color w:val="111111"/>
                <w:rtl w:val="0"/>
              </w:rPr>
              <w:t xml:space="preserve">Nonetheless, the discussion part could be a bit enhanced with more critical analysis and comparison with other more international research.</w:t>
            </w:r>
            <w:r w:rsidDel="00000000" w:rsidR="00000000" w:rsidRPr="00000000">
              <w:rPr>
                <w:rtl w:val="0"/>
              </w:rPr>
              <w:t xml:space="preserve"> </w:t>
            </w:r>
            <w:r w:rsidDel="00000000" w:rsidR="00000000" w:rsidRPr="00000000">
              <w:rPr>
                <w:color w:val="111111"/>
                <w:rtl w:val="0"/>
              </w:rPr>
              <w:t xml:space="preserve">On the whole, the paper is satisfactory to be published with some few tweaks.</w:t>
            </w: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The authors sincerely thank the editor for the constructive feedback. In response, the discussion section has been enhanced by incorporating additional critical analysis and comparisons with international studies. Minor revisions were also made throughout the manuscript to improve clarity and overall quality. We appreciate the editor’s recommendation and have carefully addressed the suggested improvements.</w:t>
            </w:r>
            <w:r w:rsidDel="00000000" w:rsidR="00000000" w:rsidRPr="00000000">
              <w:rPr>
                <w:rtl w:val="0"/>
              </w:rPr>
            </w:r>
          </w:p>
        </w:tc>
      </w:tr>
    </w:tbl>
    <w:p w:rsidR="00000000" w:rsidDel="00000000" w:rsidP="00000000" w:rsidRDefault="00000000" w:rsidRPr="00000000" w14:paraId="000000AD">
      <w:pPr>
        <w:rPr>
          <w:b w:val="1"/>
          <w:bCs w:val="1"/>
          <w:sz w:val="20"/>
          <w:szCs w:val="20"/>
          <w:highlight w:val="yellow"/>
          <w:u w:val="single"/>
        </w:rPr>
      </w:pPr>
      <w:r w:rsidDel="00000000" w:rsidR="00000000" w:rsidRPr="00000000">
        <w:rPr>
          <w:rtl w:val="0"/>
        </w:rPr>
      </w:r>
    </w:p>
    <w:p w:rsidR="00000000" w:rsidDel="00000000" w:rsidP="00000000" w:rsidRDefault="00000000" w:rsidRPr="00000000" w14:paraId="000000AE">
      <w:pPr>
        <w:rPr>
          <w:rFonts w:ascii="Arial" w:cs="Arial" w:eastAsia="Arial" w:hAnsi="Arial"/>
          <w:b w:val="1"/>
          <w:bCs w:val="1"/>
          <w:sz w:val="20"/>
          <w:szCs w:val="20"/>
          <w:u w:val="single"/>
        </w:rPr>
      </w:pPr>
      <w:r w:rsidDel="00000000" w:rsidR="00000000" w:rsidRPr="00000000">
        <w:rPr>
          <w:rFonts w:ascii="Arial" w:cs="Arial" w:eastAsia="Arial" w:hAnsi="Arial"/>
          <w:b w:val="1"/>
          <w:bCs w:val="1"/>
          <w:sz w:val="20"/>
          <w:szCs w:val="20"/>
          <w:highlight w:val="yellow"/>
          <w:u w:val="single"/>
          <w:rtl w:val="0"/>
        </w:rPr>
        <w:t xml:space="preserve">PART  3:</w:t>
      </w:r>
      <w:r w:rsidDel="00000000" w:rsidR="00000000" w:rsidRPr="00000000">
        <w:rPr>
          <w:rFonts w:ascii="Arial" w:cs="Arial" w:eastAsia="Arial" w:hAnsi="Arial"/>
          <w:b w:val="1"/>
          <w:bCs w:val="1"/>
          <w:sz w:val="20"/>
          <w:szCs w:val="20"/>
          <w:u w:val="single"/>
          <w:rtl w:val="0"/>
        </w:rPr>
        <w:t xml:space="preserve"> </w:t>
      </w:r>
    </w:p>
    <w:tbl>
      <w:tblPr>
        <w:tblStyle w:val="Table5"/>
        <w:tblW w:w="13499.0" w:type="dxa"/>
        <w:jc w:val="left"/>
        <w:tblInd w:w="269.99999999999994"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63"/>
        <w:gridCol w:w="4722"/>
        <w:gridCol w:w="4414"/>
        <w:tblGridChange w:id="0">
          <w:tblGrid>
            <w:gridCol w:w="4363"/>
            <w:gridCol w:w="4722"/>
            <w:gridCol w:w="4414"/>
          </w:tblGrid>
        </w:tblGridChange>
      </w:tblGrid>
      <w:tr>
        <w:trPr>
          <w:cantSplit w:val="0"/>
          <w:tblHeader w:val="0"/>
        </w:trPr>
        <w:tc>
          <w:tcPr>
            <w:gridSpan w:val="3"/>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AF">
            <w:pPr>
              <w:rPr>
                <w:rFonts w:ascii="Arial" w:cs="Arial" w:eastAsia="Arial" w:hAnsi="Arial"/>
                <w:b w:val="1"/>
                <w:bCs w:val="1"/>
                <w:sz w:val="20"/>
                <w:szCs w:val="20"/>
                <w:u w:val="singl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B2">
            <w:pPr>
              <w:rPr>
                <w:rFonts w:ascii="Arial" w:cs="Arial" w:eastAsia="Arial" w:hAnsi="Arial"/>
                <w:sz w:val="20"/>
                <w:szCs w:val="20"/>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B3">
            <w:pPr>
              <w:keepNext w:val="1"/>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Reviewer’s comment</w:t>
            </w:r>
          </w:p>
        </w:tc>
        <w:tc>
          <w:tcPr/>
          <w:p w:rsidR="00000000" w:rsidDel="00000000" w:rsidP="00000000" w:rsidRDefault="00000000" w:rsidRPr="00000000" w14:paraId="000000B4">
            <w:pPr>
              <w:spacing w:after="160" w:line="252.00000000000003"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Author’s Feedback</w:t>
            </w:r>
            <w:r w:rsidDel="00000000" w:rsidR="00000000" w:rsidRPr="00000000">
              <w:rPr>
                <w:rFonts w:ascii="Arial" w:cs="Arial" w:eastAsia="Arial" w:hAnsi="Arial"/>
                <w:sz w:val="20"/>
                <w:szCs w:val="20"/>
                <w:rtl w:val="0"/>
              </w:rPr>
              <w:t xml:space="preserve"> (It is mandatory that authors should write his/her feedback here)</w:t>
            </w:r>
          </w:p>
          <w:p w:rsidR="00000000" w:rsidDel="00000000" w:rsidP="00000000" w:rsidRDefault="00000000" w:rsidRPr="00000000" w14:paraId="000000B5">
            <w:pPr>
              <w:keepNext w:val="1"/>
              <w:rPr>
                <w:rFonts w:ascii="Arial" w:cs="Arial" w:eastAsia="Arial" w:hAnsi="Arial"/>
                <w:sz w:val="20"/>
                <w:szCs w:val="20"/>
              </w:rPr>
            </w:pPr>
            <w:r w:rsidDel="00000000" w:rsidR="00000000" w:rsidRPr="00000000">
              <w:rPr>
                <w:rtl w:val="0"/>
              </w:rPr>
            </w:r>
          </w:p>
        </w:tc>
      </w:tr>
      <w:tr>
        <w:trPr>
          <w:cantSplit w:val="0"/>
          <w:trHeight w:val="890" w:hRule="atLeast"/>
          <w:tblHeader w:val="0"/>
        </w:trPr>
        <w:tc>
          <w:tcPr>
            <w:tcMar>
              <w:top w:w="0.0" w:type="dxa"/>
              <w:left w:w="108.0" w:type="dxa"/>
              <w:bottom w:w="0.0" w:type="dxa"/>
              <w:right w:w="108.0" w:type="dxa"/>
            </w:tcMar>
            <w:vAlign w:val="center"/>
          </w:tcPr>
          <w:p w:rsidR="00000000" w:rsidDel="00000000" w:rsidP="00000000" w:rsidRDefault="00000000" w:rsidRPr="00000000" w14:paraId="000000B6">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Are there ethical issues in this manuscript? </w:t>
            </w:r>
          </w:p>
          <w:p w:rsidR="00000000" w:rsidDel="00000000" w:rsidP="00000000" w:rsidRDefault="00000000" w:rsidRPr="00000000" w14:paraId="000000B7">
            <w:pPr>
              <w:rPr>
                <w:rFonts w:ascii="Arial" w:cs="Arial" w:eastAsia="Arial" w:hAnsi="Arial"/>
                <w:sz w:val="20"/>
                <w:szCs w:val="20"/>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B8">
            <w:pPr>
              <w:rPr>
                <w:rFonts w:ascii="Arial" w:cs="Arial" w:eastAsia="Arial" w:hAnsi="Arial"/>
                <w:i w:val="1"/>
                <w:iCs w:val="1"/>
                <w:sz w:val="20"/>
                <w:szCs w:val="20"/>
                <w:u w:val="single"/>
              </w:rPr>
            </w:pPr>
            <w:r w:rsidDel="00000000" w:rsidR="00000000" w:rsidRPr="00000000">
              <w:rPr>
                <w:rFonts w:ascii="Arial" w:cs="Arial" w:eastAsia="Arial" w:hAnsi="Arial"/>
                <w:i w:val="1"/>
                <w:iCs w:val="1"/>
                <w:sz w:val="20"/>
                <w:szCs w:val="20"/>
                <w:u w:val="single"/>
                <w:rtl w:val="0"/>
              </w:rPr>
              <w:t xml:space="preserve">(If yes, Kindly please write down the ethical issues here in details)</w:t>
            </w:r>
          </w:p>
          <w:p w:rsidR="00000000" w:rsidDel="00000000" w:rsidP="00000000" w:rsidRDefault="00000000" w:rsidRPr="00000000" w14:paraId="000000B9">
            <w:pP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0B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C">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b w:val="1"/>
          <w:bCs w:val="1"/>
          <w:sz w:val="20"/>
          <w:szCs w:val="20"/>
          <w:highlight w:val="yellow"/>
          <w:u w:val="single"/>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23811" w:w="16838"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V180326</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V180326</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2">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C3">
    <w:pPr>
      <w:spacing w:before="280" w:lineRule="auto"/>
      <w:jc w:val="center"/>
      <w:rPr/>
    </w:pPr>
    <w:r w:rsidDel="00000000" w:rsidR="00000000" w:rsidRPr="00000000">
      <w:rPr>
        <w:rFonts w:ascii="Arial" w:cs="Arial" w:eastAsia="Arial" w:hAnsi="Arial"/>
        <w:b w:val="1"/>
        <w:bCs w:val="1"/>
        <w:color w:val="003399"/>
        <w:u w:val="single"/>
        <w:rtl w:val="0"/>
      </w:rPr>
      <w:t xml:space="preserve">Review Form-1</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4">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C5">
    <w:pPr>
      <w:spacing w:before="280" w:lineRule="auto"/>
      <w:jc w:val="center"/>
      <w:rPr/>
    </w:pPr>
    <w:r w:rsidDel="00000000" w:rsidR="00000000" w:rsidRPr="00000000">
      <w:rPr>
        <w:rFonts w:ascii="Arial" w:cs="Arial" w:eastAsia="Arial" w:hAnsi="Arial"/>
        <w:b w:val="1"/>
        <w:bCs w:val="1"/>
        <w:color w:val="003399"/>
        <w:u w:val="single"/>
        <w:rtl w:val="0"/>
      </w:rPr>
      <w:t xml:space="preserve">Review Form-1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link w:val="Heading2"/>
    <w:qFormat w:val="1"/>
    <w:rsid w:val="0000007A"/>
    <w:rPr>
      <w:rFonts w:ascii="Helvetica" w:cs="Helvetica" w:eastAsia="MS Mincho" w:hAnsi="Helvetica"/>
      <w:b w:val="1"/>
      <w:bCs w:val="1"/>
      <w:sz w:val="20"/>
      <w:szCs w:val="20"/>
      <w:lang w:val="fr-FR"/>
    </w:rPr>
  </w:style>
  <w:style w:type="character" w:styleId="Heading4Char" w:customStyle="1">
    <w:name w:val="Heading 4 Char"/>
    <w:link w:val="Heading4"/>
    <w:qFormat w:val="1"/>
    <w:rsid w:val="0000007A"/>
    <w:rPr>
      <w:rFonts w:ascii="Arial Unicode MS" w:cs="Arial Unicode MS" w:eastAsia="Arial Unicode MS" w:hAnsi="Arial Unicode MS"/>
      <w:b w:val="1"/>
      <w:bCs w:val="1"/>
      <w:sz w:val="24"/>
      <w:szCs w:val="24"/>
      <w:lang w:val="en-US"/>
    </w:rPr>
  </w:style>
  <w:style w:type="character" w:styleId="BodyTextChar" w:customStyle="1">
    <w:name w:val="Body Text Char"/>
    <w:link w:val="BodyText"/>
    <w:qFormat w:val="1"/>
    <w:rsid w:val="0000007A"/>
    <w:rPr>
      <w:rFonts w:ascii="Helvetica" w:cs="Helvetica" w:eastAsia="MS Mincho" w:hAnsi="Helvetica"/>
      <w:sz w:val="24"/>
      <w:szCs w:val="24"/>
      <w:lang w:val="fr-FR"/>
    </w:rPr>
  </w:style>
  <w:style w:type="character" w:styleId="HeaderChar" w:customStyle="1">
    <w:name w:val="Header Char"/>
    <w:link w:val="Header"/>
    <w:uiPriority w:val="99"/>
    <w:qFormat w:val="1"/>
    <w:rsid w:val="0000007A"/>
    <w:rPr>
      <w:rFonts w:ascii="Times New Roman" w:cs="Times New Roman" w:eastAsia="Times New Roman" w:hAnsi="Times New Roman"/>
      <w:sz w:val="24"/>
      <w:szCs w:val="24"/>
      <w:lang w:val="en-US"/>
    </w:rPr>
  </w:style>
  <w:style w:type="character" w:styleId="FooterChar" w:customStyle="1">
    <w:name w:val="Footer Char"/>
    <w:link w:val="Footer"/>
    <w:uiPriority w:val="99"/>
    <w:qFormat w:val="1"/>
    <w:rsid w:val="0099583E"/>
    <w:rPr>
      <w:rFonts w:ascii="Times New Roman" w:cs="Times New Roman" w:eastAsia="Times New Roman" w:hAnsi="Times New Roman"/>
      <w:sz w:val="24"/>
      <w:szCs w:val="24"/>
      <w:lang w:val="en-US"/>
    </w:rPr>
  </w:style>
  <w:style w:type="character" w:styleId="Hyperlink">
    <w:name w:val="Hyperlink"/>
    <w:uiPriority w:val="99"/>
    <w:unhideWhenUsed w:val="1"/>
    <w:rsid w:val="00C635B6"/>
    <w:rPr>
      <w:color w:val="0000ff"/>
      <w:u w:val="single"/>
    </w:rPr>
  </w:style>
  <w:style w:type="character" w:styleId="FollowedHyperlink">
    <w:name w:val="FollowedHyperlink"/>
    <w:uiPriority w:val="99"/>
    <w:semiHidden w:val="1"/>
    <w:unhideWhenUsed w:val="1"/>
    <w:rsid w:val="00091112"/>
    <w:rPr>
      <w:color w:val="800080"/>
      <w:u w:val="single"/>
    </w:rPr>
  </w:style>
  <w:style w:type="character" w:styleId="NichtaufgelsteErwhnung" w:customStyle="1">
    <w:name w:val="Nicht aufgelöste Erwähnung"/>
    <w:uiPriority w:val="99"/>
    <w:semiHidden w:val="1"/>
    <w:unhideWhenUsed w:val="1"/>
    <w:qFormat w:val="1"/>
    <w:rsid w:val="000B76A1"/>
    <w:rPr>
      <w:color w:val="605e5c"/>
      <w:shd w:color="auto" w:fill="e1dfdd" w:val="clear"/>
    </w:rPr>
  </w:style>
  <w:style w:type="character" w:styleId="UnresolvedMention">
    <w:name w:val="Unresolved Mention"/>
    <w:uiPriority w:val="99"/>
    <w:semiHidden w:val="1"/>
    <w:unhideWhenUsed w:val="1"/>
    <w:qFormat w:val="1"/>
    <w:rsid w:val="00CF0553"/>
    <w:rPr>
      <w:color w:val="605e5c"/>
      <w:shd w:color="auto" w:fill="e1dfdd" w:val="clear"/>
    </w:rPr>
  </w:style>
  <w:style w:type="paragraph" w:styleId="Heading" w:customStyle="1">
    <w:name w:val="Heading"/>
    <w:basedOn w:val="Normal"/>
    <w:next w:val="BodyText"/>
    <w:qFormat w:val="1"/>
    <w:pPr>
      <w:keepNext w:val="1"/>
      <w:spacing w:after="120" w:before="240"/>
    </w:pPr>
    <w:rPr>
      <w:rFonts w:ascii="Liberation Sans" w:cs="Lohit Devanagari" w:eastAsia="Noto Sans CJK SC" w:hAnsi="Liberation Sans"/>
      <w:sz w:val="28"/>
      <w:szCs w:val="28"/>
    </w:rPr>
  </w:style>
  <w:style w:type="paragraph" w:styleId="BodyText">
    <w:name w:val="Body Text"/>
    <w:basedOn w:val="Normal"/>
    <w:link w:val="BodyTextChar"/>
    <w:rsid w:val="0000007A"/>
    <w:pPr>
      <w:jc w:val="both"/>
    </w:pPr>
    <w:rPr>
      <w:rFonts w:ascii="Helvetica" w:eastAsia="MS Mincho" w:hAnsi="Helvetica"/>
      <w:lang w:eastAsia="x-none" w:val="fr-FR"/>
    </w:rPr>
  </w:style>
  <w:style w:type="paragraph" w:styleId="List">
    <w:name w:val="List"/>
    <w:basedOn w:val="BodyText"/>
    <w:rPr>
      <w:rFonts w:cs="Lohit Devanagari"/>
    </w:rPr>
  </w:style>
  <w:style w:type="paragraph" w:styleId="Caption">
    <w:name w:val="caption"/>
    <w:basedOn w:val="Normal"/>
    <w:qFormat w:val="1"/>
    <w:pPr>
      <w:suppressLineNumbers w:val="1"/>
      <w:spacing w:after="120" w:before="120"/>
    </w:pPr>
    <w:rPr>
      <w:rFonts w:cs="Lohit Devanagari"/>
      <w:i w:val="1"/>
      <w:iCs w:val="1"/>
    </w:rPr>
  </w:style>
  <w:style w:type="paragraph" w:styleId="Index" w:customStyle="1">
    <w:name w:val="Index"/>
    <w:basedOn w:val="Normal"/>
    <w:qFormat w:val="1"/>
    <w:pPr>
      <w:suppressLineNumbers w:val="1"/>
    </w:pPr>
    <w:rPr>
      <w:rFonts w:cs="Lohit Devanagari"/>
    </w:rPr>
  </w:style>
  <w:style w:type="paragraph" w:styleId="NormalWeb">
    <w:name w:val="Normal (Web)"/>
    <w:basedOn w:val="Normal"/>
    <w:qFormat w:val="1"/>
    <w:rsid w:val="0000007A"/>
    <w:pPr>
      <w:spacing w:afterAutospacing="1" w:beforeAutospacing="1"/>
    </w:pPr>
    <w:rPr>
      <w:rFonts w:ascii="Arial Unicode MS" w:cs="Arial Unicode MS" w:eastAsia="Arial Unicode MS" w:hAnsi="Arial Unicode MS"/>
    </w:rPr>
  </w:style>
  <w:style w:type="paragraph" w:styleId="HeaderandFooter" w:customStyle="1">
    <w:name w:val="Header and Footer"/>
    <w:basedOn w:val="Normal"/>
    <w:qFormat w:val="1"/>
  </w:style>
  <w:style w:type="paragraph" w:styleId="Header">
    <w:name w:val="header"/>
    <w:basedOn w:val="Normal"/>
    <w:link w:val="HeaderChar"/>
    <w:uiPriority w:val="99"/>
    <w:rsid w:val="0000007A"/>
    <w:pPr>
      <w:tabs>
        <w:tab w:val="center" w:pos="4680"/>
        <w:tab w:val="right" w:pos="9360"/>
      </w:tabs>
    </w:pPr>
    <w:rPr>
      <w:lang w:eastAsia="x-none"/>
    </w:rPr>
  </w:style>
  <w:style w:type="paragraph" w:styleId="Footer">
    <w:name w:val="footer"/>
    <w:basedOn w:val="Normal"/>
    <w:link w:val="FooterChar"/>
    <w:uiPriority w:val="99"/>
    <w:unhideWhenUsed w:val="1"/>
    <w:rsid w:val="0099583E"/>
    <w:pPr>
      <w:tabs>
        <w:tab w:val="center" w:pos="4513"/>
        <w:tab w:val="right" w:pos="9026"/>
      </w:tabs>
    </w:pPr>
    <w:rPr>
      <w:lang w:eastAsia="x-none"/>
    </w:rPr>
  </w:style>
  <w:style w:type="paragraph" w:styleId="ListParagraph">
    <w:name w:val="List Paragraph"/>
    <w:basedOn w:val="Normal"/>
    <w:uiPriority w:val="34"/>
    <w:qFormat w:val="1"/>
    <w:rsid w:val="00BE13EF"/>
    <w:pPr>
      <w:ind w:left="720"/>
      <w:contextualSpacing w:val="1"/>
    </w:pPr>
  </w:style>
  <w:style w:type="paragraph" w:styleId="Revision">
    <w:name w:val="Revision"/>
    <w:uiPriority w:val="99"/>
    <w:semiHidden w:val="1"/>
    <w:qFormat w:val="1"/>
    <w:rsid w:val="00E57F4B"/>
    <w:pPr>
      <w:suppressAutoHyphens w:val="1"/>
    </w:pPr>
    <w:rPr>
      <w:sz w:val="22"/>
      <w:szCs w:val="22"/>
      <w:lang w:eastAsia="en-US" w:val="en-US"/>
    </w:rPr>
  </w:style>
  <w:style w:type="table" w:styleId="TableGrid">
    <w:name w:val="Table Grid"/>
    <w:basedOn w:val="TableNormal"/>
    <w:uiPriority w:val="59"/>
    <w:rsid w:val="008913D5"/>
    <w:rPr>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rnh.com/"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7x/zT9EcnAUxgIvAk4+Uit/W/w==">CgMxLjAyDmgudDNtcjJtZHB1b2UxOAByITEzUkZ3dG5DWkVOUzFiVGE3UjVVNVk1Sk9ldEE4V2RSQw==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2026-03-19T07:10:00Z</dcterms:created>
  <dc:creator>Surojit Bera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