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32EF" w14:paraId="1788CF77" w14:textId="77777777">
        <w:trPr>
          <w:trHeight w:val="20"/>
          <w:jc w:val="center"/>
        </w:trPr>
        <w:tc>
          <w:tcPr>
            <w:tcW w:w="1186" w:type="pct"/>
          </w:tcPr>
          <w:p w14:paraId="097B50B7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D4247E" w14:textId="77777777" w:rsidR="00E632EF" w:rsidRDefault="0070673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7F5B" w:rsidRPr="00DD7F5B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E632EF" w14:paraId="21DA5157" w14:textId="77777777" w:rsidTr="00C356FF">
        <w:trPr>
          <w:trHeight w:val="152"/>
          <w:jc w:val="center"/>
        </w:trPr>
        <w:tc>
          <w:tcPr>
            <w:tcW w:w="1186" w:type="pct"/>
          </w:tcPr>
          <w:p w14:paraId="768BCBF6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1CA45C" w14:textId="77777777" w:rsidR="00E632EF" w:rsidRDefault="002575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575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Ms_AJRIMPS_157311</w:t>
            </w:r>
          </w:p>
        </w:tc>
      </w:tr>
      <w:tr w:rsidR="00E632EF" w14:paraId="14D9185D" w14:textId="77777777">
        <w:trPr>
          <w:trHeight w:val="20"/>
          <w:jc w:val="center"/>
        </w:trPr>
        <w:tc>
          <w:tcPr>
            <w:tcW w:w="1186" w:type="pct"/>
          </w:tcPr>
          <w:p w14:paraId="4F6F2A15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AE394C" w14:textId="77777777" w:rsidR="00E632EF" w:rsidRDefault="00101F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1F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Recovery After Myocarditis: A Contemporary Literature Review</w:t>
            </w:r>
          </w:p>
        </w:tc>
      </w:tr>
      <w:tr w:rsidR="00E632EF" w14:paraId="5C148493" w14:textId="77777777">
        <w:trPr>
          <w:trHeight w:val="20"/>
          <w:jc w:val="center"/>
        </w:trPr>
        <w:tc>
          <w:tcPr>
            <w:tcW w:w="1186" w:type="pct"/>
          </w:tcPr>
          <w:p w14:paraId="67887615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26FCB6" w14:textId="77777777" w:rsidR="00E632EF" w:rsidRDefault="00FF72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7B9C056" w14:textId="77777777" w:rsidR="00E632EF" w:rsidRDefault="00E6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4FE66ED" w14:textId="77777777" w:rsidR="00E632EF" w:rsidRDefault="00E632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BF49EC" w14:textId="77777777" w:rsidR="00E632EF" w:rsidRDefault="00E632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B83A292" w14:textId="77777777" w:rsidR="00E632EF" w:rsidRDefault="00FF72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400B1F4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9B79B4F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632EF" w14:paraId="0196E1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CDEBFC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DE2E490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671CC3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C74460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45FD11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44A92F" w14:textId="77777777" w:rsidR="00E632EF" w:rsidRDefault="00FF72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91B3469" w14:textId="77777777" w:rsidR="00E632EF" w:rsidRDefault="00E632E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3B6784D" w14:textId="11338B60" w:rsidR="00E632EF" w:rsidRDefault="00CC155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It’s a well-written contemporary literature Review of the clinically important entity Myocarditis, which is often misdiagnosed and mistreated </w:t>
            </w:r>
          </w:p>
        </w:tc>
        <w:tc>
          <w:tcPr>
            <w:tcW w:w="1367" w:type="pct"/>
          </w:tcPr>
          <w:p w14:paraId="609E0F29" w14:textId="77777777" w:rsidR="00C340A8" w:rsidRPr="00C340A8" w:rsidRDefault="00C340A8" w:rsidP="00C340A8">
            <w:pPr>
              <w:pStyle w:val="Heading2"/>
            </w:pPr>
            <w:r w:rsidRPr="00C340A8">
              <w:t xml:space="preserve">This </w:t>
            </w:r>
            <w:proofErr w:type="spellStart"/>
            <w:r w:rsidRPr="00C340A8">
              <w:t>manuscript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is</w:t>
            </w:r>
            <w:proofErr w:type="spellEnd"/>
            <w:r w:rsidRPr="00C340A8">
              <w:t xml:space="preserve"> important for the </w:t>
            </w:r>
            <w:proofErr w:type="spellStart"/>
            <w:r w:rsidRPr="00C340A8">
              <w:t>scientific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community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because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it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addresses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myocarditis</w:t>
            </w:r>
            <w:proofErr w:type="spellEnd"/>
            <w:r w:rsidRPr="00C340A8">
              <w:t xml:space="preserve">, a </w:t>
            </w:r>
            <w:proofErr w:type="spellStart"/>
            <w:r w:rsidRPr="00C340A8">
              <w:t>clinically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significant</w:t>
            </w:r>
            <w:proofErr w:type="spellEnd"/>
            <w:r w:rsidRPr="00C340A8">
              <w:t xml:space="preserve"> condition </w:t>
            </w:r>
            <w:proofErr w:type="spellStart"/>
            <w:r w:rsidRPr="00C340A8">
              <w:t>that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remains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frequently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under-recognized</w:t>
            </w:r>
            <w:proofErr w:type="spellEnd"/>
            <w:r w:rsidRPr="00C340A8">
              <w:t xml:space="preserve"> and </w:t>
            </w:r>
            <w:proofErr w:type="spellStart"/>
            <w:r w:rsidRPr="00C340A8">
              <w:t>inconsistently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managed</w:t>
            </w:r>
            <w:proofErr w:type="spellEnd"/>
            <w:r w:rsidRPr="00C340A8">
              <w:t xml:space="preserve">. By </w:t>
            </w:r>
            <w:proofErr w:type="spellStart"/>
            <w:r w:rsidRPr="00C340A8">
              <w:t>providing</w:t>
            </w:r>
            <w:proofErr w:type="spellEnd"/>
            <w:r w:rsidRPr="00C340A8">
              <w:t xml:space="preserve"> a </w:t>
            </w:r>
            <w:proofErr w:type="spellStart"/>
            <w:r w:rsidRPr="00C340A8">
              <w:t>contemporary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synthesis</w:t>
            </w:r>
            <w:proofErr w:type="spellEnd"/>
            <w:r w:rsidRPr="00C340A8">
              <w:t xml:space="preserve"> of the </w:t>
            </w:r>
            <w:proofErr w:type="spellStart"/>
            <w:r w:rsidRPr="00C340A8">
              <w:t>literature</w:t>
            </w:r>
            <w:proofErr w:type="spellEnd"/>
            <w:r w:rsidRPr="00C340A8">
              <w:t xml:space="preserve">, </w:t>
            </w:r>
            <w:proofErr w:type="spellStart"/>
            <w:r w:rsidRPr="00C340A8">
              <w:t>it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helps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clarify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current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understanding</w:t>
            </w:r>
            <w:proofErr w:type="spellEnd"/>
            <w:r w:rsidRPr="00C340A8">
              <w:t xml:space="preserve"> and highlights gaps </w:t>
            </w:r>
            <w:proofErr w:type="spellStart"/>
            <w:r w:rsidRPr="00C340A8">
              <w:t>that</w:t>
            </w:r>
            <w:proofErr w:type="spellEnd"/>
            <w:r w:rsidRPr="00C340A8">
              <w:t xml:space="preserve"> warrant </w:t>
            </w:r>
            <w:proofErr w:type="spellStart"/>
            <w:r w:rsidRPr="00C340A8">
              <w:t>further</w:t>
            </w:r>
            <w:proofErr w:type="spellEnd"/>
            <w:r w:rsidRPr="00C340A8">
              <w:t xml:space="preserve"> investigation. The </w:t>
            </w:r>
            <w:proofErr w:type="spellStart"/>
            <w:r w:rsidRPr="00C340A8">
              <w:t>work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also</w:t>
            </w:r>
            <w:proofErr w:type="spellEnd"/>
            <w:r w:rsidRPr="00C340A8">
              <w:t xml:space="preserve"> supports </w:t>
            </w:r>
            <w:proofErr w:type="spellStart"/>
            <w:r w:rsidRPr="00C340A8">
              <w:t>improved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clinical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decision-making</w:t>
            </w:r>
            <w:proofErr w:type="spellEnd"/>
            <w:r w:rsidRPr="00C340A8">
              <w:t xml:space="preserve"> by </w:t>
            </w:r>
            <w:proofErr w:type="spellStart"/>
            <w:r w:rsidRPr="00C340A8">
              <w:t>emphasizing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evidence-based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approaches</w:t>
            </w:r>
            <w:proofErr w:type="spellEnd"/>
            <w:r w:rsidRPr="00C340A8">
              <w:t xml:space="preserve"> to </w:t>
            </w:r>
            <w:proofErr w:type="spellStart"/>
            <w:r w:rsidRPr="00C340A8">
              <w:t>diagnosis</w:t>
            </w:r>
            <w:proofErr w:type="spellEnd"/>
            <w:r w:rsidRPr="00C340A8">
              <w:t xml:space="preserve">, </w:t>
            </w:r>
            <w:proofErr w:type="spellStart"/>
            <w:r w:rsidRPr="00C340A8">
              <w:t>risk</w:t>
            </w:r>
            <w:proofErr w:type="spellEnd"/>
            <w:r w:rsidRPr="00C340A8">
              <w:t xml:space="preserve"> stratification, and follow-up. </w:t>
            </w:r>
            <w:proofErr w:type="spellStart"/>
            <w:r w:rsidRPr="00C340A8">
              <w:t>Ultimately</w:t>
            </w:r>
            <w:proofErr w:type="spellEnd"/>
            <w:r w:rsidRPr="00C340A8">
              <w:t xml:space="preserve">, </w:t>
            </w:r>
            <w:proofErr w:type="spellStart"/>
            <w:r w:rsidRPr="00C340A8">
              <w:t>it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contributes</w:t>
            </w:r>
            <w:proofErr w:type="spellEnd"/>
            <w:r w:rsidRPr="00C340A8">
              <w:t xml:space="preserve"> to </w:t>
            </w:r>
            <w:proofErr w:type="spellStart"/>
            <w:r w:rsidRPr="00C340A8">
              <w:t>advancing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both</w:t>
            </w:r>
            <w:proofErr w:type="spellEnd"/>
            <w:r w:rsidRPr="00C340A8">
              <w:t xml:space="preserve"> </w:t>
            </w:r>
            <w:proofErr w:type="spellStart"/>
            <w:r w:rsidRPr="00C340A8">
              <w:t>research</w:t>
            </w:r>
            <w:proofErr w:type="spellEnd"/>
            <w:r w:rsidRPr="00C340A8">
              <w:t xml:space="preserve"> and patient care by </w:t>
            </w:r>
            <w:proofErr w:type="spellStart"/>
            <w:r w:rsidRPr="00C340A8">
              <w:t>encouraging</w:t>
            </w:r>
            <w:proofErr w:type="spellEnd"/>
            <w:r w:rsidRPr="00C340A8">
              <w:t xml:space="preserve"> more </w:t>
            </w:r>
            <w:proofErr w:type="spellStart"/>
            <w:r w:rsidRPr="00C340A8">
              <w:t>standardized</w:t>
            </w:r>
            <w:proofErr w:type="spellEnd"/>
            <w:r w:rsidRPr="00C340A8">
              <w:t xml:space="preserve"> and </w:t>
            </w:r>
            <w:proofErr w:type="spellStart"/>
            <w:r w:rsidRPr="00C340A8">
              <w:t>informed</w:t>
            </w:r>
            <w:proofErr w:type="spellEnd"/>
            <w:r w:rsidRPr="00C340A8">
              <w:t xml:space="preserve"> management of </w:t>
            </w:r>
            <w:proofErr w:type="spellStart"/>
            <w:r w:rsidRPr="00C340A8">
              <w:t>myocarditis</w:t>
            </w:r>
            <w:proofErr w:type="spellEnd"/>
            <w:r w:rsidRPr="00C340A8">
              <w:t>.</w:t>
            </w:r>
          </w:p>
          <w:p w14:paraId="5A31DD21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897100" w14:textId="77777777" w:rsidR="00E632EF" w:rsidRDefault="00E632EF">
      <w:pPr>
        <w:rPr>
          <w:sz w:val="20"/>
          <w:szCs w:val="20"/>
          <w:lang w:val="en-GB"/>
        </w:rPr>
      </w:pPr>
    </w:p>
    <w:p w14:paraId="6BC0CB90" w14:textId="77777777" w:rsidR="00E632EF" w:rsidRDefault="00E632EF">
      <w:pPr>
        <w:rPr>
          <w:sz w:val="20"/>
          <w:szCs w:val="20"/>
          <w:lang w:val="en-GB"/>
        </w:rPr>
      </w:pPr>
    </w:p>
    <w:p w14:paraId="5E4E46DA" w14:textId="77777777" w:rsidR="00E632EF" w:rsidRDefault="00E632EF">
      <w:pPr>
        <w:rPr>
          <w:sz w:val="20"/>
          <w:szCs w:val="20"/>
          <w:lang w:val="en-GB"/>
        </w:rPr>
      </w:pPr>
    </w:p>
    <w:p w14:paraId="7C00F6A1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C026BBC" w14:textId="77777777" w:rsidR="00E632EF" w:rsidRDefault="00E632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632EF" w14:paraId="17388D8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3EBDED8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  <w:p w14:paraId="5AD0CC40" w14:textId="77777777" w:rsidR="00E632EF" w:rsidRDefault="00E632EF">
            <w:pPr>
              <w:rPr>
                <w:sz w:val="20"/>
                <w:szCs w:val="20"/>
                <w:lang w:val="en-GB"/>
              </w:rPr>
            </w:pPr>
          </w:p>
        </w:tc>
      </w:tr>
      <w:tr w:rsidR="00E632EF" w14:paraId="546BAB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ABC40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34CA47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40D657" w14:textId="77777777" w:rsidR="00E632EF" w:rsidRDefault="00FF72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32EF" w14:paraId="7DADC1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A172A1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9B7509E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CBE33" w14:textId="77777777" w:rsidR="00E632EF" w:rsidRDefault="00FF72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98D94" w14:textId="3DA3FEB7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clear, “4.”</w:t>
            </w:r>
          </w:p>
        </w:tc>
        <w:tc>
          <w:tcPr>
            <w:tcW w:w="1367" w:type="pct"/>
          </w:tcPr>
          <w:p w14:paraId="6AF96BE9" w14:textId="6D197ACB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6F5297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DDAA53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BDBF5AB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C477D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F39E3" w14:textId="630975BD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comprehensive; however, more of a descriptive one with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limited  critical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analysis to reduce bias in the observational cohort “3.”</w:t>
            </w:r>
          </w:p>
        </w:tc>
        <w:tc>
          <w:tcPr>
            <w:tcW w:w="1367" w:type="pct"/>
          </w:tcPr>
          <w:p w14:paraId="6E5C8B22" w14:textId="0588A513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775AAE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BB51C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DFC5F7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A89EA" w14:textId="77777777" w:rsidR="00E632EF" w:rsidRDefault="00FF72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9D983" w14:textId="7C2C72F9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keywords are appropriate “4.”</w:t>
            </w:r>
          </w:p>
        </w:tc>
        <w:tc>
          <w:tcPr>
            <w:tcW w:w="1367" w:type="pct"/>
          </w:tcPr>
          <w:p w14:paraId="7C2A21AC" w14:textId="66318FF5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11BEE5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DECD9D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82FF0A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EF7FA" w14:textId="77777777" w:rsidR="00E632EF" w:rsidRDefault="00FF72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C0763" w14:textId="23E7BAC6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background information is sufficient.” 4.”</w:t>
            </w:r>
          </w:p>
        </w:tc>
        <w:tc>
          <w:tcPr>
            <w:tcW w:w="1367" w:type="pct"/>
          </w:tcPr>
          <w:p w14:paraId="1AB44B71" w14:textId="166CA3D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208B47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58236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3E14888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846FF" w14:textId="77777777" w:rsidR="00E632EF" w:rsidRDefault="00FF72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88A51" w14:textId="6680871E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objectives are clearly stated “4.”</w:t>
            </w:r>
          </w:p>
        </w:tc>
        <w:tc>
          <w:tcPr>
            <w:tcW w:w="1367" w:type="pct"/>
          </w:tcPr>
          <w:p w14:paraId="709F0B8E" w14:textId="60D62FEB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5135C0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3E8419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B5E7278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5A590F" w14:textId="77777777" w:rsidR="00E632EF" w:rsidRDefault="00FF72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76AD8" w14:textId="56CCA49A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is adequate; however, no clear timeline is mentioned, and the data sources searched are not mentioned.”3”</w:t>
            </w:r>
          </w:p>
        </w:tc>
        <w:tc>
          <w:tcPr>
            <w:tcW w:w="1367" w:type="pct"/>
          </w:tcPr>
          <w:p w14:paraId="776AA480" w14:textId="13F928C9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594489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13C9CC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0314C03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DCBB5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CB692" w14:textId="1671F006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review is recent; however, the databases used need to be mentioned.”4”</w:t>
            </w:r>
          </w:p>
        </w:tc>
        <w:tc>
          <w:tcPr>
            <w:tcW w:w="1367" w:type="pct"/>
          </w:tcPr>
          <w:p w14:paraId="69B4D461" w14:textId="589E5566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3686DF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F2118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B573D4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96B40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044AEC" w14:textId="4D5CFD2A" w:rsidR="00E632EF" w:rsidRDefault="00CC1550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search methodology is not clear and needs further elaboration.”3”</w:t>
            </w:r>
          </w:p>
        </w:tc>
        <w:tc>
          <w:tcPr>
            <w:tcW w:w="1367" w:type="pct"/>
          </w:tcPr>
          <w:p w14:paraId="0EBAFCF4" w14:textId="4D3F149A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25E23B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38260E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818E603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CF5E7" w14:textId="77777777" w:rsidR="00E632EF" w:rsidRDefault="00FF720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27F94" w14:textId="779FBB7C" w:rsidR="00E632EF" w:rsidRDefault="008D1444" w:rsidP="00CC15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Included literature appropriately analysed “4.”</w:t>
            </w:r>
          </w:p>
        </w:tc>
        <w:tc>
          <w:tcPr>
            <w:tcW w:w="1367" w:type="pct"/>
          </w:tcPr>
          <w:p w14:paraId="41D51061" w14:textId="08063D0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103CB6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7A9D7" w14:textId="77777777" w:rsidR="00E632EF" w:rsidRDefault="00FF72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80B81AA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A013E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E80FD" w14:textId="24EF1A02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Knowledge gaps and future directions are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mentioned .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”4.”</w:t>
            </w:r>
          </w:p>
        </w:tc>
        <w:tc>
          <w:tcPr>
            <w:tcW w:w="1367" w:type="pct"/>
          </w:tcPr>
          <w:p w14:paraId="08F73F1B" w14:textId="725FEA4A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56551A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FD968" w14:textId="77777777" w:rsidR="00E632EF" w:rsidRDefault="00FF72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AB421C7" w14:textId="1252302B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  <w:r w:rsidR="00C340A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  <w:p w14:paraId="2B80B592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2798F" w14:textId="11139654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The conclusion does match the data presented.”4”</w:t>
            </w:r>
          </w:p>
        </w:tc>
        <w:tc>
          <w:tcPr>
            <w:tcW w:w="1367" w:type="pct"/>
          </w:tcPr>
          <w:p w14:paraId="56BE1C6B" w14:textId="64AC144A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40D9B1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6B8B6" w14:textId="77777777" w:rsidR="00E632EF" w:rsidRDefault="00FF72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918E3F4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DC635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D9AC6E" w14:textId="2C5CFCD5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“4”</w:t>
            </w:r>
          </w:p>
        </w:tc>
        <w:tc>
          <w:tcPr>
            <w:tcW w:w="1367" w:type="pct"/>
          </w:tcPr>
          <w:p w14:paraId="0FB8D540" w14:textId="38933B04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E632EF" w14:paraId="7383A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FA6CC" w14:textId="77777777" w:rsidR="00E632EF" w:rsidRDefault="00FF72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85EE5EF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A7C52F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4813A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1E7027" w14:textId="1F69A06D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References have formatting inconsistencies and repetitions. “3” </w:t>
            </w:r>
          </w:p>
        </w:tc>
        <w:tc>
          <w:tcPr>
            <w:tcW w:w="1367" w:type="pct"/>
          </w:tcPr>
          <w:p w14:paraId="6BC15917" w14:textId="034BE405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1E5948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C8C188" w14:textId="77777777" w:rsidR="00E632EF" w:rsidRDefault="00FF720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B54D74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94D2F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C2C916" w14:textId="77777777" w:rsidR="00E632EF" w:rsidRDefault="00FF720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A90FA2" w14:textId="030D3043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Language is clear; however, grammatical and topographical mistakes need to be rectified</w:t>
            </w:r>
          </w:p>
        </w:tc>
        <w:tc>
          <w:tcPr>
            <w:tcW w:w="1367" w:type="pct"/>
          </w:tcPr>
          <w:p w14:paraId="1BC98E00" w14:textId="117745F2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24AC028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BA96A5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322928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61CEFA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4E38CA" w14:textId="77777777" w:rsidR="00E632EF" w:rsidRDefault="00E632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632EF" w14:paraId="25AF0709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E593D8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865A5FB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9D3FDD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1A7C52C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43F231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632EF" w14:paraId="754B90C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6ADB7D1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7194B6" w14:textId="77777777" w:rsidR="00E632EF" w:rsidRDefault="00E632EF">
            <w:pPr>
              <w:rPr>
                <w:bCs/>
                <w:sz w:val="20"/>
                <w:szCs w:val="20"/>
                <w:lang w:val="en-GB"/>
              </w:rPr>
            </w:pPr>
          </w:p>
          <w:p w14:paraId="4D62BE0B" w14:textId="77777777" w:rsidR="00E632EF" w:rsidRDefault="00FF720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21811D" w14:textId="04A3C081" w:rsidR="00E632EF" w:rsidRDefault="008D14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0631C91" w14:textId="5807D141" w:rsidR="00E632EF" w:rsidRDefault="00C340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632EF" w14:paraId="2124A12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FE4C01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CB6BAA0" w14:textId="77777777" w:rsidR="00E632EF" w:rsidRDefault="00E632EF">
            <w:pPr>
              <w:rPr>
                <w:bCs/>
                <w:sz w:val="20"/>
                <w:szCs w:val="20"/>
                <w:lang w:val="en-GB"/>
              </w:rPr>
            </w:pPr>
          </w:p>
          <w:p w14:paraId="79225421" w14:textId="77777777" w:rsidR="00E632EF" w:rsidRDefault="00FF720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02652F" w14:textId="43D417A4" w:rsidR="00E632EF" w:rsidRDefault="008D14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F084D5" w14:textId="3EF380DB" w:rsidR="00E632EF" w:rsidRDefault="00C340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632EF" w14:paraId="583988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47B488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AE58AF0" w14:textId="77777777" w:rsidR="00E632EF" w:rsidRDefault="00FF720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310089B" w14:textId="37F046AA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27000C" w14:textId="1EA32E06" w:rsidR="00E632EF" w:rsidRDefault="00C340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632EF" w14:paraId="2A21B687" w14:textId="77777777">
        <w:trPr>
          <w:trHeight w:val="20"/>
          <w:jc w:val="center"/>
        </w:trPr>
        <w:tc>
          <w:tcPr>
            <w:tcW w:w="1265" w:type="pct"/>
            <w:noWrap/>
          </w:tcPr>
          <w:p w14:paraId="32401707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C022E2" w14:textId="77777777" w:rsidR="00E632EF" w:rsidRDefault="00E632EF">
            <w:pPr>
              <w:rPr>
                <w:bCs/>
                <w:sz w:val="20"/>
                <w:szCs w:val="20"/>
                <w:lang w:val="en-GB"/>
              </w:rPr>
            </w:pPr>
          </w:p>
          <w:p w14:paraId="690732E8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438E351" w14:textId="7AB7B3E7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758FFD" w14:textId="75295532" w:rsidR="00E632EF" w:rsidRDefault="00C340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E632EF" w14:paraId="5F1A01C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A6415CF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A58BF4" w14:textId="77777777" w:rsidR="00E632EF" w:rsidRDefault="00FF72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F6DCBF" w14:textId="77777777" w:rsidR="00E632EF" w:rsidRDefault="00E632EF">
            <w:pPr>
              <w:rPr>
                <w:bCs/>
                <w:sz w:val="20"/>
                <w:szCs w:val="20"/>
                <w:lang w:val="en-GB"/>
              </w:rPr>
            </w:pPr>
          </w:p>
          <w:p w14:paraId="3A7F3B57" w14:textId="77777777" w:rsidR="00E632EF" w:rsidRDefault="00FF72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E145C09" w14:textId="77777777" w:rsidR="00E632EF" w:rsidRDefault="00E632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1BA089" w14:textId="1096A638" w:rsidR="00E632EF" w:rsidRDefault="008D144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4EA6462" w14:textId="4DB66822" w:rsidR="00E632EF" w:rsidRDefault="00C340A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03C32B01" w14:textId="77777777" w:rsidR="00E632EF" w:rsidRDefault="00E632EF">
      <w:pPr>
        <w:rPr>
          <w:lang w:val="en-GB"/>
        </w:rPr>
      </w:pPr>
    </w:p>
    <w:sectPr w:rsidR="00E632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BB286" w14:textId="77777777" w:rsidR="0070673E" w:rsidRDefault="0070673E">
      <w:r>
        <w:separator/>
      </w:r>
    </w:p>
  </w:endnote>
  <w:endnote w:type="continuationSeparator" w:id="0">
    <w:p w14:paraId="290562B9" w14:textId="77777777" w:rsidR="0070673E" w:rsidRDefault="0070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DEDE" w14:textId="77777777" w:rsidR="00E632EF" w:rsidRDefault="00FF72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40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40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8DFC9CE" w14:textId="77777777" w:rsidR="00E632EF" w:rsidRDefault="00E632EF">
    <w:pPr>
      <w:pStyle w:val="Footer"/>
      <w:jc w:val="right"/>
    </w:pPr>
  </w:p>
  <w:p w14:paraId="3C4DD80D" w14:textId="77777777" w:rsidR="00E632EF" w:rsidRDefault="00E632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8A5B1" w14:textId="77777777" w:rsidR="0070673E" w:rsidRDefault="0070673E">
      <w:r>
        <w:separator/>
      </w:r>
    </w:p>
  </w:footnote>
  <w:footnote w:type="continuationSeparator" w:id="0">
    <w:p w14:paraId="17919CB8" w14:textId="77777777" w:rsidR="0070673E" w:rsidRDefault="0070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11A0A" w14:textId="77777777" w:rsidR="00E632EF" w:rsidRDefault="00E632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80CB6F" w14:textId="77777777" w:rsidR="00E632EF" w:rsidRDefault="00FF7206">
    <w:pPr>
      <w:spacing w:before="100" w:beforeAutospacing="1" w:after="100" w:afterAutospacing="1"/>
      <w:jc w:val="center"/>
      <w:rPr>
        <w:color w:val="000000"/>
        <w:sz w:val="20"/>
      </w:rPr>
    </w:pPr>
    <w:r w:rsidRPr="0070673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2EF"/>
    <w:rsid w:val="000E32E1"/>
    <w:rsid w:val="00101FBE"/>
    <w:rsid w:val="0025753E"/>
    <w:rsid w:val="002D337E"/>
    <w:rsid w:val="0031694F"/>
    <w:rsid w:val="0045723B"/>
    <w:rsid w:val="00480F96"/>
    <w:rsid w:val="006E015B"/>
    <w:rsid w:val="0070673E"/>
    <w:rsid w:val="007302DA"/>
    <w:rsid w:val="008D1444"/>
    <w:rsid w:val="00C340A8"/>
    <w:rsid w:val="00C356FF"/>
    <w:rsid w:val="00CA2291"/>
    <w:rsid w:val="00CC1550"/>
    <w:rsid w:val="00D92457"/>
    <w:rsid w:val="00D96A6A"/>
    <w:rsid w:val="00DB2470"/>
    <w:rsid w:val="00DD7F5B"/>
    <w:rsid w:val="00E552CF"/>
    <w:rsid w:val="00E632EF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13607"/>
  <w15:docId w15:val="{377BAC78-823E-452F-95A1-20EAA54D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25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25</cp:revision>
  <dcterms:created xsi:type="dcterms:W3CDTF">2026-03-24T06:32:00Z</dcterms:created>
  <dcterms:modified xsi:type="dcterms:W3CDTF">2026-04-25T07:11:00Z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