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2BEF" w:rsidRDefault="005A2BEF">
      <w:pPr>
        <w:spacing w:before="70"/>
        <w:rPr>
          <w:sz w:val="20"/>
        </w:rPr>
      </w:pPr>
    </w:p>
    <w:tbl>
      <w:tblPr>
        <w:tblW w:w="0" w:type="auto"/>
        <w:tblInd w:w="3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61"/>
        <w:gridCol w:w="10163"/>
      </w:tblGrid>
      <w:tr w:rsidR="005A2BEF">
        <w:trPr>
          <w:trHeight w:val="290"/>
        </w:trPr>
        <w:tc>
          <w:tcPr>
            <w:tcW w:w="3161" w:type="dxa"/>
          </w:tcPr>
          <w:p w:rsidR="005A2BEF" w:rsidRDefault="00B07212">
            <w:pPr>
              <w:pStyle w:val="TableParagraph"/>
              <w:ind w:left="95"/>
              <w:rPr>
                <w:sz w:val="20"/>
              </w:rPr>
            </w:pPr>
            <w:r>
              <w:rPr>
                <w:sz w:val="20"/>
              </w:rPr>
              <w:t>Journal</w:t>
            </w:r>
            <w:r>
              <w:rPr>
                <w:spacing w:val="-4"/>
                <w:sz w:val="20"/>
              </w:rPr>
              <w:t xml:space="preserve"> </w:t>
            </w:r>
            <w:r>
              <w:rPr>
                <w:spacing w:val="-2"/>
                <w:sz w:val="20"/>
              </w:rPr>
              <w:t>Name:</w:t>
            </w:r>
          </w:p>
        </w:tc>
        <w:tc>
          <w:tcPr>
            <w:tcW w:w="10163" w:type="dxa"/>
          </w:tcPr>
          <w:p w:rsidR="005A2BEF" w:rsidRDefault="00EA573B">
            <w:pPr>
              <w:pStyle w:val="TableParagraph"/>
              <w:spacing w:before="29"/>
              <w:rPr>
                <w:b/>
                <w:sz w:val="20"/>
              </w:rPr>
            </w:pPr>
            <w:hyperlink r:id="rId7">
              <w:r w:rsidR="00B07212">
                <w:rPr>
                  <w:b/>
                  <w:color w:val="0000FF"/>
                  <w:sz w:val="20"/>
                </w:rPr>
                <w:t>Asian</w:t>
              </w:r>
              <w:r w:rsidR="00B07212">
                <w:rPr>
                  <w:b/>
                  <w:color w:val="0000FF"/>
                  <w:spacing w:val="-6"/>
                  <w:sz w:val="20"/>
                </w:rPr>
                <w:t xml:space="preserve"> </w:t>
              </w:r>
              <w:r w:rsidR="00B07212">
                <w:rPr>
                  <w:b/>
                  <w:color w:val="0000FF"/>
                  <w:sz w:val="20"/>
                </w:rPr>
                <w:t>Journal</w:t>
              </w:r>
              <w:r w:rsidR="00B07212">
                <w:rPr>
                  <w:b/>
                  <w:color w:val="0000FF"/>
                  <w:spacing w:val="-5"/>
                  <w:sz w:val="20"/>
                </w:rPr>
                <w:t xml:space="preserve"> </w:t>
              </w:r>
              <w:r w:rsidR="00B07212">
                <w:rPr>
                  <w:b/>
                  <w:color w:val="0000FF"/>
                  <w:sz w:val="20"/>
                </w:rPr>
                <w:t>of</w:t>
              </w:r>
              <w:r w:rsidR="00B07212">
                <w:rPr>
                  <w:b/>
                  <w:color w:val="0000FF"/>
                  <w:spacing w:val="-4"/>
                  <w:sz w:val="20"/>
                </w:rPr>
                <w:t xml:space="preserve"> </w:t>
              </w:r>
              <w:r w:rsidR="00B07212">
                <w:rPr>
                  <w:b/>
                  <w:color w:val="0000FF"/>
                  <w:sz w:val="20"/>
                </w:rPr>
                <w:t>Research</w:t>
              </w:r>
              <w:r w:rsidR="00B07212">
                <w:rPr>
                  <w:b/>
                  <w:color w:val="0000FF"/>
                  <w:spacing w:val="-6"/>
                  <w:sz w:val="20"/>
                </w:rPr>
                <w:t xml:space="preserve"> </w:t>
              </w:r>
              <w:r w:rsidR="00B07212">
                <w:rPr>
                  <w:b/>
                  <w:color w:val="0000FF"/>
                  <w:sz w:val="20"/>
                </w:rPr>
                <w:t>in</w:t>
              </w:r>
              <w:r w:rsidR="00B07212">
                <w:rPr>
                  <w:b/>
                  <w:color w:val="0000FF"/>
                  <w:spacing w:val="-5"/>
                  <w:sz w:val="20"/>
                </w:rPr>
                <w:t xml:space="preserve"> </w:t>
              </w:r>
              <w:r w:rsidR="00B07212">
                <w:rPr>
                  <w:b/>
                  <w:color w:val="0000FF"/>
                  <w:sz w:val="20"/>
                </w:rPr>
                <w:t>Agriculture</w:t>
              </w:r>
              <w:r w:rsidR="00B07212">
                <w:rPr>
                  <w:b/>
                  <w:color w:val="0000FF"/>
                  <w:spacing w:val="-4"/>
                  <w:sz w:val="20"/>
                </w:rPr>
                <w:t xml:space="preserve"> </w:t>
              </w:r>
              <w:r w:rsidR="00B07212">
                <w:rPr>
                  <w:b/>
                  <w:color w:val="0000FF"/>
                  <w:sz w:val="20"/>
                </w:rPr>
                <w:t>and</w:t>
              </w:r>
              <w:r w:rsidR="00B07212">
                <w:rPr>
                  <w:b/>
                  <w:color w:val="0000FF"/>
                  <w:spacing w:val="-5"/>
                  <w:sz w:val="20"/>
                </w:rPr>
                <w:t xml:space="preserve"> </w:t>
              </w:r>
              <w:r w:rsidR="00B07212">
                <w:rPr>
                  <w:b/>
                  <w:color w:val="0000FF"/>
                  <w:spacing w:val="-2"/>
                  <w:sz w:val="20"/>
                </w:rPr>
                <w:t>Forestry</w:t>
              </w:r>
            </w:hyperlink>
          </w:p>
        </w:tc>
      </w:tr>
      <w:tr w:rsidR="005A2BEF">
        <w:trPr>
          <w:trHeight w:val="290"/>
        </w:trPr>
        <w:tc>
          <w:tcPr>
            <w:tcW w:w="3161" w:type="dxa"/>
          </w:tcPr>
          <w:p w:rsidR="005A2BEF" w:rsidRDefault="00B07212">
            <w:pPr>
              <w:pStyle w:val="TableParagraph"/>
              <w:ind w:left="95"/>
              <w:rPr>
                <w:sz w:val="20"/>
              </w:rPr>
            </w:pPr>
            <w:r>
              <w:rPr>
                <w:sz w:val="20"/>
              </w:rPr>
              <w:t>Manuscript</w:t>
            </w:r>
            <w:r>
              <w:rPr>
                <w:spacing w:val="-9"/>
                <w:sz w:val="20"/>
              </w:rPr>
              <w:t xml:space="preserve"> </w:t>
            </w:r>
            <w:r>
              <w:rPr>
                <w:spacing w:val="-2"/>
                <w:sz w:val="20"/>
              </w:rPr>
              <w:t>Number:</w:t>
            </w:r>
          </w:p>
        </w:tc>
        <w:tc>
          <w:tcPr>
            <w:tcW w:w="10163" w:type="dxa"/>
          </w:tcPr>
          <w:p w:rsidR="005A2BEF" w:rsidRDefault="00B07212">
            <w:pPr>
              <w:pStyle w:val="TableParagraph"/>
              <w:spacing w:before="29"/>
              <w:rPr>
                <w:b/>
                <w:sz w:val="20"/>
              </w:rPr>
            </w:pPr>
            <w:r>
              <w:rPr>
                <w:b/>
                <w:spacing w:val="-2"/>
                <w:sz w:val="20"/>
              </w:rPr>
              <w:t>Ms_AJRAF_155746</w:t>
            </w:r>
          </w:p>
        </w:tc>
      </w:tr>
      <w:tr w:rsidR="005A2BEF">
        <w:trPr>
          <w:trHeight w:val="649"/>
        </w:trPr>
        <w:tc>
          <w:tcPr>
            <w:tcW w:w="3161" w:type="dxa"/>
          </w:tcPr>
          <w:p w:rsidR="005A2BEF" w:rsidRDefault="00B07212">
            <w:pPr>
              <w:pStyle w:val="TableParagraph"/>
              <w:ind w:left="95"/>
              <w:rPr>
                <w:sz w:val="20"/>
              </w:rPr>
            </w:pPr>
            <w:r>
              <w:rPr>
                <w:sz w:val="20"/>
              </w:rPr>
              <w:t>Title</w:t>
            </w:r>
            <w:r>
              <w:rPr>
                <w:spacing w:val="-4"/>
                <w:sz w:val="20"/>
              </w:rPr>
              <w:t xml:space="preserve"> </w:t>
            </w:r>
            <w:r>
              <w:rPr>
                <w:sz w:val="20"/>
              </w:rPr>
              <w:t>of</w:t>
            </w:r>
            <w:r>
              <w:rPr>
                <w:spacing w:val="-2"/>
                <w:sz w:val="20"/>
              </w:rPr>
              <w:t xml:space="preserve"> </w:t>
            </w:r>
            <w:r>
              <w:rPr>
                <w:sz w:val="20"/>
              </w:rPr>
              <w:t>the</w:t>
            </w:r>
            <w:r>
              <w:rPr>
                <w:spacing w:val="-2"/>
                <w:sz w:val="20"/>
              </w:rPr>
              <w:t xml:space="preserve"> Manuscript:</w:t>
            </w:r>
          </w:p>
        </w:tc>
        <w:tc>
          <w:tcPr>
            <w:tcW w:w="10163" w:type="dxa"/>
          </w:tcPr>
          <w:p w:rsidR="005A2BEF" w:rsidRDefault="00B07212">
            <w:pPr>
              <w:pStyle w:val="TableParagraph"/>
              <w:spacing w:before="96"/>
              <w:rPr>
                <w:b/>
                <w:sz w:val="20"/>
              </w:rPr>
            </w:pPr>
            <w:r>
              <w:rPr>
                <w:b/>
                <w:sz w:val="20"/>
              </w:rPr>
              <w:t>EFFECTS</w:t>
            </w:r>
            <w:r>
              <w:rPr>
                <w:b/>
                <w:spacing w:val="-4"/>
                <w:sz w:val="20"/>
              </w:rPr>
              <w:t xml:space="preserve"> </w:t>
            </w:r>
            <w:r>
              <w:rPr>
                <w:b/>
                <w:sz w:val="20"/>
              </w:rPr>
              <w:t>OF</w:t>
            </w:r>
            <w:r>
              <w:rPr>
                <w:b/>
                <w:spacing w:val="-4"/>
                <w:sz w:val="20"/>
              </w:rPr>
              <w:t xml:space="preserve"> </w:t>
            </w:r>
            <w:r>
              <w:rPr>
                <w:b/>
                <w:sz w:val="20"/>
              </w:rPr>
              <w:t>BACTERIAL</w:t>
            </w:r>
            <w:r>
              <w:rPr>
                <w:b/>
                <w:spacing w:val="-4"/>
                <w:sz w:val="20"/>
              </w:rPr>
              <w:t xml:space="preserve"> </w:t>
            </w:r>
            <w:r>
              <w:rPr>
                <w:b/>
                <w:sz w:val="20"/>
              </w:rPr>
              <w:t>ISOLATES</w:t>
            </w:r>
            <w:r>
              <w:rPr>
                <w:b/>
                <w:spacing w:val="-4"/>
                <w:sz w:val="20"/>
              </w:rPr>
              <w:t xml:space="preserve"> </w:t>
            </w:r>
            <w:r>
              <w:rPr>
                <w:b/>
                <w:sz w:val="20"/>
              </w:rPr>
              <w:t>FROM</w:t>
            </w:r>
            <w:r>
              <w:rPr>
                <w:b/>
                <w:spacing w:val="-4"/>
                <w:sz w:val="20"/>
              </w:rPr>
              <w:t xml:space="preserve"> </w:t>
            </w:r>
            <w:r>
              <w:rPr>
                <w:b/>
                <w:sz w:val="20"/>
              </w:rPr>
              <w:t>ROOT</w:t>
            </w:r>
            <w:r>
              <w:rPr>
                <w:b/>
                <w:spacing w:val="-1"/>
                <w:sz w:val="20"/>
              </w:rPr>
              <w:t xml:space="preserve"> </w:t>
            </w:r>
            <w:r>
              <w:rPr>
                <w:b/>
                <w:sz w:val="20"/>
              </w:rPr>
              <w:t>NODULES</w:t>
            </w:r>
            <w:r>
              <w:rPr>
                <w:b/>
                <w:spacing w:val="-4"/>
                <w:sz w:val="20"/>
              </w:rPr>
              <w:t xml:space="preserve"> </w:t>
            </w:r>
            <w:r>
              <w:rPr>
                <w:b/>
                <w:sz w:val="20"/>
              </w:rPr>
              <w:t>ON</w:t>
            </w:r>
            <w:r>
              <w:rPr>
                <w:b/>
                <w:spacing w:val="-2"/>
                <w:sz w:val="20"/>
              </w:rPr>
              <w:t xml:space="preserve"> </w:t>
            </w:r>
            <w:r>
              <w:rPr>
                <w:b/>
                <w:sz w:val="20"/>
              </w:rPr>
              <w:t>THE</w:t>
            </w:r>
            <w:r>
              <w:rPr>
                <w:b/>
                <w:spacing w:val="-4"/>
                <w:sz w:val="20"/>
              </w:rPr>
              <w:t xml:space="preserve"> </w:t>
            </w:r>
            <w:r>
              <w:rPr>
                <w:b/>
                <w:sz w:val="20"/>
              </w:rPr>
              <w:t>GROWTH</w:t>
            </w:r>
            <w:r>
              <w:rPr>
                <w:b/>
                <w:spacing w:val="-3"/>
                <w:sz w:val="20"/>
              </w:rPr>
              <w:t xml:space="preserve"> </w:t>
            </w:r>
            <w:r>
              <w:rPr>
                <w:b/>
                <w:sz w:val="20"/>
              </w:rPr>
              <w:t>OF</w:t>
            </w:r>
            <w:r>
              <w:rPr>
                <w:b/>
                <w:spacing w:val="-4"/>
                <w:sz w:val="20"/>
              </w:rPr>
              <w:t xml:space="preserve"> </w:t>
            </w:r>
            <w:r>
              <w:rPr>
                <w:b/>
                <w:sz w:val="20"/>
              </w:rPr>
              <w:t>MAIZE</w:t>
            </w:r>
            <w:r>
              <w:rPr>
                <w:b/>
                <w:spacing w:val="-4"/>
                <w:sz w:val="20"/>
              </w:rPr>
              <w:t xml:space="preserve"> </w:t>
            </w:r>
            <w:r>
              <w:rPr>
                <w:b/>
                <w:sz w:val="20"/>
              </w:rPr>
              <w:t>(Zea</w:t>
            </w:r>
            <w:r>
              <w:rPr>
                <w:b/>
                <w:spacing w:val="-3"/>
                <w:sz w:val="20"/>
              </w:rPr>
              <w:t xml:space="preserve"> </w:t>
            </w:r>
            <w:r>
              <w:rPr>
                <w:b/>
                <w:sz w:val="20"/>
              </w:rPr>
              <w:t>mays</w:t>
            </w:r>
            <w:r>
              <w:rPr>
                <w:b/>
                <w:spacing w:val="-4"/>
                <w:sz w:val="20"/>
              </w:rPr>
              <w:t xml:space="preserve"> </w:t>
            </w:r>
            <w:r>
              <w:rPr>
                <w:b/>
                <w:sz w:val="20"/>
              </w:rPr>
              <w:t>L.) IN UMUDIKE, ABIA STATE, NIGERIA</w:t>
            </w:r>
          </w:p>
        </w:tc>
      </w:tr>
      <w:tr w:rsidR="005A2BEF">
        <w:trPr>
          <w:trHeight w:val="333"/>
        </w:trPr>
        <w:tc>
          <w:tcPr>
            <w:tcW w:w="3161" w:type="dxa"/>
          </w:tcPr>
          <w:p w:rsidR="005A2BEF" w:rsidRDefault="00B07212">
            <w:pPr>
              <w:pStyle w:val="TableParagraph"/>
              <w:ind w:left="95"/>
              <w:rPr>
                <w:sz w:val="20"/>
              </w:rPr>
            </w:pPr>
            <w:r>
              <w:rPr>
                <w:sz w:val="20"/>
              </w:rPr>
              <w:t>Type</w:t>
            </w:r>
            <w:r>
              <w:rPr>
                <w:spacing w:val="-3"/>
                <w:sz w:val="20"/>
              </w:rPr>
              <w:t xml:space="preserve"> </w:t>
            </w:r>
            <w:r>
              <w:rPr>
                <w:sz w:val="20"/>
              </w:rPr>
              <w:t>of</w:t>
            </w:r>
            <w:r>
              <w:rPr>
                <w:spacing w:val="-3"/>
                <w:sz w:val="20"/>
              </w:rPr>
              <w:t xml:space="preserve"> </w:t>
            </w:r>
            <w:r>
              <w:rPr>
                <w:sz w:val="20"/>
              </w:rPr>
              <w:t>the</w:t>
            </w:r>
            <w:r>
              <w:rPr>
                <w:spacing w:val="-3"/>
                <w:sz w:val="20"/>
              </w:rPr>
              <w:t xml:space="preserve"> </w:t>
            </w:r>
            <w:r>
              <w:rPr>
                <w:spacing w:val="-2"/>
                <w:sz w:val="20"/>
              </w:rPr>
              <w:t>Article</w:t>
            </w:r>
          </w:p>
        </w:tc>
        <w:tc>
          <w:tcPr>
            <w:tcW w:w="10163" w:type="dxa"/>
          </w:tcPr>
          <w:p w:rsidR="005A2BEF" w:rsidRDefault="00B07212">
            <w:pPr>
              <w:pStyle w:val="TableParagraph"/>
              <w:spacing w:before="50"/>
              <w:rPr>
                <w:b/>
                <w:sz w:val="20"/>
              </w:rPr>
            </w:pPr>
            <w:r>
              <w:rPr>
                <w:b/>
                <w:sz w:val="20"/>
              </w:rPr>
              <w:t>Research</w:t>
            </w:r>
            <w:r>
              <w:rPr>
                <w:b/>
                <w:spacing w:val="-8"/>
                <w:sz w:val="20"/>
              </w:rPr>
              <w:t xml:space="preserve"> </w:t>
            </w:r>
            <w:r>
              <w:rPr>
                <w:b/>
                <w:spacing w:val="-2"/>
                <w:sz w:val="20"/>
              </w:rPr>
              <w:t>Article</w:t>
            </w:r>
          </w:p>
        </w:tc>
      </w:tr>
    </w:tbl>
    <w:p w:rsidR="005A2BEF" w:rsidRDefault="005A2BEF">
      <w:pPr>
        <w:rPr>
          <w:sz w:val="20"/>
        </w:rPr>
      </w:pPr>
    </w:p>
    <w:p w:rsidR="005A2BEF" w:rsidRDefault="005A2BEF">
      <w:pPr>
        <w:rPr>
          <w:sz w:val="20"/>
        </w:rPr>
      </w:pPr>
    </w:p>
    <w:p w:rsidR="005A2BEF" w:rsidRDefault="00B07212">
      <w:pPr>
        <w:pStyle w:val="BodyText"/>
        <w:ind w:left="23"/>
      </w:pPr>
      <w:r>
        <w:rPr>
          <w:color w:val="000000"/>
          <w:highlight w:val="yellow"/>
        </w:rPr>
        <w:t>PART</w:t>
      </w:r>
      <w:r>
        <w:rPr>
          <w:color w:val="000000"/>
          <w:spacing w:val="-5"/>
          <w:highlight w:val="yellow"/>
        </w:rPr>
        <w:t xml:space="preserve"> </w:t>
      </w:r>
      <w:r>
        <w:rPr>
          <w:color w:val="000000"/>
          <w:highlight w:val="yellow"/>
        </w:rPr>
        <w:t>1(Importance</w:t>
      </w:r>
      <w:r>
        <w:rPr>
          <w:color w:val="000000"/>
          <w:spacing w:val="-4"/>
          <w:highlight w:val="yellow"/>
        </w:rPr>
        <w:t xml:space="preserve"> </w:t>
      </w:r>
      <w:r>
        <w:rPr>
          <w:color w:val="000000"/>
          <w:highlight w:val="yellow"/>
        </w:rPr>
        <w:t>of</w:t>
      </w:r>
      <w:r>
        <w:rPr>
          <w:color w:val="000000"/>
          <w:spacing w:val="-5"/>
          <w:highlight w:val="yellow"/>
        </w:rPr>
        <w:t xml:space="preserve"> </w:t>
      </w:r>
      <w:r>
        <w:rPr>
          <w:color w:val="000000"/>
          <w:highlight w:val="yellow"/>
        </w:rPr>
        <w:t>the</w:t>
      </w:r>
      <w:r>
        <w:rPr>
          <w:color w:val="000000"/>
          <w:spacing w:val="-6"/>
          <w:highlight w:val="yellow"/>
        </w:rPr>
        <w:t xml:space="preserve"> </w:t>
      </w:r>
      <w:r>
        <w:rPr>
          <w:color w:val="000000"/>
          <w:spacing w:val="-2"/>
          <w:highlight w:val="yellow"/>
        </w:rPr>
        <w:t>manuscript)</w:t>
      </w:r>
    </w:p>
    <w:p w:rsidR="005A2BEF" w:rsidRDefault="005A2BEF">
      <w:pPr>
        <w:spacing w:before="228" w:after="1"/>
        <w:rPr>
          <w:b/>
          <w:sz w:val="20"/>
        </w:rPr>
      </w:pPr>
    </w:p>
    <w:tbl>
      <w:tblPr>
        <w:tblW w:w="0" w:type="auto"/>
        <w:tblInd w:w="4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743"/>
        <w:gridCol w:w="4889"/>
        <w:gridCol w:w="3622"/>
      </w:tblGrid>
      <w:tr w:rsidR="005A2BEF">
        <w:trPr>
          <w:trHeight w:val="640"/>
        </w:trPr>
        <w:tc>
          <w:tcPr>
            <w:tcW w:w="4743" w:type="dxa"/>
          </w:tcPr>
          <w:p w:rsidR="005A2BEF" w:rsidRDefault="005A2BEF">
            <w:pPr>
              <w:pStyle w:val="TableParagraph"/>
              <w:ind w:left="0"/>
              <w:rPr>
                <w:sz w:val="20"/>
              </w:rPr>
            </w:pPr>
          </w:p>
        </w:tc>
        <w:tc>
          <w:tcPr>
            <w:tcW w:w="4889" w:type="dxa"/>
          </w:tcPr>
          <w:p w:rsidR="005A2BEF" w:rsidRDefault="00B07212">
            <w:pPr>
              <w:pStyle w:val="TableParagraph"/>
              <w:rPr>
                <w:b/>
                <w:sz w:val="20"/>
              </w:rPr>
            </w:pPr>
            <w:r>
              <w:rPr>
                <w:b/>
                <w:sz w:val="20"/>
              </w:rPr>
              <w:t>Comments</w:t>
            </w:r>
            <w:r>
              <w:rPr>
                <w:b/>
                <w:spacing w:val="-6"/>
                <w:sz w:val="20"/>
              </w:rPr>
              <w:t xml:space="preserve"> </w:t>
            </w:r>
            <w:r>
              <w:rPr>
                <w:b/>
                <w:sz w:val="20"/>
              </w:rPr>
              <w:t>of</w:t>
            </w:r>
            <w:r>
              <w:rPr>
                <w:b/>
                <w:spacing w:val="-4"/>
                <w:sz w:val="20"/>
              </w:rPr>
              <w:t xml:space="preserve"> </w:t>
            </w:r>
            <w:r>
              <w:rPr>
                <w:b/>
                <w:sz w:val="20"/>
              </w:rPr>
              <w:t>the</w:t>
            </w:r>
            <w:r>
              <w:rPr>
                <w:b/>
                <w:spacing w:val="-4"/>
                <w:sz w:val="20"/>
              </w:rPr>
              <w:t xml:space="preserve"> </w:t>
            </w:r>
            <w:r>
              <w:rPr>
                <w:b/>
                <w:spacing w:val="-2"/>
                <w:sz w:val="20"/>
              </w:rPr>
              <w:t>Reviewers</w:t>
            </w:r>
          </w:p>
        </w:tc>
        <w:tc>
          <w:tcPr>
            <w:tcW w:w="3622" w:type="dxa"/>
          </w:tcPr>
          <w:p w:rsidR="005A2BEF" w:rsidRDefault="00B07212">
            <w:pPr>
              <w:pStyle w:val="TableParagraph"/>
              <w:spacing w:before="2"/>
              <w:ind w:left="105"/>
              <w:rPr>
                <w:b/>
                <w:sz w:val="20"/>
              </w:rPr>
            </w:pPr>
            <w:r>
              <w:rPr>
                <w:b/>
                <w:spacing w:val="-2"/>
                <w:sz w:val="20"/>
              </w:rPr>
              <w:t>Author’s</w:t>
            </w:r>
            <w:r>
              <w:rPr>
                <w:b/>
                <w:spacing w:val="2"/>
                <w:sz w:val="20"/>
              </w:rPr>
              <w:t xml:space="preserve"> </w:t>
            </w:r>
            <w:r>
              <w:rPr>
                <w:b/>
                <w:spacing w:val="-2"/>
                <w:sz w:val="20"/>
              </w:rPr>
              <w:t>Feedback</w:t>
            </w:r>
          </w:p>
        </w:tc>
      </w:tr>
      <w:tr w:rsidR="005A2BEF">
        <w:trPr>
          <w:trHeight w:val="2760"/>
        </w:trPr>
        <w:tc>
          <w:tcPr>
            <w:tcW w:w="4743" w:type="dxa"/>
          </w:tcPr>
          <w:p w:rsidR="005A2BEF" w:rsidRDefault="00B07212">
            <w:pPr>
              <w:pStyle w:val="TableParagraph"/>
              <w:ind w:right="602"/>
              <w:rPr>
                <w:sz w:val="20"/>
              </w:rPr>
            </w:pPr>
            <w:r>
              <w:rPr>
                <w:b/>
                <w:sz w:val="20"/>
              </w:rPr>
              <w:t>Please write a few sentences regarding the importance</w:t>
            </w:r>
            <w:r>
              <w:rPr>
                <w:b/>
                <w:spacing w:val="-4"/>
                <w:sz w:val="20"/>
              </w:rPr>
              <w:t xml:space="preserve"> </w:t>
            </w:r>
            <w:r>
              <w:rPr>
                <w:b/>
                <w:sz w:val="20"/>
              </w:rPr>
              <w:t>of</w:t>
            </w:r>
            <w:r>
              <w:rPr>
                <w:b/>
                <w:spacing w:val="-6"/>
                <w:sz w:val="20"/>
              </w:rPr>
              <w:t xml:space="preserve"> </w:t>
            </w:r>
            <w:r>
              <w:rPr>
                <w:b/>
                <w:sz w:val="20"/>
              </w:rPr>
              <w:t>this</w:t>
            </w:r>
            <w:r>
              <w:rPr>
                <w:b/>
                <w:spacing w:val="-5"/>
                <w:sz w:val="20"/>
              </w:rPr>
              <w:t xml:space="preserve"> </w:t>
            </w:r>
            <w:r>
              <w:rPr>
                <w:b/>
                <w:sz w:val="20"/>
              </w:rPr>
              <w:t>manuscript</w:t>
            </w:r>
            <w:r>
              <w:rPr>
                <w:b/>
                <w:spacing w:val="-4"/>
                <w:sz w:val="20"/>
              </w:rPr>
              <w:t xml:space="preserve"> </w:t>
            </w:r>
            <w:r>
              <w:rPr>
                <w:b/>
                <w:sz w:val="20"/>
              </w:rPr>
              <w:t>for</w:t>
            </w:r>
            <w:r>
              <w:rPr>
                <w:b/>
                <w:spacing w:val="-4"/>
                <w:sz w:val="20"/>
              </w:rPr>
              <w:t xml:space="preserve"> </w:t>
            </w:r>
            <w:r>
              <w:rPr>
                <w:b/>
                <w:sz w:val="20"/>
              </w:rPr>
              <w:t>the</w:t>
            </w:r>
            <w:r>
              <w:rPr>
                <w:b/>
                <w:spacing w:val="-4"/>
                <w:sz w:val="20"/>
              </w:rPr>
              <w:t xml:space="preserve"> </w:t>
            </w:r>
            <w:r>
              <w:rPr>
                <w:b/>
                <w:sz w:val="20"/>
              </w:rPr>
              <w:t>scientific community.</w:t>
            </w:r>
            <w:r>
              <w:rPr>
                <w:b/>
                <w:spacing w:val="-6"/>
                <w:sz w:val="20"/>
              </w:rPr>
              <w:t xml:space="preserve"> </w:t>
            </w:r>
            <w:r>
              <w:rPr>
                <w:sz w:val="20"/>
              </w:rPr>
              <w:t>A</w:t>
            </w:r>
            <w:r>
              <w:rPr>
                <w:spacing w:val="-5"/>
                <w:sz w:val="20"/>
              </w:rPr>
              <w:t xml:space="preserve"> </w:t>
            </w:r>
            <w:r>
              <w:rPr>
                <w:sz w:val="20"/>
              </w:rPr>
              <w:t>minimum</w:t>
            </w:r>
            <w:r>
              <w:rPr>
                <w:spacing w:val="-7"/>
                <w:sz w:val="20"/>
              </w:rPr>
              <w:t xml:space="preserve"> </w:t>
            </w:r>
            <w:r>
              <w:rPr>
                <w:sz w:val="20"/>
              </w:rPr>
              <w:t>of</w:t>
            </w:r>
            <w:r>
              <w:rPr>
                <w:spacing w:val="-7"/>
                <w:sz w:val="20"/>
              </w:rPr>
              <w:t xml:space="preserve"> </w:t>
            </w:r>
            <w:r>
              <w:rPr>
                <w:sz w:val="20"/>
              </w:rPr>
              <w:t>3-4</w:t>
            </w:r>
            <w:r>
              <w:rPr>
                <w:spacing w:val="-4"/>
                <w:sz w:val="20"/>
              </w:rPr>
              <w:t xml:space="preserve"> </w:t>
            </w:r>
            <w:r>
              <w:rPr>
                <w:sz w:val="20"/>
              </w:rPr>
              <w:t>sentences</w:t>
            </w:r>
            <w:r>
              <w:rPr>
                <w:spacing w:val="-6"/>
                <w:sz w:val="20"/>
              </w:rPr>
              <w:t xml:space="preserve"> </w:t>
            </w:r>
            <w:r>
              <w:rPr>
                <w:sz w:val="20"/>
              </w:rPr>
              <w:t>may</w:t>
            </w:r>
            <w:r>
              <w:rPr>
                <w:spacing w:val="-6"/>
                <w:sz w:val="20"/>
              </w:rPr>
              <w:t xml:space="preserve"> </w:t>
            </w:r>
            <w:r>
              <w:rPr>
                <w:sz w:val="20"/>
              </w:rPr>
              <w:t>be required for this part.</w:t>
            </w:r>
          </w:p>
        </w:tc>
        <w:tc>
          <w:tcPr>
            <w:tcW w:w="4889" w:type="dxa"/>
          </w:tcPr>
          <w:p w:rsidR="005A2BEF" w:rsidRDefault="00B07212">
            <w:pPr>
              <w:pStyle w:val="TableParagraph"/>
              <w:numPr>
                <w:ilvl w:val="0"/>
                <w:numId w:val="1"/>
              </w:numPr>
              <w:tabs>
                <w:tab w:val="left" w:pos="467"/>
              </w:tabs>
              <w:ind w:right="372"/>
              <w:rPr>
                <w:sz w:val="24"/>
              </w:rPr>
            </w:pPr>
            <w:r>
              <w:rPr>
                <w:sz w:val="24"/>
              </w:rPr>
              <w:t xml:space="preserve">Clearly specify the bacterial isolates and their taxonomic groups (e.g., </w:t>
            </w:r>
            <w:r>
              <w:rPr>
                <w:i/>
                <w:sz w:val="24"/>
              </w:rPr>
              <w:t>Rhizobium</w:t>
            </w:r>
            <w:r>
              <w:rPr>
                <w:sz w:val="24"/>
              </w:rPr>
              <w:t>) and</w:t>
            </w:r>
            <w:r>
              <w:rPr>
                <w:spacing w:val="-7"/>
                <w:sz w:val="24"/>
              </w:rPr>
              <w:t xml:space="preserve"> </w:t>
            </w:r>
            <w:r>
              <w:rPr>
                <w:sz w:val="24"/>
              </w:rPr>
              <w:t>indicate</w:t>
            </w:r>
            <w:r>
              <w:rPr>
                <w:spacing w:val="-7"/>
                <w:sz w:val="24"/>
              </w:rPr>
              <w:t xml:space="preserve"> </w:t>
            </w:r>
            <w:r>
              <w:rPr>
                <w:sz w:val="24"/>
              </w:rPr>
              <w:t>which</w:t>
            </w:r>
            <w:r>
              <w:rPr>
                <w:spacing w:val="-7"/>
                <w:sz w:val="24"/>
              </w:rPr>
              <w:t xml:space="preserve"> </w:t>
            </w:r>
            <w:r>
              <w:rPr>
                <w:sz w:val="24"/>
              </w:rPr>
              <w:t>group</w:t>
            </w:r>
            <w:r>
              <w:rPr>
                <w:spacing w:val="-6"/>
                <w:sz w:val="24"/>
              </w:rPr>
              <w:t xml:space="preserve"> </w:t>
            </w:r>
            <w:r>
              <w:rPr>
                <w:sz w:val="24"/>
              </w:rPr>
              <w:t>was</w:t>
            </w:r>
            <w:r>
              <w:rPr>
                <w:spacing w:val="-7"/>
                <w:sz w:val="24"/>
              </w:rPr>
              <w:t xml:space="preserve"> </w:t>
            </w:r>
            <w:r>
              <w:rPr>
                <w:sz w:val="24"/>
              </w:rPr>
              <w:t>selected</w:t>
            </w:r>
            <w:r>
              <w:rPr>
                <w:spacing w:val="-7"/>
                <w:sz w:val="24"/>
              </w:rPr>
              <w:t xml:space="preserve"> </w:t>
            </w:r>
            <w:r>
              <w:rPr>
                <w:sz w:val="24"/>
              </w:rPr>
              <w:t>for the study.</w:t>
            </w:r>
          </w:p>
          <w:p w:rsidR="005A2BEF" w:rsidRDefault="00B07212">
            <w:pPr>
              <w:pStyle w:val="TableParagraph"/>
              <w:numPr>
                <w:ilvl w:val="0"/>
                <w:numId w:val="1"/>
              </w:numPr>
              <w:tabs>
                <w:tab w:val="left" w:pos="467"/>
              </w:tabs>
              <w:ind w:right="200"/>
              <w:rPr>
                <w:sz w:val="24"/>
              </w:rPr>
            </w:pPr>
            <w:r>
              <w:rPr>
                <w:sz w:val="24"/>
              </w:rPr>
              <w:t>Distinguish</w:t>
            </w:r>
            <w:r>
              <w:rPr>
                <w:spacing w:val="-7"/>
                <w:sz w:val="24"/>
              </w:rPr>
              <w:t xml:space="preserve"> </w:t>
            </w:r>
            <w:r>
              <w:rPr>
                <w:sz w:val="24"/>
              </w:rPr>
              <w:t>and</w:t>
            </w:r>
            <w:r>
              <w:rPr>
                <w:spacing w:val="-7"/>
                <w:sz w:val="24"/>
              </w:rPr>
              <w:t xml:space="preserve"> </w:t>
            </w:r>
            <w:r>
              <w:rPr>
                <w:sz w:val="24"/>
              </w:rPr>
              <w:t>clearly</w:t>
            </w:r>
            <w:r>
              <w:rPr>
                <w:spacing w:val="-7"/>
                <w:sz w:val="24"/>
              </w:rPr>
              <w:t xml:space="preserve"> </w:t>
            </w:r>
            <w:r>
              <w:rPr>
                <w:sz w:val="24"/>
              </w:rPr>
              <w:t>report</w:t>
            </w:r>
            <w:r>
              <w:rPr>
                <w:spacing w:val="-7"/>
                <w:sz w:val="24"/>
              </w:rPr>
              <w:t xml:space="preserve"> </w:t>
            </w:r>
            <w:r>
              <w:rPr>
                <w:sz w:val="24"/>
              </w:rPr>
              <w:t>the</w:t>
            </w:r>
            <w:r>
              <w:rPr>
                <w:spacing w:val="-7"/>
                <w:sz w:val="24"/>
              </w:rPr>
              <w:t xml:space="preserve"> </w:t>
            </w:r>
            <w:r>
              <w:rPr>
                <w:sz w:val="24"/>
              </w:rPr>
              <w:t>effects</w:t>
            </w:r>
            <w:r>
              <w:rPr>
                <w:spacing w:val="-7"/>
                <w:sz w:val="24"/>
              </w:rPr>
              <w:t xml:space="preserve"> </w:t>
            </w:r>
            <w:r>
              <w:rPr>
                <w:sz w:val="24"/>
              </w:rPr>
              <w:t>on maize seed germination and plant growth parameters (root, shoot, biomass).</w:t>
            </w:r>
          </w:p>
          <w:p w:rsidR="005A2BEF" w:rsidRDefault="00B07212">
            <w:pPr>
              <w:pStyle w:val="TableParagraph"/>
              <w:numPr>
                <w:ilvl w:val="0"/>
                <w:numId w:val="1"/>
              </w:numPr>
              <w:tabs>
                <w:tab w:val="left" w:pos="467"/>
                <w:tab w:val="left" w:pos="527"/>
              </w:tabs>
              <w:spacing w:line="270" w:lineRule="atLeast"/>
              <w:ind w:right="295"/>
              <w:rPr>
                <w:b/>
                <w:sz w:val="20"/>
              </w:rPr>
            </w:pPr>
            <w:r>
              <w:rPr>
                <w:sz w:val="24"/>
              </w:rPr>
              <w:t>Include</w:t>
            </w:r>
            <w:r>
              <w:rPr>
                <w:spacing w:val="40"/>
                <w:sz w:val="24"/>
              </w:rPr>
              <w:t xml:space="preserve"> </w:t>
            </w:r>
            <w:r>
              <w:rPr>
                <w:sz w:val="24"/>
              </w:rPr>
              <w:t>molecular</w:t>
            </w:r>
            <w:r>
              <w:rPr>
                <w:spacing w:val="-9"/>
                <w:sz w:val="24"/>
              </w:rPr>
              <w:t xml:space="preserve"> </w:t>
            </w:r>
            <w:r>
              <w:rPr>
                <w:sz w:val="24"/>
              </w:rPr>
              <w:t>identification</w:t>
            </w:r>
            <w:r>
              <w:rPr>
                <w:spacing w:val="-9"/>
                <w:sz w:val="24"/>
              </w:rPr>
              <w:t xml:space="preserve"> </w:t>
            </w:r>
            <w:r>
              <w:rPr>
                <w:sz w:val="24"/>
              </w:rPr>
              <w:t>(e.g.,</w:t>
            </w:r>
            <w:r>
              <w:rPr>
                <w:spacing w:val="-9"/>
                <w:sz w:val="24"/>
              </w:rPr>
              <w:t xml:space="preserve"> </w:t>
            </w:r>
            <w:r>
              <w:rPr>
                <w:sz w:val="24"/>
              </w:rPr>
              <w:t>16S rRNA sequencing) to accurately confirm bacterial isolates.</w:t>
            </w:r>
          </w:p>
        </w:tc>
        <w:tc>
          <w:tcPr>
            <w:tcW w:w="3622" w:type="dxa"/>
          </w:tcPr>
          <w:p w:rsidR="00BE6993" w:rsidRDefault="00BE6993">
            <w:pPr>
              <w:pStyle w:val="TableParagraph"/>
              <w:ind w:left="0"/>
            </w:pPr>
            <w:r>
              <w:t xml:space="preserve">The manuscript currently identifies bacterial isolates based on morphological and biochemical characteristics, which limits precise taxonomic classification. </w:t>
            </w:r>
            <w:r w:rsidR="000D1901">
              <w:t>M</w:t>
            </w:r>
            <w:r w:rsidR="000D1901" w:rsidRPr="000D1901">
              <w:t xml:space="preserve">olecular identification using 16S rRNA gene sequencing was not performed due to resource limitations. </w:t>
            </w:r>
            <w:r>
              <w:t xml:space="preserve">However based on the characteristics observed, the isolates likely belonged to both rhizobial groups (e.g., Rhizobium, Bradyrhizobium, and Sinorhizobium), and non-rhizobial plant growth-promoting bacteria </w:t>
            </w:r>
            <w:r w:rsidR="009D3ED3">
              <w:t>(</w:t>
            </w:r>
            <w:r>
              <w:t>such as Bacillus, Pseudomonas, Enterobacte</w:t>
            </w:r>
            <w:r w:rsidR="009D3ED3">
              <w:t>r, Azospirilum, and Azotobacter)</w:t>
            </w:r>
            <w:r w:rsidR="00D0414E">
              <w:t>.</w:t>
            </w:r>
          </w:p>
          <w:p w:rsidR="00D0414E" w:rsidRDefault="00D0414E">
            <w:pPr>
              <w:pStyle w:val="TableParagraph"/>
              <w:ind w:left="0"/>
            </w:pPr>
          </w:p>
          <w:p w:rsidR="00D0414E" w:rsidRDefault="00D0414E">
            <w:pPr>
              <w:pStyle w:val="TableParagraph"/>
              <w:ind w:left="0"/>
            </w:pPr>
            <w:r>
              <w:t>Biofertilizer formulations were applied to maize seedling post germination (i.e after 7 days of cultivation). Hence, this study focused exclusively on post germination plant growth parameters, including: Plant height (shoot growth), Number of leaves (canopy development), Leaf area (photosynthetic capacity), Internode length (Stem elongation), and Number of cobs (reproductive performance). Seed germination, root growth and biomass accumulation were not assessed and are acknowledged as limitations of the study.</w:t>
            </w:r>
          </w:p>
          <w:p w:rsidR="000D1901" w:rsidRDefault="000D1901">
            <w:pPr>
              <w:pStyle w:val="TableParagraph"/>
              <w:ind w:left="0"/>
            </w:pPr>
          </w:p>
          <w:p w:rsidR="000D1901" w:rsidRDefault="000D1901">
            <w:pPr>
              <w:pStyle w:val="TableParagraph"/>
              <w:ind w:left="0"/>
            </w:pPr>
            <w:r>
              <w:t>Overall, t</w:t>
            </w:r>
            <w:r w:rsidRPr="00EB47AD">
              <w:t xml:space="preserve">his manuscript is important for the scientific community because it provides evidence on the effectiveness of indigenous bacterial isolates </w:t>
            </w:r>
            <w:r w:rsidRPr="00E05F85">
              <w:t>from root nodules of leguminous plants</w:t>
            </w:r>
            <w:r>
              <w:rPr>
                <w:b/>
              </w:rPr>
              <w:t xml:space="preserve"> </w:t>
            </w:r>
            <w:r w:rsidRPr="00EB47AD">
              <w:t>as biofertilizers in improving</w:t>
            </w:r>
            <w:r>
              <w:rPr>
                <w:b/>
              </w:rPr>
              <w:t xml:space="preserve"> </w:t>
            </w:r>
            <w:r w:rsidRPr="00E05F85">
              <w:t>the growth of maize plants</w:t>
            </w:r>
            <w:r w:rsidRPr="00EB47AD">
              <w:t xml:space="preserve">. It contributes to sustainable agriculture by reducing reliance on chemical fertilizers and promoting eco-friendly practices. The study also supports the use of locally available microbial resources for improving </w:t>
            </w:r>
            <w:r>
              <w:t xml:space="preserve">soil fertility and </w:t>
            </w:r>
            <w:r w:rsidRPr="00EB47AD">
              <w:t xml:space="preserve">crop productivity. Furthermore, it </w:t>
            </w:r>
            <w:r>
              <w:t>is particularly relevant for tropical agricultural systems where low input and sustainable practices are essential for long-term food security.</w:t>
            </w:r>
          </w:p>
          <w:p w:rsidR="00BE6993" w:rsidRDefault="00BE6993">
            <w:pPr>
              <w:pStyle w:val="TableParagraph"/>
              <w:ind w:left="0"/>
            </w:pPr>
          </w:p>
          <w:p w:rsidR="00BE6993" w:rsidRPr="009E7431" w:rsidRDefault="00BE6993" w:rsidP="00A40C22">
            <w:pPr>
              <w:pStyle w:val="TableParagraph"/>
              <w:ind w:left="0"/>
            </w:pPr>
          </w:p>
        </w:tc>
      </w:tr>
    </w:tbl>
    <w:p w:rsidR="005A2BEF" w:rsidRDefault="005A2BEF" w:rsidP="000C6EC0">
      <w:pPr>
        <w:pStyle w:val="TableParagraph"/>
        <w:ind w:left="0"/>
        <w:rPr>
          <w:sz w:val="20"/>
        </w:rPr>
      </w:pPr>
    </w:p>
    <w:p w:rsidR="000C6EC0" w:rsidRDefault="000C6EC0" w:rsidP="000C6EC0">
      <w:pPr>
        <w:pStyle w:val="TableParagraph"/>
        <w:ind w:left="0"/>
        <w:rPr>
          <w:sz w:val="20"/>
        </w:rPr>
        <w:sectPr w:rsidR="000C6EC0">
          <w:headerReference w:type="default" r:id="rId8"/>
          <w:footerReference w:type="default" r:id="rId9"/>
          <w:type w:val="continuous"/>
          <w:pgSz w:w="16840" w:h="23820"/>
          <w:pgMar w:top="1760" w:right="1417" w:bottom="1620" w:left="1417" w:header="1284" w:footer="1427" w:gutter="0"/>
          <w:pgNumType w:start="1"/>
          <w:cols w:space="720"/>
        </w:sectPr>
      </w:pPr>
    </w:p>
    <w:p w:rsidR="005A2BEF" w:rsidRDefault="005A2BEF">
      <w:pPr>
        <w:rPr>
          <w:b/>
          <w:sz w:val="20"/>
        </w:rPr>
      </w:pPr>
    </w:p>
    <w:p w:rsidR="005A2BEF" w:rsidRDefault="005A2BEF">
      <w:pPr>
        <w:spacing w:before="11"/>
        <w:rPr>
          <w:b/>
          <w:sz w:val="20"/>
        </w:rPr>
      </w:pPr>
    </w:p>
    <w:p w:rsidR="005A2BEF" w:rsidRDefault="00B07212">
      <w:pPr>
        <w:pStyle w:val="BodyText"/>
        <w:ind w:left="23"/>
      </w:pPr>
      <w:r>
        <w:rPr>
          <w:color w:val="000000"/>
          <w:highlight w:val="yellow"/>
        </w:rPr>
        <w:t>PART</w:t>
      </w:r>
      <w:r>
        <w:rPr>
          <w:color w:val="000000"/>
          <w:spacing w:val="43"/>
          <w:highlight w:val="yellow"/>
        </w:rPr>
        <w:t xml:space="preserve"> </w:t>
      </w:r>
      <w:r>
        <w:rPr>
          <w:color w:val="000000"/>
          <w:highlight w:val="yellow"/>
        </w:rPr>
        <w:t>2.1</w:t>
      </w:r>
      <w:r>
        <w:rPr>
          <w:color w:val="000000"/>
          <w:spacing w:val="-3"/>
          <w:highlight w:val="yellow"/>
        </w:rPr>
        <w:t xml:space="preserve"> </w:t>
      </w:r>
      <w:r>
        <w:rPr>
          <w:color w:val="000000"/>
          <w:highlight w:val="yellow"/>
        </w:rPr>
        <w:t>(Objective</w:t>
      </w:r>
      <w:r>
        <w:rPr>
          <w:color w:val="000000"/>
          <w:spacing w:val="-3"/>
          <w:highlight w:val="yellow"/>
        </w:rPr>
        <w:t xml:space="preserve"> </w:t>
      </w:r>
      <w:r>
        <w:rPr>
          <w:color w:val="000000"/>
          <w:spacing w:val="-2"/>
          <w:highlight w:val="yellow"/>
        </w:rPr>
        <w:t>Evaluation)</w:t>
      </w:r>
    </w:p>
    <w:p w:rsidR="005A2BEF" w:rsidRDefault="005A2BEF">
      <w:pPr>
        <w:rPr>
          <w:b/>
          <w:sz w:val="20"/>
        </w:rPr>
      </w:pPr>
    </w:p>
    <w:p w:rsidR="005A2BEF" w:rsidRDefault="005A2BEF">
      <w:pPr>
        <w:rPr>
          <w:b/>
          <w:sz w:val="20"/>
        </w:rPr>
      </w:pPr>
    </w:p>
    <w:p w:rsidR="005A2BEF" w:rsidRDefault="005A2BEF">
      <w:pPr>
        <w:spacing w:before="46" w:after="1"/>
        <w:rPr>
          <w:b/>
          <w:sz w:val="20"/>
        </w:rPr>
      </w:pPr>
    </w:p>
    <w:tbl>
      <w:tblPr>
        <w:tblW w:w="0" w:type="auto"/>
        <w:tblInd w:w="4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748"/>
        <w:gridCol w:w="4889"/>
        <w:gridCol w:w="3627"/>
      </w:tblGrid>
      <w:tr w:rsidR="005A2BEF">
        <w:trPr>
          <w:trHeight w:val="407"/>
        </w:trPr>
        <w:tc>
          <w:tcPr>
            <w:tcW w:w="4748" w:type="dxa"/>
          </w:tcPr>
          <w:p w:rsidR="005A2BEF" w:rsidRDefault="005A2BEF">
            <w:pPr>
              <w:pStyle w:val="TableParagraph"/>
              <w:ind w:left="0"/>
              <w:rPr>
                <w:sz w:val="18"/>
              </w:rPr>
            </w:pPr>
          </w:p>
        </w:tc>
        <w:tc>
          <w:tcPr>
            <w:tcW w:w="4889" w:type="dxa"/>
          </w:tcPr>
          <w:p w:rsidR="005A2BEF" w:rsidRDefault="00B07212">
            <w:pPr>
              <w:pStyle w:val="TableParagraph"/>
              <w:rPr>
                <w:b/>
                <w:sz w:val="20"/>
              </w:rPr>
            </w:pPr>
            <w:r>
              <w:rPr>
                <w:b/>
                <w:sz w:val="20"/>
              </w:rPr>
              <w:t>Rating</w:t>
            </w:r>
            <w:r>
              <w:rPr>
                <w:b/>
                <w:spacing w:val="-3"/>
                <w:sz w:val="20"/>
              </w:rPr>
              <w:t xml:space="preserve"> </w:t>
            </w:r>
            <w:r>
              <w:rPr>
                <w:b/>
                <w:sz w:val="20"/>
              </w:rPr>
              <w:t>of</w:t>
            </w:r>
            <w:r>
              <w:rPr>
                <w:b/>
                <w:spacing w:val="-3"/>
                <w:sz w:val="20"/>
              </w:rPr>
              <w:t xml:space="preserve"> </w:t>
            </w:r>
            <w:r>
              <w:rPr>
                <w:b/>
                <w:sz w:val="20"/>
              </w:rPr>
              <w:t>the</w:t>
            </w:r>
            <w:r>
              <w:rPr>
                <w:b/>
                <w:spacing w:val="-1"/>
                <w:sz w:val="20"/>
              </w:rPr>
              <w:t xml:space="preserve"> </w:t>
            </w:r>
            <w:r>
              <w:rPr>
                <w:b/>
                <w:spacing w:val="-2"/>
                <w:sz w:val="20"/>
              </w:rPr>
              <w:t>Reviewers</w:t>
            </w:r>
          </w:p>
        </w:tc>
        <w:tc>
          <w:tcPr>
            <w:tcW w:w="3627" w:type="dxa"/>
          </w:tcPr>
          <w:p w:rsidR="005A2BEF" w:rsidRDefault="00B07212">
            <w:pPr>
              <w:pStyle w:val="TableParagraph"/>
              <w:rPr>
                <w:b/>
                <w:sz w:val="20"/>
              </w:rPr>
            </w:pPr>
            <w:r>
              <w:rPr>
                <w:b/>
                <w:spacing w:val="-2"/>
                <w:sz w:val="20"/>
              </w:rPr>
              <w:t>Author’s</w:t>
            </w:r>
            <w:r>
              <w:rPr>
                <w:b/>
                <w:spacing w:val="2"/>
                <w:sz w:val="20"/>
              </w:rPr>
              <w:t xml:space="preserve"> </w:t>
            </w:r>
            <w:r>
              <w:rPr>
                <w:b/>
                <w:spacing w:val="-2"/>
                <w:sz w:val="20"/>
              </w:rPr>
              <w:t>Feedback</w:t>
            </w:r>
          </w:p>
        </w:tc>
      </w:tr>
      <w:tr w:rsidR="00C41C90">
        <w:trPr>
          <w:trHeight w:val="1262"/>
        </w:trPr>
        <w:tc>
          <w:tcPr>
            <w:tcW w:w="4748" w:type="dxa"/>
          </w:tcPr>
          <w:p w:rsidR="00C41C90" w:rsidRDefault="00C41C90" w:rsidP="00C41C90">
            <w:pPr>
              <w:pStyle w:val="TableParagraph"/>
              <w:rPr>
                <w:b/>
                <w:sz w:val="20"/>
              </w:rPr>
            </w:pPr>
            <w:r>
              <w:rPr>
                <w:b/>
                <w:sz w:val="20"/>
              </w:rPr>
              <w:t>1.</w:t>
            </w:r>
            <w:r>
              <w:rPr>
                <w:b/>
                <w:spacing w:val="-4"/>
                <w:sz w:val="20"/>
              </w:rPr>
              <w:t xml:space="preserve"> </w:t>
            </w:r>
            <w:r>
              <w:rPr>
                <w:b/>
                <w:sz w:val="20"/>
              </w:rPr>
              <w:t>Is</w:t>
            </w:r>
            <w:r>
              <w:rPr>
                <w:b/>
                <w:spacing w:val="-4"/>
                <w:sz w:val="20"/>
              </w:rPr>
              <w:t xml:space="preserve"> </w:t>
            </w:r>
            <w:r>
              <w:rPr>
                <w:b/>
                <w:sz w:val="20"/>
              </w:rPr>
              <w:t>the</w:t>
            </w:r>
            <w:r>
              <w:rPr>
                <w:b/>
                <w:spacing w:val="-3"/>
                <w:sz w:val="20"/>
              </w:rPr>
              <w:t xml:space="preserve"> </w:t>
            </w:r>
            <w:r>
              <w:rPr>
                <w:b/>
                <w:sz w:val="20"/>
              </w:rPr>
              <w:t>title</w:t>
            </w:r>
            <w:r>
              <w:rPr>
                <w:b/>
                <w:spacing w:val="-3"/>
                <w:sz w:val="20"/>
              </w:rPr>
              <w:t xml:space="preserve"> </w:t>
            </w:r>
            <w:r>
              <w:rPr>
                <w:b/>
                <w:sz w:val="20"/>
              </w:rPr>
              <w:t>clear</w:t>
            </w:r>
            <w:r>
              <w:rPr>
                <w:b/>
                <w:spacing w:val="-3"/>
                <w:sz w:val="20"/>
              </w:rPr>
              <w:t xml:space="preserve"> </w:t>
            </w:r>
            <w:r>
              <w:rPr>
                <w:b/>
                <w:sz w:val="20"/>
              </w:rPr>
              <w:t>and</w:t>
            </w:r>
            <w:r>
              <w:rPr>
                <w:b/>
                <w:spacing w:val="-4"/>
                <w:sz w:val="20"/>
              </w:rPr>
              <w:t xml:space="preserve"> </w:t>
            </w:r>
            <w:r>
              <w:rPr>
                <w:b/>
                <w:sz w:val="20"/>
              </w:rPr>
              <w:t>appropriate</w:t>
            </w:r>
            <w:r>
              <w:rPr>
                <w:b/>
                <w:spacing w:val="-3"/>
                <w:sz w:val="20"/>
              </w:rPr>
              <w:t xml:space="preserve"> </w:t>
            </w:r>
            <w:r>
              <w:rPr>
                <w:b/>
                <w:sz w:val="20"/>
              </w:rPr>
              <w:t>for</w:t>
            </w:r>
            <w:r>
              <w:rPr>
                <w:b/>
                <w:spacing w:val="-5"/>
                <w:sz w:val="20"/>
              </w:rPr>
              <w:t xml:space="preserve"> </w:t>
            </w:r>
            <w:r>
              <w:rPr>
                <w:b/>
                <w:sz w:val="20"/>
              </w:rPr>
              <w:t>the</w:t>
            </w:r>
            <w:r>
              <w:rPr>
                <w:b/>
                <w:spacing w:val="-3"/>
                <w:sz w:val="20"/>
              </w:rPr>
              <w:t xml:space="preserve"> </w:t>
            </w:r>
            <w:r>
              <w:rPr>
                <w:b/>
                <w:spacing w:val="-2"/>
                <w:sz w:val="20"/>
              </w:rPr>
              <w:t>study?</w:t>
            </w:r>
          </w:p>
          <w:p w:rsidR="00C41C90" w:rsidRDefault="00C41C90" w:rsidP="00C41C90">
            <w:pPr>
              <w:pStyle w:val="TableParagraph"/>
              <w:spacing w:line="229" w:lineRule="exact"/>
              <w:rPr>
                <w:sz w:val="20"/>
              </w:rPr>
            </w:pPr>
            <w:r>
              <w:rPr>
                <w:color w:val="404040"/>
                <w:sz w:val="20"/>
              </w:rPr>
              <w:t>Rating</w:t>
            </w:r>
            <w:r>
              <w:rPr>
                <w:color w:val="404040"/>
                <w:spacing w:val="-5"/>
                <w:sz w:val="20"/>
              </w:rPr>
              <w:t xml:space="preserve"> </w:t>
            </w:r>
            <w:r>
              <w:rPr>
                <w:color w:val="404040"/>
                <w:spacing w:val="-2"/>
                <w:sz w:val="20"/>
              </w:rPr>
              <w:t>Scale:</w:t>
            </w:r>
          </w:p>
          <w:p w:rsidR="00C41C90" w:rsidRDefault="00C41C90" w:rsidP="00C41C90">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889" w:type="dxa"/>
          </w:tcPr>
          <w:p w:rsidR="00C41C90" w:rsidRDefault="00C41C90" w:rsidP="00C41C90">
            <w:pPr>
              <w:pStyle w:val="TableParagraph"/>
              <w:ind w:left="467"/>
              <w:rPr>
                <w:b/>
                <w:sz w:val="20"/>
              </w:rPr>
            </w:pPr>
            <w:r>
              <w:rPr>
                <w:b/>
                <w:spacing w:val="-10"/>
                <w:sz w:val="20"/>
              </w:rPr>
              <w:t>2</w:t>
            </w:r>
          </w:p>
        </w:tc>
        <w:tc>
          <w:tcPr>
            <w:tcW w:w="3627" w:type="dxa"/>
          </w:tcPr>
          <w:p w:rsidR="00E86FB7" w:rsidRDefault="00C41C90" w:rsidP="00C41C90">
            <w:pPr>
              <w:pStyle w:val="Heading2"/>
              <w:jc w:val="left"/>
              <w:rPr>
                <w:rFonts w:ascii="Times New Roman" w:hAnsi="Times New Roman"/>
                <w:b w:val="0"/>
                <w:lang w:val="en-GB" w:eastAsia="en-US"/>
              </w:rPr>
            </w:pPr>
            <w:r>
              <w:rPr>
                <w:rFonts w:ascii="Times New Roman" w:hAnsi="Times New Roman"/>
                <w:b w:val="0"/>
                <w:lang w:val="en-GB" w:eastAsia="en-US"/>
              </w:rPr>
              <w:t>The title is clear and appropriate as it reflects the key variables of the study (bacterial isolates and maize growth).</w:t>
            </w:r>
          </w:p>
          <w:p w:rsidR="00C41C90" w:rsidRDefault="00E86FB7" w:rsidP="00C41C90">
            <w:pPr>
              <w:pStyle w:val="Heading2"/>
              <w:jc w:val="left"/>
              <w:rPr>
                <w:rFonts w:ascii="Times New Roman" w:hAnsi="Times New Roman"/>
                <w:b w:val="0"/>
                <w:lang w:val="en-GB" w:eastAsia="en-US"/>
              </w:rPr>
            </w:pPr>
            <w:r>
              <w:rPr>
                <w:rFonts w:ascii="Times New Roman" w:hAnsi="Times New Roman"/>
                <w:b w:val="0"/>
                <w:lang w:val="en-GB" w:eastAsia="en-US"/>
              </w:rPr>
              <w:t xml:space="preserve"> However, the topic has been revised to “Effects of Rhizobial and Non-Rhizobial Bacterial Isolates from Legume Root Nodules on the Growth of Maize (</w:t>
            </w:r>
            <w:r w:rsidRPr="00E86FB7">
              <w:rPr>
                <w:rFonts w:ascii="Times New Roman" w:hAnsi="Times New Roman"/>
                <w:b w:val="0"/>
                <w:i/>
                <w:lang w:val="en-GB" w:eastAsia="en-US"/>
              </w:rPr>
              <w:t>Zea mays</w:t>
            </w:r>
            <w:r>
              <w:rPr>
                <w:rFonts w:ascii="Times New Roman" w:hAnsi="Times New Roman"/>
                <w:b w:val="0"/>
                <w:lang w:val="en-GB" w:eastAsia="en-US"/>
              </w:rPr>
              <w:t xml:space="preserve"> L.) in Umudike, Abia State”.</w:t>
            </w:r>
          </w:p>
        </w:tc>
      </w:tr>
      <w:tr w:rsidR="00C41C90">
        <w:trPr>
          <w:trHeight w:val="1261"/>
        </w:trPr>
        <w:tc>
          <w:tcPr>
            <w:tcW w:w="4748" w:type="dxa"/>
          </w:tcPr>
          <w:p w:rsidR="00C41C90" w:rsidRDefault="00C41C90" w:rsidP="00C41C90">
            <w:pPr>
              <w:pStyle w:val="TableParagraph"/>
              <w:rPr>
                <w:b/>
                <w:sz w:val="20"/>
              </w:rPr>
            </w:pPr>
            <w:r>
              <w:rPr>
                <w:b/>
                <w:sz w:val="20"/>
              </w:rPr>
              <w:t>2.</w:t>
            </w:r>
            <w:r>
              <w:rPr>
                <w:b/>
                <w:spacing w:val="-4"/>
                <w:sz w:val="20"/>
              </w:rPr>
              <w:t xml:space="preserve"> </w:t>
            </w:r>
            <w:r>
              <w:rPr>
                <w:b/>
                <w:sz w:val="20"/>
              </w:rPr>
              <w:t>Is</w:t>
            </w:r>
            <w:r>
              <w:rPr>
                <w:b/>
                <w:spacing w:val="-4"/>
                <w:sz w:val="20"/>
              </w:rPr>
              <w:t xml:space="preserve"> </w:t>
            </w:r>
            <w:r>
              <w:rPr>
                <w:b/>
                <w:sz w:val="20"/>
              </w:rPr>
              <w:t>the</w:t>
            </w:r>
            <w:r>
              <w:rPr>
                <w:b/>
                <w:spacing w:val="-3"/>
                <w:sz w:val="20"/>
              </w:rPr>
              <w:t xml:space="preserve"> </w:t>
            </w:r>
            <w:r>
              <w:rPr>
                <w:b/>
                <w:sz w:val="20"/>
              </w:rPr>
              <w:t>abstract</w:t>
            </w:r>
            <w:r>
              <w:rPr>
                <w:b/>
                <w:spacing w:val="-2"/>
                <w:sz w:val="20"/>
              </w:rPr>
              <w:t xml:space="preserve"> </w:t>
            </w:r>
            <w:r>
              <w:rPr>
                <w:b/>
                <w:sz w:val="20"/>
              </w:rPr>
              <w:t>of</w:t>
            </w:r>
            <w:r>
              <w:rPr>
                <w:b/>
                <w:spacing w:val="-5"/>
                <w:sz w:val="20"/>
              </w:rPr>
              <w:t xml:space="preserve"> </w:t>
            </w:r>
            <w:r>
              <w:rPr>
                <w:b/>
                <w:sz w:val="20"/>
              </w:rPr>
              <w:t>the</w:t>
            </w:r>
            <w:r>
              <w:rPr>
                <w:b/>
                <w:spacing w:val="-3"/>
                <w:sz w:val="20"/>
              </w:rPr>
              <w:t xml:space="preserve"> </w:t>
            </w:r>
            <w:r>
              <w:rPr>
                <w:b/>
                <w:sz w:val="20"/>
              </w:rPr>
              <w:t>article</w:t>
            </w:r>
            <w:r>
              <w:rPr>
                <w:b/>
                <w:spacing w:val="-3"/>
                <w:sz w:val="20"/>
              </w:rPr>
              <w:t xml:space="preserve"> </w:t>
            </w:r>
            <w:r>
              <w:rPr>
                <w:b/>
                <w:spacing w:val="-2"/>
                <w:sz w:val="20"/>
              </w:rPr>
              <w:t>comprehensive?</w:t>
            </w:r>
          </w:p>
          <w:p w:rsidR="00C41C90" w:rsidRDefault="00C41C90" w:rsidP="00C41C90">
            <w:pPr>
              <w:pStyle w:val="TableParagraph"/>
              <w:spacing w:line="229" w:lineRule="exact"/>
              <w:rPr>
                <w:sz w:val="20"/>
              </w:rPr>
            </w:pPr>
            <w:r>
              <w:rPr>
                <w:color w:val="404040"/>
                <w:sz w:val="20"/>
              </w:rPr>
              <w:t>Rating</w:t>
            </w:r>
            <w:r>
              <w:rPr>
                <w:color w:val="404040"/>
                <w:spacing w:val="-5"/>
                <w:sz w:val="20"/>
              </w:rPr>
              <w:t xml:space="preserve"> </w:t>
            </w:r>
            <w:r>
              <w:rPr>
                <w:color w:val="404040"/>
                <w:spacing w:val="-2"/>
                <w:sz w:val="20"/>
              </w:rPr>
              <w:t>Scale:</w:t>
            </w:r>
          </w:p>
          <w:p w:rsidR="00C41C90" w:rsidRDefault="00C41C90" w:rsidP="00C41C90">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889" w:type="dxa"/>
          </w:tcPr>
          <w:p w:rsidR="00C41C90" w:rsidRDefault="00C41C90" w:rsidP="00C41C90">
            <w:pPr>
              <w:pStyle w:val="TableParagraph"/>
              <w:ind w:left="467"/>
              <w:rPr>
                <w:b/>
                <w:sz w:val="20"/>
              </w:rPr>
            </w:pPr>
            <w:r>
              <w:rPr>
                <w:b/>
                <w:spacing w:val="-10"/>
                <w:sz w:val="20"/>
              </w:rPr>
              <w:t>3</w:t>
            </w:r>
          </w:p>
        </w:tc>
        <w:tc>
          <w:tcPr>
            <w:tcW w:w="3627" w:type="dxa"/>
          </w:tcPr>
          <w:p w:rsidR="00C41C90" w:rsidRDefault="00C41C90" w:rsidP="00C41C90">
            <w:pPr>
              <w:pStyle w:val="Heading2"/>
              <w:jc w:val="left"/>
              <w:rPr>
                <w:rFonts w:ascii="Times New Roman" w:hAnsi="Times New Roman"/>
                <w:b w:val="0"/>
                <w:lang w:val="en-GB" w:eastAsia="en-US"/>
              </w:rPr>
            </w:pPr>
            <w:r>
              <w:rPr>
                <w:rFonts w:ascii="Times New Roman" w:hAnsi="Times New Roman"/>
                <w:b w:val="0"/>
                <w:lang w:val="en-GB" w:eastAsia="en-US"/>
              </w:rPr>
              <w:t>Yes, the abstract is comprehensive as it summarizes the objectives, methods, key results, and conclusions clearly.</w:t>
            </w:r>
          </w:p>
        </w:tc>
      </w:tr>
      <w:tr w:rsidR="00C41C90">
        <w:trPr>
          <w:trHeight w:val="1262"/>
        </w:trPr>
        <w:tc>
          <w:tcPr>
            <w:tcW w:w="4748" w:type="dxa"/>
          </w:tcPr>
          <w:p w:rsidR="00C41C90" w:rsidRDefault="00C41C90" w:rsidP="00C41C90">
            <w:pPr>
              <w:pStyle w:val="TableParagraph"/>
              <w:spacing w:before="1"/>
              <w:rPr>
                <w:b/>
                <w:sz w:val="20"/>
              </w:rPr>
            </w:pPr>
            <w:r>
              <w:rPr>
                <w:b/>
                <w:sz w:val="20"/>
              </w:rPr>
              <w:t>3.</w:t>
            </w:r>
            <w:r>
              <w:rPr>
                <w:b/>
                <w:spacing w:val="-5"/>
                <w:sz w:val="20"/>
              </w:rPr>
              <w:t xml:space="preserve"> </w:t>
            </w:r>
            <w:r>
              <w:rPr>
                <w:b/>
                <w:sz w:val="20"/>
              </w:rPr>
              <w:t>Are</w:t>
            </w:r>
            <w:r>
              <w:rPr>
                <w:b/>
                <w:spacing w:val="-4"/>
                <w:sz w:val="20"/>
              </w:rPr>
              <w:t xml:space="preserve"> </w:t>
            </w:r>
            <w:r>
              <w:rPr>
                <w:b/>
                <w:sz w:val="20"/>
              </w:rPr>
              <w:t>the</w:t>
            </w:r>
            <w:r>
              <w:rPr>
                <w:b/>
                <w:spacing w:val="-4"/>
                <w:sz w:val="20"/>
              </w:rPr>
              <w:t xml:space="preserve"> </w:t>
            </w:r>
            <w:r>
              <w:rPr>
                <w:b/>
                <w:sz w:val="20"/>
              </w:rPr>
              <w:t>keywords</w:t>
            </w:r>
            <w:r>
              <w:rPr>
                <w:b/>
                <w:spacing w:val="-5"/>
                <w:sz w:val="20"/>
              </w:rPr>
              <w:t xml:space="preserve"> </w:t>
            </w:r>
            <w:r>
              <w:rPr>
                <w:b/>
                <w:sz w:val="20"/>
              </w:rPr>
              <w:t>appropriate</w:t>
            </w:r>
            <w:r>
              <w:rPr>
                <w:b/>
                <w:spacing w:val="-4"/>
                <w:sz w:val="20"/>
              </w:rPr>
              <w:t xml:space="preserve"> </w:t>
            </w:r>
            <w:r>
              <w:rPr>
                <w:b/>
                <w:sz w:val="20"/>
              </w:rPr>
              <w:t>and</w:t>
            </w:r>
            <w:r>
              <w:rPr>
                <w:b/>
                <w:spacing w:val="-6"/>
                <w:sz w:val="20"/>
              </w:rPr>
              <w:t xml:space="preserve"> </w:t>
            </w:r>
            <w:r>
              <w:rPr>
                <w:b/>
                <w:spacing w:val="-2"/>
                <w:sz w:val="20"/>
              </w:rPr>
              <w:t>useful?</w:t>
            </w:r>
          </w:p>
          <w:p w:rsidR="00C41C90" w:rsidRDefault="00C41C90" w:rsidP="00C41C90">
            <w:pPr>
              <w:pStyle w:val="TableParagraph"/>
              <w:spacing w:line="229" w:lineRule="exact"/>
              <w:rPr>
                <w:sz w:val="20"/>
              </w:rPr>
            </w:pPr>
            <w:r>
              <w:rPr>
                <w:color w:val="404040"/>
                <w:sz w:val="20"/>
              </w:rPr>
              <w:t>Rating</w:t>
            </w:r>
            <w:r>
              <w:rPr>
                <w:color w:val="404040"/>
                <w:spacing w:val="-5"/>
                <w:sz w:val="20"/>
              </w:rPr>
              <w:t xml:space="preserve"> </w:t>
            </w:r>
            <w:r>
              <w:rPr>
                <w:color w:val="404040"/>
                <w:spacing w:val="-2"/>
                <w:sz w:val="20"/>
              </w:rPr>
              <w:t>Scale:</w:t>
            </w:r>
          </w:p>
          <w:p w:rsidR="00C41C90" w:rsidRDefault="00C41C90" w:rsidP="00C41C90">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1"/>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889" w:type="dxa"/>
          </w:tcPr>
          <w:p w:rsidR="00C41C90" w:rsidRDefault="00C41C90" w:rsidP="00C41C90">
            <w:pPr>
              <w:pStyle w:val="TableParagraph"/>
              <w:spacing w:before="1"/>
              <w:ind w:left="467"/>
              <w:rPr>
                <w:b/>
                <w:sz w:val="20"/>
              </w:rPr>
            </w:pPr>
            <w:r>
              <w:rPr>
                <w:b/>
                <w:spacing w:val="-10"/>
                <w:sz w:val="20"/>
              </w:rPr>
              <w:t>4</w:t>
            </w:r>
          </w:p>
        </w:tc>
        <w:tc>
          <w:tcPr>
            <w:tcW w:w="3627" w:type="dxa"/>
          </w:tcPr>
          <w:p w:rsidR="00C41C90" w:rsidRDefault="00C41C90" w:rsidP="00C41C90">
            <w:pPr>
              <w:pStyle w:val="Heading2"/>
              <w:jc w:val="left"/>
              <w:rPr>
                <w:rFonts w:ascii="Times New Roman" w:hAnsi="Times New Roman"/>
                <w:b w:val="0"/>
                <w:lang w:val="en-GB" w:eastAsia="en-US"/>
              </w:rPr>
            </w:pPr>
            <w:r>
              <w:rPr>
                <w:rFonts w:ascii="Times New Roman" w:hAnsi="Times New Roman"/>
                <w:b w:val="0"/>
                <w:lang w:val="en-GB" w:eastAsia="en-US"/>
              </w:rPr>
              <w:t>Yes, the keywords are appropriate and relevant to the main focus of the study.</w:t>
            </w:r>
          </w:p>
        </w:tc>
      </w:tr>
      <w:tr w:rsidR="00C41C90">
        <w:trPr>
          <w:trHeight w:val="1261"/>
        </w:trPr>
        <w:tc>
          <w:tcPr>
            <w:tcW w:w="4748" w:type="dxa"/>
          </w:tcPr>
          <w:p w:rsidR="00C41C90" w:rsidRDefault="00C41C90" w:rsidP="00C41C90">
            <w:pPr>
              <w:pStyle w:val="TableParagraph"/>
              <w:rPr>
                <w:b/>
                <w:sz w:val="20"/>
              </w:rPr>
            </w:pPr>
            <w:r>
              <w:rPr>
                <w:b/>
                <w:sz w:val="20"/>
              </w:rPr>
              <w:t>4.</w:t>
            </w:r>
            <w:r>
              <w:rPr>
                <w:b/>
                <w:spacing w:val="-6"/>
                <w:sz w:val="20"/>
              </w:rPr>
              <w:t xml:space="preserve"> </w:t>
            </w:r>
            <w:r>
              <w:rPr>
                <w:b/>
                <w:sz w:val="20"/>
              </w:rPr>
              <w:t>Is</w:t>
            </w:r>
            <w:r>
              <w:rPr>
                <w:b/>
                <w:spacing w:val="-7"/>
                <w:sz w:val="20"/>
              </w:rPr>
              <w:t xml:space="preserve"> </w:t>
            </w:r>
            <w:r>
              <w:rPr>
                <w:b/>
                <w:sz w:val="20"/>
              </w:rPr>
              <w:t>the</w:t>
            </w:r>
            <w:r>
              <w:rPr>
                <w:b/>
                <w:spacing w:val="-6"/>
                <w:sz w:val="20"/>
              </w:rPr>
              <w:t xml:space="preserve"> </w:t>
            </w:r>
            <w:r>
              <w:rPr>
                <w:b/>
                <w:sz w:val="20"/>
              </w:rPr>
              <w:t>background</w:t>
            </w:r>
            <w:r>
              <w:rPr>
                <w:b/>
                <w:spacing w:val="-7"/>
                <w:sz w:val="20"/>
              </w:rPr>
              <w:t xml:space="preserve"> </w:t>
            </w:r>
            <w:r>
              <w:rPr>
                <w:b/>
                <w:sz w:val="20"/>
              </w:rPr>
              <w:t>information</w:t>
            </w:r>
            <w:r>
              <w:rPr>
                <w:b/>
                <w:spacing w:val="-7"/>
                <w:sz w:val="20"/>
              </w:rPr>
              <w:t xml:space="preserve"> </w:t>
            </w:r>
            <w:r>
              <w:rPr>
                <w:b/>
                <w:sz w:val="20"/>
              </w:rPr>
              <w:t>of</w:t>
            </w:r>
            <w:r>
              <w:rPr>
                <w:b/>
                <w:spacing w:val="-7"/>
                <w:sz w:val="20"/>
              </w:rPr>
              <w:t xml:space="preserve"> </w:t>
            </w:r>
            <w:r>
              <w:rPr>
                <w:b/>
                <w:sz w:val="20"/>
              </w:rPr>
              <w:t>the</w:t>
            </w:r>
            <w:r>
              <w:rPr>
                <w:b/>
                <w:spacing w:val="-6"/>
                <w:sz w:val="20"/>
              </w:rPr>
              <w:t xml:space="preserve"> </w:t>
            </w:r>
            <w:r>
              <w:rPr>
                <w:b/>
                <w:sz w:val="20"/>
              </w:rPr>
              <w:t>paper sufficient and well organized?</w:t>
            </w:r>
          </w:p>
          <w:p w:rsidR="00C41C90" w:rsidRDefault="00C41C90" w:rsidP="00C41C90">
            <w:pPr>
              <w:pStyle w:val="TableParagraph"/>
              <w:spacing w:line="228" w:lineRule="exact"/>
              <w:rPr>
                <w:sz w:val="20"/>
              </w:rPr>
            </w:pPr>
            <w:r>
              <w:rPr>
                <w:color w:val="404040"/>
                <w:sz w:val="20"/>
              </w:rPr>
              <w:t>Rating</w:t>
            </w:r>
            <w:r>
              <w:rPr>
                <w:color w:val="404040"/>
                <w:spacing w:val="-5"/>
                <w:sz w:val="20"/>
              </w:rPr>
              <w:t xml:space="preserve"> </w:t>
            </w:r>
            <w:r>
              <w:rPr>
                <w:color w:val="404040"/>
                <w:spacing w:val="-2"/>
                <w:sz w:val="20"/>
              </w:rPr>
              <w:t>Scale:</w:t>
            </w:r>
          </w:p>
          <w:p w:rsidR="00C41C90" w:rsidRDefault="00C41C90" w:rsidP="00C41C90">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889" w:type="dxa"/>
          </w:tcPr>
          <w:p w:rsidR="00C41C90" w:rsidRDefault="00C41C90" w:rsidP="00C41C90">
            <w:pPr>
              <w:pStyle w:val="TableParagraph"/>
              <w:ind w:left="467"/>
              <w:rPr>
                <w:b/>
                <w:sz w:val="20"/>
              </w:rPr>
            </w:pPr>
            <w:r>
              <w:rPr>
                <w:b/>
                <w:spacing w:val="-10"/>
                <w:sz w:val="20"/>
              </w:rPr>
              <w:t>3</w:t>
            </w:r>
          </w:p>
        </w:tc>
        <w:tc>
          <w:tcPr>
            <w:tcW w:w="3627" w:type="dxa"/>
          </w:tcPr>
          <w:p w:rsidR="00C41C90" w:rsidRDefault="00C41C90" w:rsidP="00A95A86">
            <w:pPr>
              <w:pStyle w:val="Heading2"/>
              <w:jc w:val="left"/>
              <w:rPr>
                <w:rFonts w:ascii="Times New Roman" w:hAnsi="Times New Roman"/>
                <w:b w:val="0"/>
                <w:lang w:val="en-GB" w:eastAsia="en-US"/>
              </w:rPr>
            </w:pPr>
            <w:r>
              <w:rPr>
                <w:rFonts w:ascii="Times New Roman" w:hAnsi="Times New Roman"/>
                <w:b w:val="0"/>
                <w:lang w:val="en-GB" w:eastAsia="en-US"/>
              </w:rPr>
              <w:t>Minor revisions were made to strengthen the introduction by clearly stating the research gap on the limited use of root nodule bacteria in non-leguminous crops like maize. Additionally, the flow was improved by linking biofertilizer functions more directly to maize productivity and sustainable agriculture.</w:t>
            </w:r>
          </w:p>
        </w:tc>
      </w:tr>
      <w:tr w:rsidR="00C41C90">
        <w:trPr>
          <w:trHeight w:val="1261"/>
        </w:trPr>
        <w:tc>
          <w:tcPr>
            <w:tcW w:w="4748" w:type="dxa"/>
          </w:tcPr>
          <w:p w:rsidR="00C41C90" w:rsidRDefault="00C41C90" w:rsidP="00C41C90">
            <w:pPr>
              <w:pStyle w:val="TableParagraph"/>
              <w:rPr>
                <w:b/>
                <w:sz w:val="20"/>
              </w:rPr>
            </w:pPr>
            <w:r>
              <w:rPr>
                <w:b/>
                <w:sz w:val="20"/>
              </w:rPr>
              <w:t>5.</w:t>
            </w:r>
            <w:r>
              <w:rPr>
                <w:b/>
                <w:spacing w:val="-8"/>
                <w:sz w:val="20"/>
              </w:rPr>
              <w:t xml:space="preserve"> </w:t>
            </w:r>
            <w:r>
              <w:rPr>
                <w:b/>
                <w:sz w:val="20"/>
              </w:rPr>
              <w:t>Are</w:t>
            </w:r>
            <w:r>
              <w:rPr>
                <w:b/>
                <w:spacing w:val="-8"/>
                <w:sz w:val="20"/>
              </w:rPr>
              <w:t xml:space="preserve"> </w:t>
            </w:r>
            <w:r>
              <w:rPr>
                <w:b/>
                <w:sz w:val="20"/>
              </w:rPr>
              <w:t>the</w:t>
            </w:r>
            <w:r>
              <w:rPr>
                <w:b/>
                <w:spacing w:val="-8"/>
                <w:sz w:val="20"/>
              </w:rPr>
              <w:t xml:space="preserve"> </w:t>
            </w:r>
            <w:r>
              <w:rPr>
                <w:b/>
                <w:sz w:val="20"/>
              </w:rPr>
              <w:t>research</w:t>
            </w:r>
            <w:r>
              <w:rPr>
                <w:b/>
                <w:spacing w:val="-9"/>
                <w:sz w:val="20"/>
              </w:rPr>
              <w:t xml:space="preserve"> </w:t>
            </w:r>
            <w:r>
              <w:rPr>
                <w:b/>
                <w:sz w:val="20"/>
              </w:rPr>
              <w:t>objectives/hypotheses</w:t>
            </w:r>
            <w:r>
              <w:rPr>
                <w:b/>
                <w:spacing w:val="-9"/>
                <w:sz w:val="20"/>
              </w:rPr>
              <w:t xml:space="preserve"> </w:t>
            </w:r>
            <w:r>
              <w:rPr>
                <w:b/>
                <w:sz w:val="20"/>
              </w:rPr>
              <w:t xml:space="preserve">clearly </w:t>
            </w:r>
            <w:r>
              <w:rPr>
                <w:b/>
                <w:spacing w:val="-2"/>
                <w:sz w:val="20"/>
              </w:rPr>
              <w:t>stated?</w:t>
            </w:r>
          </w:p>
          <w:p w:rsidR="00C41C90" w:rsidRDefault="00C41C90" w:rsidP="00C41C90">
            <w:pPr>
              <w:pStyle w:val="TableParagraph"/>
              <w:spacing w:line="228" w:lineRule="exact"/>
              <w:rPr>
                <w:sz w:val="20"/>
              </w:rPr>
            </w:pPr>
            <w:r>
              <w:rPr>
                <w:color w:val="404040"/>
                <w:sz w:val="20"/>
              </w:rPr>
              <w:t>Rating</w:t>
            </w:r>
            <w:r>
              <w:rPr>
                <w:color w:val="404040"/>
                <w:spacing w:val="-5"/>
                <w:sz w:val="20"/>
              </w:rPr>
              <w:t xml:space="preserve"> </w:t>
            </w:r>
            <w:r>
              <w:rPr>
                <w:color w:val="404040"/>
                <w:spacing w:val="-2"/>
                <w:sz w:val="20"/>
              </w:rPr>
              <w:t>Scale:</w:t>
            </w:r>
          </w:p>
          <w:p w:rsidR="00C41C90" w:rsidRDefault="00C41C90" w:rsidP="00C41C90">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889" w:type="dxa"/>
          </w:tcPr>
          <w:p w:rsidR="00C41C90" w:rsidRDefault="00C41C90" w:rsidP="00C41C90">
            <w:pPr>
              <w:pStyle w:val="TableParagraph"/>
              <w:ind w:left="467"/>
              <w:rPr>
                <w:b/>
                <w:sz w:val="20"/>
              </w:rPr>
            </w:pPr>
            <w:r>
              <w:rPr>
                <w:b/>
                <w:spacing w:val="-10"/>
                <w:sz w:val="20"/>
              </w:rPr>
              <w:t>4</w:t>
            </w:r>
          </w:p>
        </w:tc>
        <w:tc>
          <w:tcPr>
            <w:tcW w:w="3627" w:type="dxa"/>
          </w:tcPr>
          <w:p w:rsidR="00C41C90" w:rsidRDefault="00C41C90" w:rsidP="00C41C90">
            <w:pPr>
              <w:pStyle w:val="Heading2"/>
              <w:jc w:val="left"/>
              <w:rPr>
                <w:rFonts w:ascii="Times New Roman" w:hAnsi="Times New Roman"/>
                <w:b w:val="0"/>
                <w:lang w:val="en-GB" w:eastAsia="en-US"/>
              </w:rPr>
            </w:pPr>
            <w:r>
              <w:rPr>
                <w:rFonts w:ascii="Times New Roman" w:hAnsi="Times New Roman"/>
                <w:b w:val="0"/>
                <w:lang w:val="en-GB" w:eastAsia="en-US"/>
              </w:rPr>
              <w:t>Yes, the objectives are clearly stated and directly aligned with the study</w:t>
            </w:r>
          </w:p>
        </w:tc>
      </w:tr>
      <w:tr w:rsidR="00C41C90">
        <w:trPr>
          <w:trHeight w:val="1262"/>
        </w:trPr>
        <w:tc>
          <w:tcPr>
            <w:tcW w:w="4748" w:type="dxa"/>
          </w:tcPr>
          <w:p w:rsidR="00C41C90" w:rsidRDefault="00C41C90" w:rsidP="00C41C90">
            <w:pPr>
              <w:pStyle w:val="TableParagraph"/>
              <w:rPr>
                <w:b/>
                <w:sz w:val="20"/>
              </w:rPr>
            </w:pPr>
            <w:r>
              <w:rPr>
                <w:b/>
                <w:sz w:val="20"/>
              </w:rPr>
              <w:t>6.</w:t>
            </w:r>
            <w:r>
              <w:rPr>
                <w:b/>
                <w:spacing w:val="-4"/>
                <w:sz w:val="20"/>
              </w:rPr>
              <w:t xml:space="preserve"> </w:t>
            </w:r>
            <w:r>
              <w:rPr>
                <w:b/>
                <w:sz w:val="20"/>
              </w:rPr>
              <w:t>Is</w:t>
            </w:r>
            <w:r>
              <w:rPr>
                <w:b/>
                <w:spacing w:val="-4"/>
                <w:sz w:val="20"/>
              </w:rPr>
              <w:t xml:space="preserve"> </w:t>
            </w:r>
            <w:r>
              <w:rPr>
                <w:b/>
                <w:sz w:val="20"/>
              </w:rPr>
              <w:t>the</w:t>
            </w:r>
            <w:r>
              <w:rPr>
                <w:b/>
                <w:spacing w:val="-3"/>
                <w:sz w:val="20"/>
              </w:rPr>
              <w:t xml:space="preserve"> </w:t>
            </w:r>
            <w:r>
              <w:rPr>
                <w:b/>
                <w:sz w:val="20"/>
              </w:rPr>
              <w:t>literature</w:t>
            </w:r>
            <w:r>
              <w:rPr>
                <w:b/>
                <w:spacing w:val="-3"/>
                <w:sz w:val="20"/>
              </w:rPr>
              <w:t xml:space="preserve"> </w:t>
            </w:r>
            <w:r>
              <w:rPr>
                <w:b/>
                <w:sz w:val="20"/>
              </w:rPr>
              <w:t>review</w:t>
            </w:r>
            <w:r>
              <w:rPr>
                <w:b/>
                <w:spacing w:val="-3"/>
                <w:sz w:val="20"/>
              </w:rPr>
              <w:t xml:space="preserve"> </w:t>
            </w:r>
            <w:r>
              <w:rPr>
                <w:b/>
                <w:sz w:val="20"/>
              </w:rPr>
              <w:t>relevant</w:t>
            </w:r>
            <w:r>
              <w:rPr>
                <w:b/>
                <w:spacing w:val="-4"/>
                <w:sz w:val="20"/>
              </w:rPr>
              <w:t xml:space="preserve"> </w:t>
            </w:r>
            <w:r>
              <w:rPr>
                <w:b/>
                <w:sz w:val="20"/>
              </w:rPr>
              <w:t>and</w:t>
            </w:r>
            <w:r>
              <w:rPr>
                <w:b/>
                <w:spacing w:val="-4"/>
                <w:sz w:val="20"/>
              </w:rPr>
              <w:t xml:space="preserve"> </w:t>
            </w:r>
            <w:r>
              <w:rPr>
                <w:b/>
                <w:sz w:val="20"/>
              </w:rPr>
              <w:t>up</w:t>
            </w:r>
            <w:r>
              <w:rPr>
                <w:b/>
                <w:spacing w:val="-4"/>
                <w:sz w:val="20"/>
              </w:rPr>
              <w:t xml:space="preserve"> </w:t>
            </w:r>
            <w:r>
              <w:rPr>
                <w:b/>
                <w:sz w:val="20"/>
              </w:rPr>
              <w:t>to</w:t>
            </w:r>
            <w:r>
              <w:rPr>
                <w:b/>
                <w:spacing w:val="-2"/>
                <w:sz w:val="20"/>
              </w:rPr>
              <w:t xml:space="preserve"> date?</w:t>
            </w:r>
          </w:p>
          <w:p w:rsidR="00C41C90" w:rsidRDefault="00C41C90" w:rsidP="00C41C90">
            <w:pPr>
              <w:pStyle w:val="TableParagraph"/>
              <w:spacing w:line="229" w:lineRule="exact"/>
              <w:rPr>
                <w:sz w:val="20"/>
              </w:rPr>
            </w:pPr>
            <w:r>
              <w:rPr>
                <w:color w:val="404040"/>
                <w:sz w:val="20"/>
              </w:rPr>
              <w:t>Rating</w:t>
            </w:r>
            <w:r>
              <w:rPr>
                <w:color w:val="404040"/>
                <w:spacing w:val="-5"/>
                <w:sz w:val="20"/>
              </w:rPr>
              <w:t xml:space="preserve"> </w:t>
            </w:r>
            <w:r>
              <w:rPr>
                <w:color w:val="404040"/>
                <w:spacing w:val="-2"/>
                <w:sz w:val="20"/>
              </w:rPr>
              <w:t>Scale:</w:t>
            </w:r>
          </w:p>
          <w:p w:rsidR="00C41C90" w:rsidRDefault="00C41C90" w:rsidP="00C41C90">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889" w:type="dxa"/>
          </w:tcPr>
          <w:p w:rsidR="00C41C90" w:rsidRDefault="00C41C90" w:rsidP="00C41C90">
            <w:pPr>
              <w:pStyle w:val="TableParagraph"/>
              <w:ind w:left="467"/>
              <w:rPr>
                <w:b/>
                <w:sz w:val="20"/>
              </w:rPr>
            </w:pPr>
            <w:r>
              <w:rPr>
                <w:b/>
                <w:spacing w:val="-10"/>
                <w:sz w:val="20"/>
              </w:rPr>
              <w:t>4</w:t>
            </w:r>
          </w:p>
        </w:tc>
        <w:tc>
          <w:tcPr>
            <w:tcW w:w="3627" w:type="dxa"/>
          </w:tcPr>
          <w:p w:rsidR="00C41C90" w:rsidRDefault="00C41C90" w:rsidP="00C41C90">
            <w:pPr>
              <w:pStyle w:val="Heading2"/>
              <w:jc w:val="left"/>
              <w:rPr>
                <w:rFonts w:ascii="Times New Roman" w:hAnsi="Times New Roman"/>
                <w:b w:val="0"/>
                <w:lang w:val="en-GB" w:eastAsia="en-US"/>
              </w:rPr>
            </w:pPr>
            <w:r>
              <w:rPr>
                <w:rFonts w:ascii="Times New Roman" w:hAnsi="Times New Roman"/>
                <w:b w:val="0"/>
                <w:lang w:val="en-GB" w:eastAsia="en-US"/>
              </w:rPr>
              <w:t>Yes, the literature is re</w:t>
            </w:r>
            <w:r w:rsidR="00267B0A">
              <w:rPr>
                <w:rFonts w:ascii="Times New Roman" w:hAnsi="Times New Roman"/>
                <w:b w:val="0"/>
                <w:lang w:val="en-GB" w:eastAsia="en-US"/>
              </w:rPr>
              <w:t>levant, and recent studies (2021</w:t>
            </w:r>
            <w:r>
              <w:rPr>
                <w:rFonts w:ascii="Times New Roman" w:hAnsi="Times New Roman"/>
                <w:b w:val="0"/>
                <w:lang w:val="en-GB" w:eastAsia="en-US"/>
              </w:rPr>
              <w:t>–2025) have been added.</w:t>
            </w:r>
          </w:p>
        </w:tc>
      </w:tr>
      <w:tr w:rsidR="00C41C90">
        <w:trPr>
          <w:trHeight w:val="1261"/>
        </w:trPr>
        <w:tc>
          <w:tcPr>
            <w:tcW w:w="4748" w:type="dxa"/>
          </w:tcPr>
          <w:p w:rsidR="00C41C90" w:rsidRDefault="00C41C90" w:rsidP="00C41C90">
            <w:pPr>
              <w:pStyle w:val="TableParagraph"/>
              <w:rPr>
                <w:b/>
                <w:sz w:val="20"/>
              </w:rPr>
            </w:pPr>
            <w:r>
              <w:rPr>
                <w:b/>
                <w:sz w:val="20"/>
              </w:rPr>
              <w:t>7.</w:t>
            </w:r>
            <w:r>
              <w:rPr>
                <w:b/>
                <w:spacing w:val="-6"/>
                <w:sz w:val="20"/>
              </w:rPr>
              <w:t xml:space="preserve"> </w:t>
            </w:r>
            <w:r>
              <w:rPr>
                <w:b/>
                <w:sz w:val="20"/>
              </w:rPr>
              <w:t>Is</w:t>
            </w:r>
            <w:r>
              <w:rPr>
                <w:b/>
                <w:spacing w:val="-7"/>
                <w:sz w:val="20"/>
              </w:rPr>
              <w:t xml:space="preserve"> </w:t>
            </w:r>
            <w:r>
              <w:rPr>
                <w:b/>
                <w:sz w:val="20"/>
              </w:rPr>
              <w:t>the</w:t>
            </w:r>
            <w:r>
              <w:rPr>
                <w:b/>
                <w:spacing w:val="-6"/>
                <w:sz w:val="20"/>
              </w:rPr>
              <w:t xml:space="preserve"> </w:t>
            </w:r>
            <w:r>
              <w:rPr>
                <w:b/>
                <w:sz w:val="20"/>
              </w:rPr>
              <w:t>research</w:t>
            </w:r>
            <w:r>
              <w:rPr>
                <w:b/>
                <w:spacing w:val="-7"/>
                <w:sz w:val="20"/>
              </w:rPr>
              <w:t xml:space="preserve"> </w:t>
            </w:r>
            <w:r>
              <w:rPr>
                <w:b/>
                <w:sz w:val="20"/>
              </w:rPr>
              <w:t>methodology</w:t>
            </w:r>
            <w:r>
              <w:rPr>
                <w:b/>
                <w:spacing w:val="-5"/>
                <w:sz w:val="20"/>
              </w:rPr>
              <w:t xml:space="preserve"> </w:t>
            </w:r>
            <w:r>
              <w:rPr>
                <w:b/>
                <w:sz w:val="20"/>
              </w:rPr>
              <w:t>appropriate</w:t>
            </w:r>
            <w:r>
              <w:rPr>
                <w:b/>
                <w:spacing w:val="-6"/>
                <w:sz w:val="20"/>
              </w:rPr>
              <w:t xml:space="preserve"> </w:t>
            </w:r>
            <w:r>
              <w:rPr>
                <w:b/>
                <w:sz w:val="20"/>
              </w:rPr>
              <w:t>for</w:t>
            </w:r>
            <w:r>
              <w:rPr>
                <w:b/>
                <w:spacing w:val="-6"/>
                <w:sz w:val="20"/>
              </w:rPr>
              <w:t xml:space="preserve"> </w:t>
            </w:r>
            <w:r>
              <w:rPr>
                <w:b/>
                <w:sz w:val="20"/>
              </w:rPr>
              <w:t xml:space="preserve">the </w:t>
            </w:r>
            <w:r>
              <w:rPr>
                <w:b/>
                <w:spacing w:val="-2"/>
                <w:sz w:val="20"/>
              </w:rPr>
              <w:t>study?</w:t>
            </w:r>
          </w:p>
          <w:p w:rsidR="00C41C90" w:rsidRDefault="00C41C90" w:rsidP="00C41C90">
            <w:pPr>
              <w:pStyle w:val="TableParagraph"/>
              <w:spacing w:line="228" w:lineRule="exact"/>
              <w:rPr>
                <w:sz w:val="20"/>
              </w:rPr>
            </w:pPr>
            <w:r>
              <w:rPr>
                <w:color w:val="404040"/>
                <w:sz w:val="20"/>
              </w:rPr>
              <w:t>Rating</w:t>
            </w:r>
            <w:r>
              <w:rPr>
                <w:color w:val="404040"/>
                <w:spacing w:val="-5"/>
                <w:sz w:val="20"/>
              </w:rPr>
              <w:t xml:space="preserve"> </w:t>
            </w:r>
            <w:r>
              <w:rPr>
                <w:color w:val="404040"/>
                <w:spacing w:val="-2"/>
                <w:sz w:val="20"/>
              </w:rPr>
              <w:t>Scale:</w:t>
            </w:r>
          </w:p>
          <w:p w:rsidR="00C41C90" w:rsidRDefault="00C41C90" w:rsidP="00C41C90">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889" w:type="dxa"/>
          </w:tcPr>
          <w:p w:rsidR="00C41C90" w:rsidRDefault="00C41C90" w:rsidP="00C41C90">
            <w:pPr>
              <w:pStyle w:val="TableParagraph"/>
              <w:ind w:left="467"/>
              <w:rPr>
                <w:b/>
                <w:sz w:val="20"/>
              </w:rPr>
            </w:pPr>
            <w:r>
              <w:rPr>
                <w:b/>
                <w:spacing w:val="-10"/>
                <w:sz w:val="20"/>
              </w:rPr>
              <w:t>2</w:t>
            </w:r>
          </w:p>
        </w:tc>
        <w:tc>
          <w:tcPr>
            <w:tcW w:w="3627" w:type="dxa"/>
          </w:tcPr>
          <w:p w:rsidR="00C41C90" w:rsidRDefault="00C41C90" w:rsidP="00C41C90">
            <w:pPr>
              <w:spacing w:before="100" w:beforeAutospacing="1" w:after="100" w:afterAutospacing="1"/>
              <w:rPr>
                <w:sz w:val="20"/>
                <w:szCs w:val="20"/>
              </w:rPr>
            </w:pPr>
            <w:r>
              <w:rPr>
                <w:sz w:val="20"/>
                <w:szCs w:val="20"/>
              </w:rPr>
              <w:t>Yes, the methodology is appropriate and clearly describes the experimental procedures.</w:t>
            </w:r>
          </w:p>
          <w:p w:rsidR="00C41C90" w:rsidRDefault="00C41C90" w:rsidP="00C41C90">
            <w:pPr>
              <w:pStyle w:val="Heading2"/>
              <w:jc w:val="left"/>
              <w:rPr>
                <w:rFonts w:ascii="Times New Roman" w:hAnsi="Times New Roman"/>
                <w:b w:val="0"/>
                <w:lang w:val="en-GB" w:eastAsia="en-US"/>
              </w:rPr>
            </w:pPr>
          </w:p>
        </w:tc>
      </w:tr>
      <w:tr w:rsidR="00C41C90">
        <w:trPr>
          <w:trHeight w:val="1262"/>
        </w:trPr>
        <w:tc>
          <w:tcPr>
            <w:tcW w:w="4748" w:type="dxa"/>
          </w:tcPr>
          <w:p w:rsidR="00C41C90" w:rsidRDefault="00C41C90" w:rsidP="00C41C90">
            <w:pPr>
              <w:pStyle w:val="TableParagraph"/>
              <w:rPr>
                <w:b/>
                <w:sz w:val="20"/>
              </w:rPr>
            </w:pPr>
            <w:r>
              <w:rPr>
                <w:b/>
                <w:sz w:val="20"/>
              </w:rPr>
              <w:t>8.</w:t>
            </w:r>
            <w:r>
              <w:rPr>
                <w:b/>
                <w:spacing w:val="-7"/>
                <w:sz w:val="20"/>
              </w:rPr>
              <w:t xml:space="preserve"> </w:t>
            </w:r>
            <w:r>
              <w:rPr>
                <w:b/>
                <w:sz w:val="20"/>
              </w:rPr>
              <w:t>Were</w:t>
            </w:r>
            <w:r>
              <w:rPr>
                <w:b/>
                <w:spacing w:val="-7"/>
                <w:sz w:val="20"/>
              </w:rPr>
              <w:t xml:space="preserve"> </w:t>
            </w:r>
            <w:r>
              <w:rPr>
                <w:b/>
                <w:sz w:val="20"/>
              </w:rPr>
              <w:t>ethical</w:t>
            </w:r>
            <w:r>
              <w:rPr>
                <w:b/>
                <w:spacing w:val="-8"/>
                <w:sz w:val="20"/>
              </w:rPr>
              <w:t xml:space="preserve"> </w:t>
            </w:r>
            <w:r>
              <w:rPr>
                <w:b/>
                <w:sz w:val="20"/>
              </w:rPr>
              <w:t>issues</w:t>
            </w:r>
            <w:r>
              <w:rPr>
                <w:b/>
                <w:spacing w:val="-8"/>
                <w:sz w:val="20"/>
              </w:rPr>
              <w:t xml:space="preserve"> </w:t>
            </w:r>
            <w:r>
              <w:rPr>
                <w:b/>
                <w:sz w:val="20"/>
              </w:rPr>
              <w:t>properly</w:t>
            </w:r>
            <w:r>
              <w:rPr>
                <w:b/>
                <w:spacing w:val="-7"/>
                <w:sz w:val="20"/>
              </w:rPr>
              <w:t xml:space="preserve"> </w:t>
            </w:r>
            <w:r>
              <w:rPr>
                <w:b/>
                <w:sz w:val="20"/>
              </w:rPr>
              <w:t>addressed</w:t>
            </w:r>
            <w:r>
              <w:rPr>
                <w:b/>
                <w:spacing w:val="-7"/>
                <w:sz w:val="20"/>
              </w:rPr>
              <w:t xml:space="preserve"> </w:t>
            </w:r>
            <w:r>
              <w:rPr>
                <w:b/>
                <w:sz w:val="20"/>
              </w:rPr>
              <w:t xml:space="preserve">(if </w:t>
            </w:r>
            <w:r>
              <w:rPr>
                <w:b/>
                <w:spacing w:val="-2"/>
                <w:sz w:val="20"/>
              </w:rPr>
              <w:t>applicable)?</w:t>
            </w:r>
          </w:p>
          <w:p w:rsidR="00C41C90" w:rsidRDefault="00C41C90" w:rsidP="00C41C90">
            <w:pPr>
              <w:pStyle w:val="TableParagraph"/>
              <w:spacing w:line="228" w:lineRule="exact"/>
              <w:rPr>
                <w:sz w:val="20"/>
              </w:rPr>
            </w:pPr>
            <w:r>
              <w:rPr>
                <w:color w:val="404040"/>
                <w:sz w:val="20"/>
              </w:rPr>
              <w:t>Rating</w:t>
            </w:r>
            <w:r>
              <w:rPr>
                <w:color w:val="404040"/>
                <w:spacing w:val="-5"/>
                <w:sz w:val="20"/>
              </w:rPr>
              <w:t xml:space="preserve"> </w:t>
            </w:r>
            <w:r>
              <w:rPr>
                <w:color w:val="404040"/>
                <w:spacing w:val="-2"/>
                <w:sz w:val="20"/>
              </w:rPr>
              <w:t>Scale:</w:t>
            </w:r>
          </w:p>
          <w:p w:rsidR="00C41C90" w:rsidRDefault="00C41C90" w:rsidP="00C41C90">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889" w:type="dxa"/>
          </w:tcPr>
          <w:p w:rsidR="00C41C90" w:rsidRDefault="00C41C90" w:rsidP="00C41C90">
            <w:pPr>
              <w:pStyle w:val="TableParagraph"/>
              <w:ind w:left="467"/>
              <w:rPr>
                <w:b/>
                <w:sz w:val="20"/>
              </w:rPr>
            </w:pPr>
            <w:r>
              <w:rPr>
                <w:b/>
                <w:spacing w:val="-10"/>
                <w:sz w:val="20"/>
              </w:rPr>
              <w:t>4</w:t>
            </w:r>
          </w:p>
        </w:tc>
        <w:tc>
          <w:tcPr>
            <w:tcW w:w="3627" w:type="dxa"/>
          </w:tcPr>
          <w:p w:rsidR="00C41C90" w:rsidRDefault="00C41C90" w:rsidP="00C41C90">
            <w:pPr>
              <w:spacing w:before="100" w:beforeAutospacing="1" w:after="100" w:afterAutospacing="1"/>
              <w:rPr>
                <w:sz w:val="20"/>
                <w:szCs w:val="20"/>
              </w:rPr>
            </w:pPr>
            <w:r>
              <w:rPr>
                <w:sz w:val="20"/>
                <w:szCs w:val="20"/>
              </w:rPr>
              <w:t>Yes, no ethical issues are involved as the study is plant-based.</w:t>
            </w:r>
          </w:p>
          <w:p w:rsidR="00C41C90" w:rsidRDefault="00C41C90" w:rsidP="00C41C90">
            <w:pPr>
              <w:pStyle w:val="Heading2"/>
              <w:jc w:val="left"/>
              <w:rPr>
                <w:rFonts w:ascii="Times New Roman" w:hAnsi="Times New Roman"/>
                <w:b w:val="0"/>
                <w:lang w:val="en-GB" w:eastAsia="en-US"/>
              </w:rPr>
            </w:pPr>
          </w:p>
        </w:tc>
      </w:tr>
      <w:tr w:rsidR="00C41C90">
        <w:trPr>
          <w:trHeight w:val="918"/>
        </w:trPr>
        <w:tc>
          <w:tcPr>
            <w:tcW w:w="4748" w:type="dxa"/>
          </w:tcPr>
          <w:p w:rsidR="00C41C90" w:rsidRDefault="00C41C90" w:rsidP="00C41C90">
            <w:pPr>
              <w:pStyle w:val="TableParagraph"/>
              <w:rPr>
                <w:b/>
                <w:sz w:val="20"/>
              </w:rPr>
            </w:pPr>
            <w:r>
              <w:rPr>
                <w:b/>
                <w:sz w:val="20"/>
              </w:rPr>
              <w:t>9.</w:t>
            </w:r>
            <w:r>
              <w:rPr>
                <w:b/>
                <w:spacing w:val="-5"/>
                <w:sz w:val="20"/>
              </w:rPr>
              <w:t xml:space="preserve"> </w:t>
            </w:r>
            <w:r>
              <w:rPr>
                <w:b/>
                <w:sz w:val="20"/>
              </w:rPr>
              <w:t>Are</w:t>
            </w:r>
            <w:r>
              <w:rPr>
                <w:b/>
                <w:spacing w:val="-4"/>
                <w:sz w:val="20"/>
              </w:rPr>
              <w:t xml:space="preserve"> </w:t>
            </w:r>
            <w:r>
              <w:rPr>
                <w:b/>
                <w:sz w:val="20"/>
              </w:rPr>
              <w:t>the</w:t>
            </w:r>
            <w:r>
              <w:rPr>
                <w:b/>
                <w:spacing w:val="-5"/>
                <w:sz w:val="20"/>
              </w:rPr>
              <w:t xml:space="preserve"> </w:t>
            </w:r>
            <w:r>
              <w:rPr>
                <w:b/>
                <w:sz w:val="20"/>
              </w:rPr>
              <w:t>results</w:t>
            </w:r>
            <w:r>
              <w:rPr>
                <w:b/>
                <w:spacing w:val="-5"/>
                <w:sz w:val="20"/>
              </w:rPr>
              <w:t xml:space="preserve"> </w:t>
            </w:r>
            <w:r>
              <w:rPr>
                <w:b/>
                <w:sz w:val="20"/>
              </w:rPr>
              <w:t>presented</w:t>
            </w:r>
            <w:r>
              <w:rPr>
                <w:b/>
                <w:spacing w:val="-3"/>
                <w:sz w:val="20"/>
              </w:rPr>
              <w:t xml:space="preserve"> </w:t>
            </w:r>
            <w:r>
              <w:rPr>
                <w:b/>
                <w:spacing w:val="-2"/>
                <w:sz w:val="20"/>
              </w:rPr>
              <w:t>clearly?</w:t>
            </w:r>
          </w:p>
          <w:p w:rsidR="00C41C90" w:rsidRDefault="00C41C90" w:rsidP="00C41C90">
            <w:pPr>
              <w:pStyle w:val="TableParagraph"/>
              <w:spacing w:line="229" w:lineRule="exact"/>
              <w:rPr>
                <w:sz w:val="20"/>
              </w:rPr>
            </w:pPr>
            <w:r>
              <w:rPr>
                <w:color w:val="404040"/>
                <w:sz w:val="20"/>
              </w:rPr>
              <w:t>Rating</w:t>
            </w:r>
            <w:r>
              <w:rPr>
                <w:color w:val="404040"/>
                <w:spacing w:val="-5"/>
                <w:sz w:val="20"/>
              </w:rPr>
              <w:t xml:space="preserve"> </w:t>
            </w:r>
            <w:r>
              <w:rPr>
                <w:color w:val="404040"/>
                <w:spacing w:val="-2"/>
                <w:sz w:val="20"/>
              </w:rPr>
              <w:t>Scale:</w:t>
            </w:r>
          </w:p>
          <w:p w:rsidR="00C41C90" w:rsidRDefault="00C41C90" w:rsidP="00C41C90">
            <w:pPr>
              <w:pStyle w:val="TableParagraph"/>
              <w:spacing w:line="230"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889" w:type="dxa"/>
          </w:tcPr>
          <w:p w:rsidR="00C41C90" w:rsidRDefault="00C41C90" w:rsidP="00C41C90">
            <w:pPr>
              <w:pStyle w:val="TableParagraph"/>
              <w:ind w:left="460"/>
              <w:rPr>
                <w:sz w:val="20"/>
              </w:rPr>
            </w:pPr>
            <w:r>
              <w:rPr>
                <w:spacing w:val="-10"/>
                <w:sz w:val="20"/>
              </w:rPr>
              <w:t>4</w:t>
            </w:r>
          </w:p>
        </w:tc>
        <w:tc>
          <w:tcPr>
            <w:tcW w:w="3627" w:type="dxa"/>
          </w:tcPr>
          <w:p w:rsidR="00C41C90" w:rsidRDefault="00C41C90" w:rsidP="00C41C90">
            <w:pPr>
              <w:pStyle w:val="Heading2"/>
              <w:jc w:val="left"/>
              <w:rPr>
                <w:rFonts w:ascii="Times New Roman" w:hAnsi="Times New Roman"/>
                <w:b w:val="0"/>
                <w:lang w:val="en-GB" w:eastAsia="en-US"/>
              </w:rPr>
            </w:pPr>
            <w:r>
              <w:rPr>
                <w:rFonts w:ascii="Times New Roman" w:hAnsi="Times New Roman"/>
                <w:b w:val="0"/>
                <w:lang w:val="en-GB" w:eastAsia="en-US"/>
              </w:rPr>
              <w:t>Yes, the results are clearly presented and easy to understand.</w:t>
            </w:r>
          </w:p>
        </w:tc>
      </w:tr>
      <w:tr w:rsidR="00C41C90">
        <w:trPr>
          <w:trHeight w:val="1151"/>
        </w:trPr>
        <w:tc>
          <w:tcPr>
            <w:tcW w:w="4748" w:type="dxa"/>
          </w:tcPr>
          <w:p w:rsidR="00C41C90" w:rsidRDefault="00C41C90" w:rsidP="00C41C90">
            <w:pPr>
              <w:pStyle w:val="TableParagraph"/>
              <w:rPr>
                <w:b/>
                <w:sz w:val="20"/>
              </w:rPr>
            </w:pPr>
            <w:r>
              <w:rPr>
                <w:b/>
                <w:sz w:val="20"/>
              </w:rPr>
              <w:t>10.</w:t>
            </w:r>
            <w:r>
              <w:rPr>
                <w:b/>
                <w:spacing w:val="-6"/>
                <w:sz w:val="20"/>
              </w:rPr>
              <w:t xml:space="preserve"> </w:t>
            </w:r>
            <w:r>
              <w:rPr>
                <w:b/>
                <w:sz w:val="20"/>
              </w:rPr>
              <w:t>Are</w:t>
            </w:r>
            <w:r>
              <w:rPr>
                <w:b/>
                <w:spacing w:val="-6"/>
                <w:sz w:val="20"/>
              </w:rPr>
              <w:t xml:space="preserve"> </w:t>
            </w:r>
            <w:r>
              <w:rPr>
                <w:b/>
                <w:sz w:val="20"/>
              </w:rPr>
              <w:t>tables</w:t>
            </w:r>
            <w:r>
              <w:rPr>
                <w:b/>
                <w:spacing w:val="-7"/>
                <w:sz w:val="20"/>
              </w:rPr>
              <w:t xml:space="preserve"> </w:t>
            </w:r>
            <w:r>
              <w:rPr>
                <w:b/>
                <w:sz w:val="20"/>
              </w:rPr>
              <w:t>and</w:t>
            </w:r>
            <w:r>
              <w:rPr>
                <w:b/>
                <w:spacing w:val="-7"/>
                <w:sz w:val="20"/>
              </w:rPr>
              <w:t xml:space="preserve"> </w:t>
            </w:r>
            <w:r>
              <w:rPr>
                <w:b/>
                <w:sz w:val="20"/>
              </w:rPr>
              <w:t>figures</w:t>
            </w:r>
            <w:r>
              <w:rPr>
                <w:b/>
                <w:spacing w:val="-7"/>
                <w:sz w:val="20"/>
              </w:rPr>
              <w:t xml:space="preserve"> </w:t>
            </w:r>
            <w:r>
              <w:rPr>
                <w:b/>
                <w:sz w:val="20"/>
              </w:rPr>
              <w:t>clear,</w:t>
            </w:r>
            <w:r>
              <w:rPr>
                <w:b/>
                <w:spacing w:val="-5"/>
                <w:sz w:val="20"/>
              </w:rPr>
              <w:t xml:space="preserve"> </w:t>
            </w:r>
            <w:r>
              <w:rPr>
                <w:b/>
                <w:sz w:val="20"/>
              </w:rPr>
              <w:t>relevant,</w:t>
            </w:r>
            <w:r>
              <w:rPr>
                <w:b/>
                <w:spacing w:val="-7"/>
                <w:sz w:val="20"/>
              </w:rPr>
              <w:t xml:space="preserve"> </w:t>
            </w:r>
            <w:r>
              <w:rPr>
                <w:b/>
                <w:sz w:val="20"/>
              </w:rPr>
              <w:t xml:space="preserve">and </w:t>
            </w:r>
            <w:r>
              <w:rPr>
                <w:b/>
                <w:spacing w:val="-2"/>
                <w:sz w:val="20"/>
              </w:rPr>
              <w:t>necessary?</w:t>
            </w:r>
          </w:p>
          <w:p w:rsidR="00C41C90" w:rsidRDefault="00C41C90" w:rsidP="00C41C90">
            <w:pPr>
              <w:pStyle w:val="TableParagraph"/>
              <w:spacing w:before="1"/>
              <w:rPr>
                <w:sz w:val="20"/>
              </w:rPr>
            </w:pPr>
            <w:r>
              <w:rPr>
                <w:color w:val="404040"/>
                <w:sz w:val="20"/>
              </w:rPr>
              <w:t>Rating</w:t>
            </w:r>
            <w:r>
              <w:rPr>
                <w:color w:val="404040"/>
                <w:spacing w:val="-5"/>
                <w:sz w:val="20"/>
              </w:rPr>
              <w:t xml:space="preserve"> </w:t>
            </w:r>
            <w:r>
              <w:rPr>
                <w:color w:val="404040"/>
                <w:spacing w:val="-2"/>
                <w:sz w:val="20"/>
              </w:rPr>
              <w:t>Scale:</w:t>
            </w:r>
          </w:p>
          <w:p w:rsidR="00C41C90" w:rsidRDefault="00C41C90" w:rsidP="00C41C90">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1"/>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889" w:type="dxa"/>
          </w:tcPr>
          <w:p w:rsidR="00C41C90" w:rsidRDefault="00C41C90" w:rsidP="00C41C90">
            <w:pPr>
              <w:pStyle w:val="TableParagraph"/>
              <w:ind w:left="460"/>
              <w:rPr>
                <w:sz w:val="20"/>
              </w:rPr>
            </w:pPr>
            <w:r>
              <w:rPr>
                <w:spacing w:val="-10"/>
                <w:sz w:val="20"/>
              </w:rPr>
              <w:t>4</w:t>
            </w:r>
          </w:p>
        </w:tc>
        <w:tc>
          <w:tcPr>
            <w:tcW w:w="3627" w:type="dxa"/>
          </w:tcPr>
          <w:p w:rsidR="00C41C90" w:rsidRDefault="00C41C90" w:rsidP="00C41C90">
            <w:pPr>
              <w:spacing w:before="100" w:beforeAutospacing="1" w:after="100" w:afterAutospacing="1"/>
              <w:rPr>
                <w:sz w:val="20"/>
                <w:szCs w:val="20"/>
              </w:rPr>
            </w:pPr>
            <w:r>
              <w:rPr>
                <w:sz w:val="20"/>
                <w:szCs w:val="20"/>
              </w:rPr>
              <w:t>Yes, tables and figures are clear, relevant, and support the results.</w:t>
            </w:r>
          </w:p>
          <w:p w:rsidR="00C41C90" w:rsidRDefault="00C41C90" w:rsidP="00C41C90">
            <w:pPr>
              <w:pStyle w:val="Heading2"/>
              <w:jc w:val="left"/>
              <w:rPr>
                <w:rFonts w:ascii="Times New Roman" w:hAnsi="Times New Roman"/>
                <w:b w:val="0"/>
                <w:lang w:val="en-GB" w:eastAsia="en-US"/>
              </w:rPr>
            </w:pPr>
          </w:p>
        </w:tc>
      </w:tr>
      <w:tr w:rsidR="00C41C90">
        <w:trPr>
          <w:trHeight w:val="1149"/>
        </w:trPr>
        <w:tc>
          <w:tcPr>
            <w:tcW w:w="4748" w:type="dxa"/>
          </w:tcPr>
          <w:p w:rsidR="00C41C90" w:rsidRDefault="00C41C90" w:rsidP="00C41C90">
            <w:pPr>
              <w:pStyle w:val="TableParagraph"/>
              <w:spacing w:before="1"/>
              <w:rPr>
                <w:b/>
                <w:sz w:val="20"/>
              </w:rPr>
            </w:pPr>
            <w:r>
              <w:rPr>
                <w:b/>
                <w:sz w:val="20"/>
              </w:rPr>
              <w:t>11.</w:t>
            </w:r>
            <w:r>
              <w:rPr>
                <w:b/>
                <w:spacing w:val="-6"/>
                <w:sz w:val="20"/>
              </w:rPr>
              <w:t xml:space="preserve"> </w:t>
            </w:r>
            <w:r>
              <w:rPr>
                <w:b/>
                <w:sz w:val="20"/>
              </w:rPr>
              <w:t>Does</w:t>
            </w:r>
            <w:r>
              <w:rPr>
                <w:b/>
                <w:spacing w:val="-7"/>
                <w:sz w:val="20"/>
              </w:rPr>
              <w:t xml:space="preserve"> </w:t>
            </w:r>
            <w:r>
              <w:rPr>
                <w:b/>
                <w:sz w:val="20"/>
              </w:rPr>
              <w:t>the</w:t>
            </w:r>
            <w:r>
              <w:rPr>
                <w:b/>
                <w:spacing w:val="-6"/>
                <w:sz w:val="20"/>
              </w:rPr>
              <w:t xml:space="preserve"> </w:t>
            </w:r>
            <w:r>
              <w:rPr>
                <w:b/>
                <w:sz w:val="20"/>
              </w:rPr>
              <w:t>discussion</w:t>
            </w:r>
            <w:r>
              <w:rPr>
                <w:b/>
                <w:spacing w:val="-7"/>
                <w:sz w:val="20"/>
              </w:rPr>
              <w:t xml:space="preserve"> </w:t>
            </w:r>
            <w:r>
              <w:rPr>
                <w:b/>
                <w:sz w:val="20"/>
              </w:rPr>
              <w:t>relate</w:t>
            </w:r>
            <w:r>
              <w:rPr>
                <w:b/>
                <w:spacing w:val="-6"/>
                <w:sz w:val="20"/>
              </w:rPr>
              <w:t xml:space="preserve"> </w:t>
            </w:r>
            <w:r>
              <w:rPr>
                <w:b/>
                <w:sz w:val="20"/>
              </w:rPr>
              <w:t>findings</w:t>
            </w:r>
            <w:r>
              <w:rPr>
                <w:b/>
                <w:spacing w:val="-7"/>
                <w:sz w:val="20"/>
              </w:rPr>
              <w:t xml:space="preserve"> </w:t>
            </w:r>
            <w:r>
              <w:rPr>
                <w:b/>
                <w:sz w:val="20"/>
              </w:rPr>
              <w:t>to</w:t>
            </w:r>
            <w:r>
              <w:rPr>
                <w:b/>
                <w:spacing w:val="-5"/>
                <w:sz w:val="20"/>
              </w:rPr>
              <w:t xml:space="preserve"> </w:t>
            </w:r>
            <w:r>
              <w:rPr>
                <w:b/>
                <w:sz w:val="20"/>
              </w:rPr>
              <w:t xml:space="preserve">existing </w:t>
            </w:r>
            <w:r>
              <w:rPr>
                <w:b/>
                <w:spacing w:val="-2"/>
                <w:sz w:val="20"/>
              </w:rPr>
              <w:t>literature?</w:t>
            </w:r>
          </w:p>
          <w:p w:rsidR="00C41C90" w:rsidRDefault="00C41C90" w:rsidP="00C41C90">
            <w:pPr>
              <w:pStyle w:val="TableParagraph"/>
              <w:spacing w:line="228" w:lineRule="exact"/>
              <w:rPr>
                <w:sz w:val="20"/>
              </w:rPr>
            </w:pPr>
            <w:r>
              <w:rPr>
                <w:color w:val="404040"/>
                <w:sz w:val="20"/>
              </w:rPr>
              <w:t>Rating</w:t>
            </w:r>
            <w:r>
              <w:rPr>
                <w:color w:val="404040"/>
                <w:spacing w:val="-5"/>
                <w:sz w:val="20"/>
              </w:rPr>
              <w:t xml:space="preserve"> </w:t>
            </w:r>
            <w:r>
              <w:rPr>
                <w:color w:val="404040"/>
                <w:spacing w:val="-2"/>
                <w:sz w:val="20"/>
              </w:rPr>
              <w:t>Scale:</w:t>
            </w:r>
          </w:p>
          <w:p w:rsidR="00C41C90" w:rsidRDefault="00C41C90" w:rsidP="00C41C90">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889" w:type="dxa"/>
          </w:tcPr>
          <w:p w:rsidR="00C41C90" w:rsidRDefault="00C41C90" w:rsidP="00C41C90">
            <w:pPr>
              <w:pStyle w:val="TableParagraph"/>
              <w:spacing w:before="1"/>
              <w:ind w:left="508"/>
              <w:rPr>
                <w:sz w:val="20"/>
              </w:rPr>
            </w:pPr>
            <w:r>
              <w:rPr>
                <w:spacing w:val="-10"/>
                <w:sz w:val="20"/>
              </w:rPr>
              <w:t>4</w:t>
            </w:r>
          </w:p>
        </w:tc>
        <w:tc>
          <w:tcPr>
            <w:tcW w:w="3627" w:type="dxa"/>
          </w:tcPr>
          <w:p w:rsidR="00C41C90" w:rsidRDefault="00C41C90" w:rsidP="00C41C90">
            <w:pPr>
              <w:pStyle w:val="Heading2"/>
              <w:jc w:val="left"/>
              <w:rPr>
                <w:rFonts w:ascii="Times New Roman" w:hAnsi="Times New Roman"/>
                <w:b w:val="0"/>
                <w:lang w:val="en-GB" w:eastAsia="en-US"/>
              </w:rPr>
            </w:pPr>
            <w:r>
              <w:rPr>
                <w:rFonts w:ascii="Times New Roman" w:hAnsi="Times New Roman"/>
                <w:b w:val="0"/>
                <w:lang w:val="en-GB" w:eastAsia="en-US"/>
              </w:rPr>
              <w:t>Yes, the discussion has been improved to relate findings with existing studies.</w:t>
            </w:r>
          </w:p>
        </w:tc>
      </w:tr>
      <w:tr w:rsidR="00C41C90">
        <w:trPr>
          <w:trHeight w:val="918"/>
        </w:trPr>
        <w:tc>
          <w:tcPr>
            <w:tcW w:w="4748" w:type="dxa"/>
          </w:tcPr>
          <w:p w:rsidR="00C41C90" w:rsidRDefault="00C41C90" w:rsidP="00C41C90">
            <w:pPr>
              <w:pStyle w:val="TableParagraph"/>
              <w:rPr>
                <w:b/>
                <w:sz w:val="20"/>
              </w:rPr>
            </w:pPr>
            <w:r>
              <w:rPr>
                <w:b/>
                <w:sz w:val="20"/>
              </w:rPr>
              <w:t>12.</w:t>
            </w:r>
            <w:r>
              <w:rPr>
                <w:b/>
                <w:spacing w:val="-4"/>
                <w:sz w:val="20"/>
              </w:rPr>
              <w:t xml:space="preserve"> </w:t>
            </w:r>
            <w:r>
              <w:rPr>
                <w:b/>
                <w:sz w:val="20"/>
              </w:rPr>
              <w:t>Are</w:t>
            </w:r>
            <w:r>
              <w:rPr>
                <w:b/>
                <w:spacing w:val="-4"/>
                <w:sz w:val="20"/>
              </w:rPr>
              <w:t xml:space="preserve"> </w:t>
            </w:r>
            <w:r>
              <w:rPr>
                <w:b/>
                <w:sz w:val="20"/>
              </w:rPr>
              <w:t>the</w:t>
            </w:r>
            <w:r>
              <w:rPr>
                <w:b/>
                <w:spacing w:val="-3"/>
                <w:sz w:val="20"/>
              </w:rPr>
              <w:t xml:space="preserve"> </w:t>
            </w:r>
            <w:r>
              <w:rPr>
                <w:b/>
                <w:sz w:val="20"/>
              </w:rPr>
              <w:t>conclusions</w:t>
            </w:r>
            <w:r>
              <w:rPr>
                <w:b/>
                <w:spacing w:val="-5"/>
                <w:sz w:val="20"/>
              </w:rPr>
              <w:t xml:space="preserve"> </w:t>
            </w:r>
            <w:r>
              <w:rPr>
                <w:b/>
                <w:sz w:val="20"/>
              </w:rPr>
              <w:t>supported</w:t>
            </w:r>
            <w:r>
              <w:rPr>
                <w:b/>
                <w:spacing w:val="-4"/>
                <w:sz w:val="20"/>
              </w:rPr>
              <w:t xml:space="preserve"> </w:t>
            </w:r>
            <w:r>
              <w:rPr>
                <w:b/>
                <w:sz w:val="20"/>
              </w:rPr>
              <w:t>by</w:t>
            </w:r>
            <w:r>
              <w:rPr>
                <w:b/>
                <w:spacing w:val="-4"/>
                <w:sz w:val="20"/>
              </w:rPr>
              <w:t xml:space="preserve"> </w:t>
            </w:r>
            <w:r>
              <w:rPr>
                <w:b/>
                <w:sz w:val="20"/>
              </w:rPr>
              <w:t>the</w:t>
            </w:r>
            <w:r>
              <w:rPr>
                <w:b/>
                <w:spacing w:val="-4"/>
                <w:sz w:val="20"/>
              </w:rPr>
              <w:t xml:space="preserve"> </w:t>
            </w:r>
            <w:r>
              <w:rPr>
                <w:b/>
                <w:spacing w:val="-2"/>
                <w:sz w:val="20"/>
              </w:rPr>
              <w:t>data?</w:t>
            </w:r>
          </w:p>
          <w:p w:rsidR="00C41C90" w:rsidRDefault="00C41C90" w:rsidP="00C41C90">
            <w:pPr>
              <w:pStyle w:val="TableParagraph"/>
              <w:rPr>
                <w:sz w:val="20"/>
              </w:rPr>
            </w:pPr>
            <w:r>
              <w:rPr>
                <w:color w:val="404040"/>
                <w:sz w:val="20"/>
              </w:rPr>
              <w:t>Rating</w:t>
            </w:r>
            <w:r>
              <w:rPr>
                <w:color w:val="404040"/>
                <w:spacing w:val="-5"/>
                <w:sz w:val="20"/>
              </w:rPr>
              <w:t xml:space="preserve"> </w:t>
            </w:r>
            <w:r>
              <w:rPr>
                <w:color w:val="404040"/>
                <w:spacing w:val="-2"/>
                <w:sz w:val="20"/>
              </w:rPr>
              <w:t>Scale:</w:t>
            </w:r>
          </w:p>
          <w:p w:rsidR="00C41C90" w:rsidRDefault="00C41C90" w:rsidP="00C41C90">
            <w:pPr>
              <w:pStyle w:val="TableParagraph"/>
              <w:spacing w:line="228"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889" w:type="dxa"/>
          </w:tcPr>
          <w:p w:rsidR="00C41C90" w:rsidRDefault="00C41C90" w:rsidP="00C41C90">
            <w:pPr>
              <w:pStyle w:val="TableParagraph"/>
              <w:ind w:left="309"/>
              <w:rPr>
                <w:sz w:val="20"/>
              </w:rPr>
            </w:pPr>
            <w:r>
              <w:rPr>
                <w:spacing w:val="-10"/>
                <w:sz w:val="20"/>
              </w:rPr>
              <w:t>4</w:t>
            </w:r>
          </w:p>
        </w:tc>
        <w:tc>
          <w:tcPr>
            <w:tcW w:w="3627" w:type="dxa"/>
          </w:tcPr>
          <w:p w:rsidR="00C41C90" w:rsidRDefault="00C41C90" w:rsidP="00C41C90">
            <w:pPr>
              <w:pStyle w:val="Heading2"/>
              <w:jc w:val="left"/>
              <w:rPr>
                <w:rFonts w:ascii="Times New Roman" w:hAnsi="Times New Roman"/>
                <w:b w:val="0"/>
                <w:lang w:val="en-GB" w:eastAsia="en-US"/>
              </w:rPr>
            </w:pPr>
            <w:r>
              <w:rPr>
                <w:rFonts w:ascii="Times New Roman" w:hAnsi="Times New Roman"/>
                <w:b w:val="0"/>
                <w:lang w:val="en-GB" w:eastAsia="en-US"/>
              </w:rPr>
              <w:t>Yes, the conclusions are supported by the data presented.</w:t>
            </w:r>
          </w:p>
        </w:tc>
      </w:tr>
      <w:tr w:rsidR="00C41C90">
        <w:trPr>
          <w:trHeight w:val="921"/>
        </w:trPr>
        <w:tc>
          <w:tcPr>
            <w:tcW w:w="4748" w:type="dxa"/>
          </w:tcPr>
          <w:p w:rsidR="00C41C90" w:rsidRDefault="00C41C90" w:rsidP="00C41C90">
            <w:pPr>
              <w:pStyle w:val="TableParagraph"/>
              <w:rPr>
                <w:b/>
                <w:sz w:val="20"/>
              </w:rPr>
            </w:pPr>
            <w:r>
              <w:rPr>
                <w:b/>
                <w:sz w:val="20"/>
              </w:rPr>
              <w:t>13.</w:t>
            </w:r>
            <w:r>
              <w:rPr>
                <w:b/>
                <w:spacing w:val="-4"/>
                <w:sz w:val="20"/>
              </w:rPr>
              <w:t xml:space="preserve"> </w:t>
            </w:r>
            <w:r>
              <w:rPr>
                <w:b/>
                <w:sz w:val="20"/>
              </w:rPr>
              <w:t>Are</w:t>
            </w:r>
            <w:r>
              <w:rPr>
                <w:b/>
                <w:spacing w:val="-4"/>
                <w:sz w:val="20"/>
              </w:rPr>
              <w:t xml:space="preserve"> </w:t>
            </w:r>
            <w:r>
              <w:rPr>
                <w:b/>
                <w:sz w:val="20"/>
              </w:rPr>
              <w:t>the</w:t>
            </w:r>
            <w:r>
              <w:rPr>
                <w:b/>
                <w:spacing w:val="-3"/>
                <w:sz w:val="20"/>
              </w:rPr>
              <w:t xml:space="preserve"> </w:t>
            </w:r>
            <w:r>
              <w:rPr>
                <w:b/>
                <w:sz w:val="20"/>
              </w:rPr>
              <w:t>limitations</w:t>
            </w:r>
            <w:r>
              <w:rPr>
                <w:b/>
                <w:spacing w:val="-5"/>
                <w:sz w:val="20"/>
              </w:rPr>
              <w:t xml:space="preserve"> </w:t>
            </w:r>
            <w:r>
              <w:rPr>
                <w:b/>
                <w:sz w:val="20"/>
              </w:rPr>
              <w:t>of</w:t>
            </w:r>
            <w:r>
              <w:rPr>
                <w:b/>
                <w:spacing w:val="-6"/>
                <w:sz w:val="20"/>
              </w:rPr>
              <w:t xml:space="preserve"> </w:t>
            </w:r>
            <w:r>
              <w:rPr>
                <w:b/>
                <w:sz w:val="20"/>
              </w:rPr>
              <w:t>the</w:t>
            </w:r>
            <w:r>
              <w:rPr>
                <w:b/>
                <w:spacing w:val="-3"/>
                <w:sz w:val="20"/>
              </w:rPr>
              <w:t xml:space="preserve"> </w:t>
            </w:r>
            <w:r>
              <w:rPr>
                <w:b/>
                <w:sz w:val="20"/>
              </w:rPr>
              <w:t>study</w:t>
            </w:r>
            <w:r>
              <w:rPr>
                <w:b/>
                <w:spacing w:val="-3"/>
                <w:sz w:val="20"/>
              </w:rPr>
              <w:t xml:space="preserve"> </w:t>
            </w:r>
            <w:r>
              <w:rPr>
                <w:b/>
                <w:spacing w:val="-2"/>
                <w:sz w:val="20"/>
              </w:rPr>
              <w:t>discussed?</w:t>
            </w:r>
          </w:p>
          <w:p w:rsidR="00C41C90" w:rsidRDefault="00C41C90" w:rsidP="00C41C90">
            <w:pPr>
              <w:pStyle w:val="TableParagraph"/>
              <w:rPr>
                <w:sz w:val="20"/>
              </w:rPr>
            </w:pPr>
            <w:r>
              <w:rPr>
                <w:color w:val="404040"/>
                <w:sz w:val="20"/>
              </w:rPr>
              <w:t>Rating</w:t>
            </w:r>
            <w:r>
              <w:rPr>
                <w:color w:val="404040"/>
                <w:spacing w:val="-5"/>
                <w:sz w:val="20"/>
              </w:rPr>
              <w:t xml:space="preserve"> </w:t>
            </w:r>
            <w:r>
              <w:rPr>
                <w:color w:val="404040"/>
                <w:spacing w:val="-2"/>
                <w:sz w:val="20"/>
              </w:rPr>
              <w:t>Scale:</w:t>
            </w:r>
          </w:p>
          <w:p w:rsidR="00C41C90" w:rsidRDefault="00C41C90" w:rsidP="00C41C90">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889" w:type="dxa"/>
          </w:tcPr>
          <w:p w:rsidR="00C41C90" w:rsidRDefault="00C41C90" w:rsidP="00C41C90">
            <w:pPr>
              <w:pStyle w:val="TableParagraph"/>
              <w:ind w:left="309"/>
              <w:rPr>
                <w:sz w:val="20"/>
              </w:rPr>
            </w:pPr>
            <w:r>
              <w:rPr>
                <w:spacing w:val="-10"/>
                <w:sz w:val="20"/>
              </w:rPr>
              <w:t>4</w:t>
            </w:r>
          </w:p>
        </w:tc>
        <w:tc>
          <w:tcPr>
            <w:tcW w:w="3627" w:type="dxa"/>
          </w:tcPr>
          <w:p w:rsidR="00C41C90" w:rsidRDefault="00C41C90" w:rsidP="00C41C90">
            <w:pPr>
              <w:pStyle w:val="Heading2"/>
              <w:jc w:val="left"/>
              <w:rPr>
                <w:rFonts w:ascii="Times New Roman" w:hAnsi="Times New Roman"/>
                <w:b w:val="0"/>
                <w:lang w:val="en-GB" w:eastAsia="en-US"/>
              </w:rPr>
            </w:pPr>
            <w:r>
              <w:rPr>
                <w:rFonts w:ascii="Times New Roman" w:hAnsi="Times New Roman"/>
                <w:b w:val="0"/>
                <w:lang w:val="en-GB" w:eastAsia="en-US"/>
              </w:rPr>
              <w:t>Yes, limitations have been added and clearly explained.</w:t>
            </w:r>
          </w:p>
        </w:tc>
      </w:tr>
      <w:tr w:rsidR="00C41C90">
        <w:trPr>
          <w:trHeight w:val="1379"/>
        </w:trPr>
        <w:tc>
          <w:tcPr>
            <w:tcW w:w="4748" w:type="dxa"/>
          </w:tcPr>
          <w:p w:rsidR="00C41C90" w:rsidRDefault="00C41C90" w:rsidP="00C41C90">
            <w:pPr>
              <w:pStyle w:val="TableParagraph"/>
              <w:rPr>
                <w:b/>
                <w:sz w:val="20"/>
              </w:rPr>
            </w:pPr>
            <w:r>
              <w:rPr>
                <w:b/>
                <w:sz w:val="20"/>
              </w:rPr>
              <w:t>14.</w:t>
            </w:r>
            <w:r>
              <w:rPr>
                <w:b/>
                <w:spacing w:val="-6"/>
                <w:sz w:val="20"/>
              </w:rPr>
              <w:t xml:space="preserve"> </w:t>
            </w:r>
            <w:r>
              <w:rPr>
                <w:b/>
                <w:sz w:val="20"/>
              </w:rPr>
              <w:t>Are</w:t>
            </w:r>
            <w:r>
              <w:rPr>
                <w:b/>
                <w:spacing w:val="-6"/>
                <w:sz w:val="20"/>
              </w:rPr>
              <w:t xml:space="preserve"> </w:t>
            </w:r>
            <w:r>
              <w:rPr>
                <w:b/>
                <w:sz w:val="20"/>
              </w:rPr>
              <w:t>the</w:t>
            </w:r>
            <w:r>
              <w:rPr>
                <w:b/>
                <w:spacing w:val="-6"/>
                <w:sz w:val="20"/>
              </w:rPr>
              <w:t xml:space="preserve"> </w:t>
            </w:r>
            <w:r>
              <w:rPr>
                <w:b/>
                <w:sz w:val="20"/>
              </w:rPr>
              <w:t>references</w:t>
            </w:r>
            <w:r>
              <w:rPr>
                <w:b/>
                <w:spacing w:val="-7"/>
                <w:sz w:val="20"/>
              </w:rPr>
              <w:t xml:space="preserve"> </w:t>
            </w:r>
            <w:r>
              <w:rPr>
                <w:b/>
                <w:sz w:val="20"/>
              </w:rPr>
              <w:t>relevant</w:t>
            </w:r>
            <w:r>
              <w:rPr>
                <w:b/>
                <w:spacing w:val="-6"/>
                <w:sz w:val="20"/>
              </w:rPr>
              <w:t xml:space="preserve"> </w:t>
            </w:r>
            <w:r>
              <w:rPr>
                <w:b/>
                <w:sz w:val="20"/>
              </w:rPr>
              <w:t>and</w:t>
            </w:r>
            <w:r>
              <w:rPr>
                <w:b/>
                <w:spacing w:val="-7"/>
                <w:sz w:val="20"/>
              </w:rPr>
              <w:t xml:space="preserve"> </w:t>
            </w:r>
            <w:r>
              <w:rPr>
                <w:b/>
                <w:sz w:val="20"/>
              </w:rPr>
              <w:t>sufficient</w:t>
            </w:r>
            <w:r>
              <w:rPr>
                <w:b/>
                <w:spacing w:val="-6"/>
                <w:sz w:val="20"/>
              </w:rPr>
              <w:t xml:space="preserve"> </w:t>
            </w:r>
            <w:r>
              <w:rPr>
                <w:b/>
                <w:sz w:val="20"/>
              </w:rPr>
              <w:t xml:space="preserve">(in </w:t>
            </w:r>
            <w:r>
              <w:rPr>
                <w:b/>
                <w:spacing w:val="-2"/>
                <w:sz w:val="20"/>
              </w:rPr>
              <w:t>number)?</w:t>
            </w:r>
          </w:p>
          <w:p w:rsidR="00C41C90" w:rsidRDefault="00C41C90" w:rsidP="00C41C90">
            <w:pPr>
              <w:pStyle w:val="TableParagraph"/>
              <w:spacing w:line="228" w:lineRule="exact"/>
              <w:rPr>
                <w:sz w:val="20"/>
              </w:rPr>
            </w:pPr>
            <w:r>
              <w:rPr>
                <w:color w:val="404040"/>
                <w:sz w:val="20"/>
              </w:rPr>
              <w:t>Rating</w:t>
            </w:r>
            <w:r>
              <w:rPr>
                <w:color w:val="404040"/>
                <w:spacing w:val="-5"/>
                <w:sz w:val="20"/>
              </w:rPr>
              <w:t xml:space="preserve"> </w:t>
            </w:r>
            <w:r>
              <w:rPr>
                <w:color w:val="404040"/>
                <w:spacing w:val="-2"/>
                <w:sz w:val="20"/>
              </w:rPr>
              <w:t>Scale:</w:t>
            </w:r>
          </w:p>
          <w:p w:rsidR="00C41C90" w:rsidRDefault="00C41C90" w:rsidP="00C41C90">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w:t>
            </w:r>
          </w:p>
          <w:p w:rsidR="00C41C90" w:rsidRDefault="00C41C90" w:rsidP="00C41C90">
            <w:pPr>
              <w:pStyle w:val="TableParagraph"/>
              <w:spacing w:before="1" w:line="210" w:lineRule="exact"/>
              <w:rPr>
                <w:sz w:val="20"/>
              </w:rPr>
            </w:pPr>
            <w:r>
              <w:rPr>
                <w:color w:val="404040"/>
                <w:sz w:val="20"/>
              </w:rPr>
              <w:t>N/A</w:t>
            </w:r>
            <w:r>
              <w:rPr>
                <w:color w:val="404040"/>
                <w:spacing w:val="-3"/>
                <w:sz w:val="20"/>
              </w:rPr>
              <w:t xml:space="preserve"> </w:t>
            </w:r>
            <w:r>
              <w:rPr>
                <w:color w:val="404040"/>
                <w:sz w:val="20"/>
              </w:rPr>
              <w:t>=</w:t>
            </w:r>
            <w:r>
              <w:rPr>
                <w:color w:val="404040"/>
                <w:spacing w:val="-2"/>
                <w:sz w:val="20"/>
              </w:rPr>
              <w:t xml:space="preserve"> </w:t>
            </w:r>
            <w:r>
              <w:rPr>
                <w:color w:val="404040"/>
                <w:sz w:val="20"/>
              </w:rPr>
              <w:t>Not</w:t>
            </w:r>
            <w:r>
              <w:rPr>
                <w:color w:val="404040"/>
                <w:spacing w:val="-3"/>
                <w:sz w:val="20"/>
              </w:rPr>
              <w:t xml:space="preserve"> </w:t>
            </w:r>
            <w:r>
              <w:rPr>
                <w:color w:val="404040"/>
                <w:spacing w:val="-2"/>
                <w:sz w:val="20"/>
              </w:rPr>
              <w:t>Applicable</w:t>
            </w:r>
          </w:p>
        </w:tc>
        <w:tc>
          <w:tcPr>
            <w:tcW w:w="4889" w:type="dxa"/>
          </w:tcPr>
          <w:p w:rsidR="00C41C90" w:rsidRDefault="00C41C90" w:rsidP="00C41C90">
            <w:pPr>
              <w:pStyle w:val="TableParagraph"/>
              <w:ind w:left="309"/>
              <w:rPr>
                <w:sz w:val="20"/>
              </w:rPr>
            </w:pPr>
            <w:r>
              <w:rPr>
                <w:spacing w:val="-10"/>
                <w:sz w:val="20"/>
              </w:rPr>
              <w:t>3</w:t>
            </w:r>
          </w:p>
        </w:tc>
        <w:tc>
          <w:tcPr>
            <w:tcW w:w="3627" w:type="dxa"/>
          </w:tcPr>
          <w:p w:rsidR="00C41C90" w:rsidRDefault="00C41C90" w:rsidP="00C41C90">
            <w:pPr>
              <w:pStyle w:val="Heading2"/>
              <w:jc w:val="left"/>
              <w:rPr>
                <w:rFonts w:ascii="Times New Roman" w:hAnsi="Times New Roman"/>
                <w:b w:val="0"/>
                <w:lang w:val="en-GB" w:eastAsia="en-US"/>
              </w:rPr>
            </w:pPr>
            <w:r>
              <w:rPr>
                <w:rFonts w:ascii="Times New Roman" w:hAnsi="Times New Roman"/>
                <w:b w:val="0"/>
                <w:lang w:val="en-GB" w:eastAsia="en-US"/>
              </w:rPr>
              <w:t>Yes, references are relevant and have been updated with recent studies.</w:t>
            </w:r>
          </w:p>
        </w:tc>
      </w:tr>
    </w:tbl>
    <w:p w:rsidR="005A2BEF" w:rsidRDefault="005A2BEF">
      <w:pPr>
        <w:pStyle w:val="TableParagraph"/>
        <w:rPr>
          <w:sz w:val="18"/>
        </w:rPr>
        <w:sectPr w:rsidR="005A2BEF">
          <w:pgSz w:w="16840" w:h="23820"/>
          <w:pgMar w:top="1760" w:right="1417" w:bottom="1620" w:left="1417" w:header="1284" w:footer="1427" w:gutter="0"/>
          <w:cols w:space="720"/>
        </w:sectPr>
      </w:pPr>
    </w:p>
    <w:tbl>
      <w:tblPr>
        <w:tblW w:w="0" w:type="auto"/>
        <w:tblInd w:w="4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748"/>
        <w:gridCol w:w="4889"/>
        <w:gridCol w:w="3627"/>
      </w:tblGrid>
      <w:tr w:rsidR="005A2BEF">
        <w:trPr>
          <w:trHeight w:val="1379"/>
        </w:trPr>
        <w:tc>
          <w:tcPr>
            <w:tcW w:w="4748" w:type="dxa"/>
          </w:tcPr>
          <w:p w:rsidR="005A2BEF" w:rsidRDefault="00B07212">
            <w:pPr>
              <w:pStyle w:val="TableParagraph"/>
              <w:rPr>
                <w:b/>
                <w:sz w:val="20"/>
              </w:rPr>
            </w:pPr>
            <w:r>
              <w:rPr>
                <w:b/>
                <w:sz w:val="20"/>
              </w:rPr>
              <w:t>15.</w:t>
            </w:r>
            <w:r>
              <w:rPr>
                <w:b/>
                <w:spacing w:val="-6"/>
                <w:sz w:val="20"/>
              </w:rPr>
              <w:t xml:space="preserve"> </w:t>
            </w:r>
            <w:r>
              <w:rPr>
                <w:b/>
                <w:sz w:val="20"/>
              </w:rPr>
              <w:t>Is</w:t>
            </w:r>
            <w:r>
              <w:rPr>
                <w:b/>
                <w:spacing w:val="-7"/>
                <w:sz w:val="20"/>
              </w:rPr>
              <w:t xml:space="preserve"> </w:t>
            </w:r>
            <w:r>
              <w:rPr>
                <w:b/>
                <w:sz w:val="20"/>
              </w:rPr>
              <w:t>the</w:t>
            </w:r>
            <w:r>
              <w:rPr>
                <w:b/>
                <w:spacing w:val="-6"/>
                <w:sz w:val="20"/>
              </w:rPr>
              <w:t xml:space="preserve"> </w:t>
            </w:r>
            <w:r>
              <w:rPr>
                <w:b/>
                <w:sz w:val="20"/>
              </w:rPr>
              <w:t>manuscript</w:t>
            </w:r>
            <w:r>
              <w:rPr>
                <w:b/>
                <w:spacing w:val="-6"/>
                <w:sz w:val="20"/>
              </w:rPr>
              <w:t xml:space="preserve"> </w:t>
            </w:r>
            <w:r>
              <w:rPr>
                <w:b/>
                <w:sz w:val="20"/>
              </w:rPr>
              <w:t>written</w:t>
            </w:r>
            <w:r>
              <w:rPr>
                <w:b/>
                <w:spacing w:val="-6"/>
                <w:sz w:val="20"/>
              </w:rPr>
              <w:t xml:space="preserve"> </w:t>
            </w:r>
            <w:r>
              <w:rPr>
                <w:b/>
                <w:sz w:val="20"/>
              </w:rPr>
              <w:t>in</w:t>
            </w:r>
            <w:r>
              <w:rPr>
                <w:b/>
                <w:spacing w:val="-7"/>
                <w:sz w:val="20"/>
              </w:rPr>
              <w:t xml:space="preserve"> </w:t>
            </w:r>
            <w:r>
              <w:rPr>
                <w:b/>
                <w:sz w:val="20"/>
              </w:rPr>
              <w:t>clear</w:t>
            </w:r>
            <w:r>
              <w:rPr>
                <w:b/>
                <w:spacing w:val="-6"/>
                <w:sz w:val="20"/>
              </w:rPr>
              <w:t xml:space="preserve"> </w:t>
            </w:r>
            <w:r>
              <w:rPr>
                <w:b/>
                <w:sz w:val="20"/>
              </w:rPr>
              <w:t>and understandable language?</w:t>
            </w:r>
          </w:p>
          <w:p w:rsidR="005A2BEF" w:rsidRDefault="00B07212">
            <w:pPr>
              <w:pStyle w:val="TableParagraph"/>
              <w:spacing w:before="1"/>
              <w:rPr>
                <w:sz w:val="20"/>
              </w:rPr>
            </w:pPr>
            <w:r>
              <w:rPr>
                <w:color w:val="404040"/>
                <w:sz w:val="20"/>
              </w:rPr>
              <w:t>Rating</w:t>
            </w:r>
            <w:r>
              <w:rPr>
                <w:color w:val="404040"/>
                <w:spacing w:val="-5"/>
                <w:sz w:val="20"/>
              </w:rPr>
              <w:t xml:space="preserve"> </w:t>
            </w:r>
            <w:r>
              <w:rPr>
                <w:color w:val="404040"/>
                <w:spacing w:val="-2"/>
                <w:sz w:val="20"/>
              </w:rPr>
              <w:t>Scale:</w:t>
            </w:r>
          </w:p>
          <w:p w:rsidR="005A2BEF" w:rsidRDefault="00B07212">
            <w:pPr>
              <w:pStyle w:val="TableParagraph"/>
              <w:spacing w:before="1"/>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w:t>
            </w:r>
          </w:p>
          <w:p w:rsidR="005A2BEF" w:rsidRDefault="00B07212">
            <w:pPr>
              <w:pStyle w:val="TableParagraph"/>
              <w:spacing w:line="208" w:lineRule="exact"/>
              <w:rPr>
                <w:sz w:val="20"/>
              </w:rPr>
            </w:pPr>
            <w:r>
              <w:rPr>
                <w:color w:val="404040"/>
                <w:sz w:val="20"/>
              </w:rPr>
              <w:t>N/A</w:t>
            </w:r>
            <w:r>
              <w:rPr>
                <w:color w:val="404040"/>
                <w:spacing w:val="-3"/>
                <w:sz w:val="20"/>
              </w:rPr>
              <w:t xml:space="preserve"> </w:t>
            </w:r>
            <w:r>
              <w:rPr>
                <w:color w:val="404040"/>
                <w:sz w:val="20"/>
              </w:rPr>
              <w:t>=</w:t>
            </w:r>
            <w:r>
              <w:rPr>
                <w:color w:val="404040"/>
                <w:spacing w:val="-2"/>
                <w:sz w:val="20"/>
              </w:rPr>
              <w:t xml:space="preserve"> </w:t>
            </w:r>
            <w:r>
              <w:rPr>
                <w:color w:val="404040"/>
                <w:sz w:val="20"/>
              </w:rPr>
              <w:t>Not</w:t>
            </w:r>
            <w:r>
              <w:rPr>
                <w:color w:val="404040"/>
                <w:spacing w:val="-3"/>
                <w:sz w:val="20"/>
              </w:rPr>
              <w:t xml:space="preserve"> </w:t>
            </w:r>
            <w:r>
              <w:rPr>
                <w:color w:val="404040"/>
                <w:spacing w:val="-2"/>
                <w:sz w:val="20"/>
              </w:rPr>
              <w:t>Applicable</w:t>
            </w:r>
          </w:p>
        </w:tc>
        <w:tc>
          <w:tcPr>
            <w:tcW w:w="4889" w:type="dxa"/>
          </w:tcPr>
          <w:p w:rsidR="005A2BEF" w:rsidRDefault="00B07212">
            <w:pPr>
              <w:pStyle w:val="TableParagraph"/>
              <w:ind w:left="359"/>
              <w:rPr>
                <w:sz w:val="20"/>
              </w:rPr>
            </w:pPr>
            <w:r>
              <w:rPr>
                <w:spacing w:val="-10"/>
                <w:sz w:val="20"/>
              </w:rPr>
              <w:t>4</w:t>
            </w:r>
          </w:p>
        </w:tc>
        <w:tc>
          <w:tcPr>
            <w:tcW w:w="3627" w:type="dxa"/>
          </w:tcPr>
          <w:p w:rsidR="005A2BEF" w:rsidRDefault="002D2B1F">
            <w:pPr>
              <w:pStyle w:val="TableParagraph"/>
              <w:ind w:left="0"/>
              <w:rPr>
                <w:sz w:val="20"/>
              </w:rPr>
            </w:pPr>
            <w:r w:rsidRPr="002D2B1F">
              <w:rPr>
                <w:sz w:val="20"/>
              </w:rPr>
              <w:t>Yes, the manuscript is clearly written and easy to understand.</w:t>
            </w:r>
          </w:p>
        </w:tc>
      </w:tr>
    </w:tbl>
    <w:p w:rsidR="005A2BEF" w:rsidRDefault="005A2BEF">
      <w:pPr>
        <w:rPr>
          <w:b/>
          <w:sz w:val="20"/>
        </w:rPr>
      </w:pPr>
    </w:p>
    <w:p w:rsidR="005A2BEF" w:rsidRDefault="005A2BEF">
      <w:pPr>
        <w:rPr>
          <w:b/>
          <w:sz w:val="20"/>
        </w:rPr>
      </w:pPr>
    </w:p>
    <w:p w:rsidR="005A2BEF" w:rsidRDefault="005A2BEF">
      <w:pPr>
        <w:rPr>
          <w:b/>
          <w:sz w:val="20"/>
        </w:rPr>
      </w:pPr>
    </w:p>
    <w:p w:rsidR="005A2BEF" w:rsidRDefault="005A2BEF">
      <w:pPr>
        <w:spacing w:before="12"/>
        <w:rPr>
          <w:b/>
          <w:sz w:val="20"/>
        </w:rPr>
      </w:pPr>
    </w:p>
    <w:p w:rsidR="005A2BEF" w:rsidRDefault="00B07212">
      <w:pPr>
        <w:pStyle w:val="BodyText"/>
        <w:ind w:left="23"/>
      </w:pPr>
      <w:r>
        <w:rPr>
          <w:color w:val="000000"/>
          <w:highlight w:val="yellow"/>
        </w:rPr>
        <w:t>PART</w:t>
      </w:r>
      <w:r>
        <w:rPr>
          <w:color w:val="000000"/>
          <w:spacing w:val="42"/>
          <w:highlight w:val="yellow"/>
        </w:rPr>
        <w:t xml:space="preserve"> </w:t>
      </w:r>
      <w:r>
        <w:rPr>
          <w:color w:val="000000"/>
          <w:highlight w:val="yellow"/>
        </w:rPr>
        <w:t>2.2</w:t>
      </w:r>
      <w:r>
        <w:rPr>
          <w:color w:val="000000"/>
          <w:spacing w:val="-3"/>
          <w:highlight w:val="yellow"/>
        </w:rPr>
        <w:t xml:space="preserve"> </w:t>
      </w:r>
      <w:r>
        <w:rPr>
          <w:color w:val="000000"/>
          <w:highlight w:val="yellow"/>
        </w:rPr>
        <w:t>(Subjective</w:t>
      </w:r>
      <w:r>
        <w:rPr>
          <w:color w:val="000000"/>
          <w:spacing w:val="-3"/>
          <w:highlight w:val="yellow"/>
        </w:rPr>
        <w:t xml:space="preserve"> </w:t>
      </w:r>
      <w:r>
        <w:rPr>
          <w:color w:val="000000"/>
          <w:spacing w:val="-2"/>
          <w:highlight w:val="yellow"/>
        </w:rPr>
        <w:t>Evaluation)</w:t>
      </w:r>
    </w:p>
    <w:p w:rsidR="005A2BEF" w:rsidRDefault="005A2BEF">
      <w:pPr>
        <w:spacing w:before="46" w:after="1"/>
        <w:rPr>
          <w:b/>
          <w:sz w:val="20"/>
        </w:rPr>
      </w:pPr>
    </w:p>
    <w:tbl>
      <w:tblPr>
        <w:tblW w:w="0" w:type="auto"/>
        <w:tblInd w:w="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31"/>
        <w:gridCol w:w="6172"/>
        <w:gridCol w:w="4250"/>
      </w:tblGrid>
      <w:tr w:rsidR="005A2BEF">
        <w:trPr>
          <w:trHeight w:val="885"/>
        </w:trPr>
        <w:tc>
          <w:tcPr>
            <w:tcW w:w="3531" w:type="dxa"/>
          </w:tcPr>
          <w:p w:rsidR="005A2BEF" w:rsidRDefault="005A2BEF">
            <w:pPr>
              <w:pStyle w:val="TableParagraph"/>
              <w:ind w:left="0"/>
              <w:rPr>
                <w:sz w:val="20"/>
              </w:rPr>
            </w:pPr>
          </w:p>
        </w:tc>
        <w:tc>
          <w:tcPr>
            <w:tcW w:w="6172" w:type="dxa"/>
          </w:tcPr>
          <w:p w:rsidR="005A2BEF" w:rsidRDefault="00B07212">
            <w:pPr>
              <w:pStyle w:val="TableParagraph"/>
              <w:ind w:left="105"/>
              <w:rPr>
                <w:b/>
                <w:sz w:val="20"/>
              </w:rPr>
            </w:pPr>
            <w:r>
              <w:rPr>
                <w:b/>
                <w:sz w:val="20"/>
              </w:rPr>
              <w:t>Reviewer’s</w:t>
            </w:r>
            <w:r>
              <w:rPr>
                <w:b/>
                <w:spacing w:val="-9"/>
                <w:sz w:val="20"/>
              </w:rPr>
              <w:t xml:space="preserve"> </w:t>
            </w:r>
            <w:r>
              <w:rPr>
                <w:b/>
                <w:spacing w:val="-2"/>
                <w:sz w:val="20"/>
              </w:rPr>
              <w:t>comment</w:t>
            </w:r>
          </w:p>
        </w:tc>
        <w:tc>
          <w:tcPr>
            <w:tcW w:w="4250" w:type="dxa"/>
          </w:tcPr>
          <w:p w:rsidR="005A2BEF" w:rsidRDefault="00B07212">
            <w:pPr>
              <w:pStyle w:val="TableParagraph"/>
              <w:spacing w:line="256" w:lineRule="auto"/>
              <w:ind w:left="106" w:right="180"/>
              <w:rPr>
                <w:sz w:val="20"/>
              </w:rPr>
            </w:pPr>
            <w:r>
              <w:rPr>
                <w:b/>
                <w:sz w:val="20"/>
              </w:rPr>
              <w:t>Author’s</w:t>
            </w:r>
            <w:r>
              <w:rPr>
                <w:b/>
                <w:spacing w:val="-8"/>
                <w:sz w:val="20"/>
              </w:rPr>
              <w:t xml:space="preserve"> </w:t>
            </w:r>
            <w:r>
              <w:rPr>
                <w:b/>
                <w:sz w:val="20"/>
              </w:rPr>
              <w:t>Feedback</w:t>
            </w:r>
            <w:r>
              <w:rPr>
                <w:b/>
                <w:spacing w:val="-6"/>
                <w:sz w:val="20"/>
              </w:rPr>
              <w:t xml:space="preserve"> </w:t>
            </w:r>
            <w:r>
              <w:rPr>
                <w:sz w:val="20"/>
              </w:rPr>
              <w:t>(It</w:t>
            </w:r>
            <w:r>
              <w:rPr>
                <w:spacing w:val="-8"/>
                <w:sz w:val="20"/>
              </w:rPr>
              <w:t xml:space="preserve"> </w:t>
            </w:r>
            <w:r>
              <w:rPr>
                <w:sz w:val="20"/>
              </w:rPr>
              <w:t>is</w:t>
            </w:r>
            <w:r>
              <w:rPr>
                <w:spacing w:val="-8"/>
                <w:sz w:val="20"/>
              </w:rPr>
              <w:t xml:space="preserve"> </w:t>
            </w:r>
            <w:r>
              <w:rPr>
                <w:sz w:val="20"/>
              </w:rPr>
              <w:t>mandatory</w:t>
            </w:r>
            <w:r>
              <w:rPr>
                <w:spacing w:val="-6"/>
                <w:sz w:val="20"/>
              </w:rPr>
              <w:t xml:space="preserve"> </w:t>
            </w:r>
            <w:r>
              <w:rPr>
                <w:sz w:val="20"/>
              </w:rPr>
              <w:t>that</w:t>
            </w:r>
            <w:r>
              <w:rPr>
                <w:spacing w:val="-7"/>
                <w:sz w:val="20"/>
              </w:rPr>
              <w:t xml:space="preserve"> </w:t>
            </w:r>
            <w:r>
              <w:rPr>
                <w:sz w:val="20"/>
              </w:rPr>
              <w:t>authors should write his/her feedback here)</w:t>
            </w:r>
          </w:p>
        </w:tc>
      </w:tr>
      <w:tr w:rsidR="00C41C90">
        <w:trPr>
          <w:trHeight w:val="1262"/>
        </w:trPr>
        <w:tc>
          <w:tcPr>
            <w:tcW w:w="3531" w:type="dxa"/>
          </w:tcPr>
          <w:p w:rsidR="00C41C90" w:rsidRDefault="00C41C90" w:rsidP="00C41C90">
            <w:pPr>
              <w:pStyle w:val="TableParagraph"/>
              <w:ind w:left="468"/>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rsidR="00C41C90" w:rsidRDefault="00C41C90" w:rsidP="00C41C90">
            <w:pPr>
              <w:pStyle w:val="TableParagraph"/>
              <w:spacing w:before="1"/>
              <w:ind w:left="0"/>
              <w:rPr>
                <w:b/>
                <w:sz w:val="20"/>
              </w:rPr>
            </w:pPr>
          </w:p>
          <w:p w:rsidR="00C41C90" w:rsidRDefault="00C41C90" w:rsidP="00C41C90">
            <w:pPr>
              <w:pStyle w:val="TableParagraph"/>
              <w:ind w:left="468" w:right="74"/>
              <w:rPr>
                <w:sz w:val="20"/>
              </w:rPr>
            </w:pPr>
            <w:r>
              <w:rPr>
                <w:sz w:val="20"/>
              </w:rPr>
              <w:t>If</w:t>
            </w:r>
            <w:r>
              <w:rPr>
                <w:spacing w:val="-6"/>
                <w:sz w:val="20"/>
              </w:rPr>
              <w:t xml:space="preserve"> </w:t>
            </w:r>
            <w:r>
              <w:rPr>
                <w:sz w:val="20"/>
              </w:rPr>
              <w:t>your</w:t>
            </w:r>
            <w:r>
              <w:rPr>
                <w:spacing w:val="-7"/>
                <w:sz w:val="20"/>
              </w:rPr>
              <w:t xml:space="preserve"> </w:t>
            </w:r>
            <w:r>
              <w:rPr>
                <w:sz w:val="20"/>
              </w:rPr>
              <w:t>answer</w:t>
            </w:r>
            <w:r>
              <w:rPr>
                <w:spacing w:val="-6"/>
                <w:sz w:val="20"/>
              </w:rPr>
              <w:t xml:space="preserve"> </w:t>
            </w:r>
            <w:r>
              <w:rPr>
                <w:sz w:val="20"/>
              </w:rPr>
              <w:t>is</w:t>
            </w:r>
            <w:r>
              <w:rPr>
                <w:spacing w:val="-7"/>
                <w:sz w:val="20"/>
              </w:rPr>
              <w:t xml:space="preserve"> </w:t>
            </w:r>
            <w:r>
              <w:rPr>
                <w:sz w:val="20"/>
              </w:rPr>
              <w:t>NO,</w:t>
            </w:r>
            <w:r>
              <w:rPr>
                <w:spacing w:val="-6"/>
                <w:sz w:val="20"/>
              </w:rPr>
              <w:t xml:space="preserve"> </w:t>
            </w:r>
            <w:r>
              <w:rPr>
                <w:sz w:val="20"/>
              </w:rPr>
              <w:t>please</w:t>
            </w:r>
            <w:r>
              <w:rPr>
                <w:spacing w:val="-7"/>
                <w:sz w:val="20"/>
              </w:rPr>
              <w:t xml:space="preserve"> </w:t>
            </w:r>
            <w:r>
              <w:rPr>
                <w:sz w:val="20"/>
              </w:rPr>
              <w:t xml:space="preserve">provide a brief, clear suggestion for </w:t>
            </w:r>
            <w:r>
              <w:rPr>
                <w:spacing w:val="-2"/>
                <w:sz w:val="20"/>
              </w:rPr>
              <w:t>improvement.</w:t>
            </w:r>
          </w:p>
        </w:tc>
        <w:tc>
          <w:tcPr>
            <w:tcW w:w="6172" w:type="dxa"/>
          </w:tcPr>
          <w:p w:rsidR="00C41C90" w:rsidRDefault="00C41C90" w:rsidP="00C41C90">
            <w:pPr>
              <w:pStyle w:val="TableParagraph"/>
              <w:ind w:left="465"/>
              <w:rPr>
                <w:b/>
                <w:sz w:val="20"/>
              </w:rPr>
            </w:pPr>
            <w:r>
              <w:rPr>
                <w:b/>
                <w:sz w:val="20"/>
              </w:rPr>
              <w:t>NO-</w:t>
            </w:r>
            <w:r>
              <w:rPr>
                <w:b/>
                <w:spacing w:val="-4"/>
                <w:sz w:val="20"/>
              </w:rPr>
              <w:t xml:space="preserve"> </w:t>
            </w:r>
            <w:r>
              <w:rPr>
                <w:b/>
                <w:sz w:val="20"/>
              </w:rPr>
              <w:t>=</w:t>
            </w:r>
            <w:r>
              <w:rPr>
                <w:b/>
                <w:spacing w:val="-6"/>
                <w:sz w:val="20"/>
              </w:rPr>
              <w:t xml:space="preserve"> </w:t>
            </w:r>
            <w:r>
              <w:rPr>
                <w:b/>
                <w:sz w:val="20"/>
              </w:rPr>
              <w:t>Clearly</w:t>
            </w:r>
            <w:r>
              <w:rPr>
                <w:b/>
                <w:spacing w:val="-3"/>
                <w:sz w:val="20"/>
              </w:rPr>
              <w:t xml:space="preserve"> </w:t>
            </w:r>
            <w:r>
              <w:rPr>
                <w:b/>
                <w:sz w:val="20"/>
              </w:rPr>
              <w:t>specify</w:t>
            </w:r>
            <w:r>
              <w:rPr>
                <w:b/>
                <w:spacing w:val="-4"/>
                <w:sz w:val="20"/>
              </w:rPr>
              <w:t xml:space="preserve"> </w:t>
            </w:r>
            <w:r>
              <w:rPr>
                <w:b/>
                <w:sz w:val="20"/>
              </w:rPr>
              <w:t>the</w:t>
            </w:r>
            <w:r>
              <w:rPr>
                <w:b/>
                <w:spacing w:val="-5"/>
                <w:sz w:val="20"/>
              </w:rPr>
              <w:t xml:space="preserve"> </w:t>
            </w:r>
            <w:r>
              <w:rPr>
                <w:b/>
                <w:sz w:val="20"/>
              </w:rPr>
              <w:t>bacterial</w:t>
            </w:r>
            <w:r>
              <w:rPr>
                <w:b/>
                <w:spacing w:val="-6"/>
                <w:sz w:val="20"/>
              </w:rPr>
              <w:t xml:space="preserve"> </w:t>
            </w:r>
            <w:r>
              <w:rPr>
                <w:b/>
                <w:sz w:val="20"/>
              </w:rPr>
              <w:t>isolates</w:t>
            </w:r>
            <w:r>
              <w:rPr>
                <w:b/>
                <w:spacing w:val="-6"/>
                <w:sz w:val="20"/>
              </w:rPr>
              <w:t xml:space="preserve"> </w:t>
            </w:r>
            <w:r>
              <w:rPr>
                <w:b/>
                <w:sz w:val="20"/>
              </w:rPr>
              <w:t>and</w:t>
            </w:r>
            <w:r>
              <w:rPr>
                <w:b/>
                <w:spacing w:val="-6"/>
                <w:sz w:val="20"/>
              </w:rPr>
              <w:t xml:space="preserve"> </w:t>
            </w:r>
            <w:r>
              <w:rPr>
                <w:b/>
                <w:sz w:val="20"/>
              </w:rPr>
              <w:t>their</w:t>
            </w:r>
            <w:r>
              <w:rPr>
                <w:b/>
                <w:spacing w:val="-5"/>
                <w:sz w:val="20"/>
              </w:rPr>
              <w:t xml:space="preserve"> </w:t>
            </w:r>
            <w:r>
              <w:rPr>
                <w:b/>
                <w:sz w:val="20"/>
              </w:rPr>
              <w:t xml:space="preserve">taxonomic </w:t>
            </w:r>
            <w:r>
              <w:rPr>
                <w:b/>
                <w:spacing w:val="-2"/>
                <w:sz w:val="20"/>
              </w:rPr>
              <w:t>groups</w:t>
            </w:r>
          </w:p>
        </w:tc>
        <w:tc>
          <w:tcPr>
            <w:tcW w:w="4250" w:type="dxa"/>
          </w:tcPr>
          <w:p w:rsidR="00C41C90" w:rsidRPr="00EC7A1F" w:rsidRDefault="00C41C90" w:rsidP="00C41C90">
            <w:pPr>
              <w:pStyle w:val="Heading2"/>
              <w:jc w:val="left"/>
              <w:rPr>
                <w:rFonts w:ascii="Times New Roman" w:hAnsi="Times New Roman"/>
                <w:b w:val="0"/>
                <w:lang w:val="en-GB" w:eastAsia="en-US"/>
              </w:rPr>
            </w:pPr>
            <w:r w:rsidRPr="00B61292">
              <w:rPr>
                <w:rFonts w:ascii="Times New Roman" w:hAnsi="Times New Roman"/>
                <w:b w:val="0"/>
                <w:lang w:val="en-GB" w:eastAsia="en-US"/>
              </w:rPr>
              <w:t>Yes</w:t>
            </w:r>
            <w:r>
              <w:rPr>
                <w:rFonts w:ascii="Times New Roman" w:hAnsi="Times New Roman"/>
                <w:b w:val="0"/>
                <w:lang w:val="en-GB" w:eastAsia="en-US"/>
              </w:rPr>
              <w:t>,</w:t>
            </w:r>
            <w:r w:rsidRPr="00B61292">
              <w:rPr>
                <w:rFonts w:ascii="Times New Roman" w:hAnsi="Times New Roman"/>
                <w:b w:val="0"/>
                <w:lang w:val="en-GB" w:eastAsia="en-US"/>
              </w:rPr>
              <w:t xml:space="preserve"> the title is suitable for the article</w:t>
            </w:r>
            <w:r w:rsidR="00A95A86">
              <w:rPr>
                <w:rFonts w:ascii="Times New Roman" w:hAnsi="Times New Roman"/>
                <w:b w:val="0"/>
                <w:lang w:val="en-GB" w:eastAsia="en-US"/>
              </w:rPr>
              <w:t>. However, the title</w:t>
            </w:r>
            <w:r w:rsidR="00A95A86">
              <w:rPr>
                <w:rFonts w:ascii="Times New Roman" w:hAnsi="Times New Roman"/>
                <w:b w:val="0"/>
                <w:lang w:val="en-GB" w:eastAsia="en-US"/>
              </w:rPr>
              <w:t xml:space="preserve"> has been revised to “Effects of Rhizobial and Non-Rhizobial Bacterial Isolates from Legume Root Nodules on the Growth of Maize (</w:t>
            </w:r>
            <w:r w:rsidR="00A95A86" w:rsidRPr="00E86FB7">
              <w:rPr>
                <w:rFonts w:ascii="Times New Roman" w:hAnsi="Times New Roman"/>
                <w:b w:val="0"/>
                <w:i/>
                <w:lang w:val="en-GB" w:eastAsia="en-US"/>
              </w:rPr>
              <w:t>Zea mays</w:t>
            </w:r>
            <w:r w:rsidR="00A95A86">
              <w:rPr>
                <w:rFonts w:ascii="Times New Roman" w:hAnsi="Times New Roman"/>
                <w:b w:val="0"/>
                <w:lang w:val="en-GB" w:eastAsia="en-US"/>
              </w:rPr>
              <w:t xml:space="preserve"> L.) in Umudike, Abia State</w:t>
            </w:r>
            <w:bookmarkStart w:id="0" w:name="_GoBack"/>
            <w:bookmarkEnd w:id="0"/>
            <w:r w:rsidR="00A95A86">
              <w:rPr>
                <w:rFonts w:ascii="Times New Roman" w:hAnsi="Times New Roman"/>
                <w:b w:val="0"/>
                <w:lang w:val="en-GB" w:eastAsia="en-US"/>
              </w:rPr>
              <w:t>”.</w:t>
            </w:r>
          </w:p>
        </w:tc>
      </w:tr>
      <w:tr w:rsidR="00C41C90">
        <w:trPr>
          <w:trHeight w:val="1380"/>
        </w:trPr>
        <w:tc>
          <w:tcPr>
            <w:tcW w:w="3531" w:type="dxa"/>
          </w:tcPr>
          <w:p w:rsidR="00C41C90" w:rsidRDefault="00C41C90" w:rsidP="00C41C90">
            <w:pPr>
              <w:pStyle w:val="TableParagraph"/>
              <w:ind w:left="468"/>
              <w:rPr>
                <w:b/>
                <w:sz w:val="20"/>
              </w:rPr>
            </w:pPr>
            <w:r>
              <w:rPr>
                <w:b/>
                <w:sz w:val="20"/>
              </w:rPr>
              <w:t>Is</w:t>
            </w:r>
            <w:r>
              <w:rPr>
                <w:b/>
                <w:spacing w:val="-9"/>
                <w:sz w:val="20"/>
              </w:rPr>
              <w:t xml:space="preserve"> </w:t>
            </w:r>
            <w:r>
              <w:rPr>
                <w:b/>
                <w:sz w:val="20"/>
              </w:rPr>
              <w:t>the</w:t>
            </w:r>
            <w:r>
              <w:rPr>
                <w:b/>
                <w:spacing w:val="-8"/>
                <w:sz w:val="20"/>
              </w:rPr>
              <w:t xml:space="preserve"> </w:t>
            </w:r>
            <w:r>
              <w:rPr>
                <w:b/>
                <w:sz w:val="20"/>
              </w:rPr>
              <w:t>abstract</w:t>
            </w:r>
            <w:r>
              <w:rPr>
                <w:b/>
                <w:spacing w:val="-7"/>
                <w:sz w:val="20"/>
              </w:rPr>
              <w:t xml:space="preserve"> </w:t>
            </w:r>
            <w:r>
              <w:rPr>
                <w:b/>
                <w:sz w:val="20"/>
              </w:rPr>
              <w:t>of</w:t>
            </w:r>
            <w:r>
              <w:rPr>
                <w:b/>
                <w:spacing w:val="-8"/>
                <w:sz w:val="20"/>
              </w:rPr>
              <w:t xml:space="preserve"> </w:t>
            </w:r>
            <w:r>
              <w:rPr>
                <w:b/>
                <w:sz w:val="20"/>
              </w:rPr>
              <w:t>the</w:t>
            </w:r>
            <w:r>
              <w:rPr>
                <w:b/>
                <w:spacing w:val="-8"/>
                <w:sz w:val="20"/>
              </w:rPr>
              <w:t xml:space="preserve"> </w:t>
            </w:r>
            <w:r>
              <w:rPr>
                <w:b/>
                <w:sz w:val="20"/>
              </w:rPr>
              <w:t xml:space="preserve">article </w:t>
            </w:r>
            <w:r>
              <w:rPr>
                <w:b/>
                <w:spacing w:val="-2"/>
                <w:sz w:val="20"/>
              </w:rPr>
              <w:t>comprehensive?</w:t>
            </w:r>
          </w:p>
          <w:p w:rsidR="00C41C90" w:rsidRDefault="00C41C90" w:rsidP="00C41C90">
            <w:pPr>
              <w:pStyle w:val="TableParagraph"/>
              <w:spacing w:before="2"/>
              <w:ind w:left="0"/>
              <w:rPr>
                <w:b/>
                <w:sz w:val="20"/>
              </w:rPr>
            </w:pPr>
          </w:p>
          <w:p w:rsidR="00C41C90" w:rsidRDefault="00C41C90" w:rsidP="00C41C90">
            <w:pPr>
              <w:pStyle w:val="TableParagraph"/>
              <w:ind w:left="391" w:right="151"/>
              <w:rPr>
                <w:sz w:val="20"/>
              </w:rPr>
            </w:pPr>
            <w:r>
              <w:rPr>
                <w:sz w:val="20"/>
              </w:rPr>
              <w:t>If</w:t>
            </w:r>
            <w:r>
              <w:rPr>
                <w:spacing w:val="-6"/>
                <w:sz w:val="20"/>
              </w:rPr>
              <w:t xml:space="preserve"> </w:t>
            </w:r>
            <w:r>
              <w:rPr>
                <w:sz w:val="20"/>
              </w:rPr>
              <w:t>your</w:t>
            </w:r>
            <w:r>
              <w:rPr>
                <w:spacing w:val="-7"/>
                <w:sz w:val="20"/>
              </w:rPr>
              <w:t xml:space="preserve"> </w:t>
            </w:r>
            <w:r>
              <w:rPr>
                <w:sz w:val="20"/>
              </w:rPr>
              <w:t>answer</w:t>
            </w:r>
            <w:r>
              <w:rPr>
                <w:spacing w:val="-6"/>
                <w:sz w:val="20"/>
              </w:rPr>
              <w:t xml:space="preserve"> </w:t>
            </w:r>
            <w:r>
              <w:rPr>
                <w:sz w:val="20"/>
              </w:rPr>
              <w:t>is</w:t>
            </w:r>
            <w:r>
              <w:rPr>
                <w:spacing w:val="-7"/>
                <w:sz w:val="20"/>
              </w:rPr>
              <w:t xml:space="preserve"> </w:t>
            </w:r>
            <w:r>
              <w:rPr>
                <w:sz w:val="20"/>
              </w:rPr>
              <w:t>NO,</w:t>
            </w:r>
            <w:r>
              <w:rPr>
                <w:spacing w:val="-6"/>
                <w:sz w:val="20"/>
              </w:rPr>
              <w:t xml:space="preserve"> </w:t>
            </w:r>
            <w:r>
              <w:rPr>
                <w:sz w:val="20"/>
              </w:rPr>
              <w:t>please</w:t>
            </w:r>
            <w:r>
              <w:rPr>
                <w:spacing w:val="-7"/>
                <w:sz w:val="20"/>
              </w:rPr>
              <w:t xml:space="preserve"> </w:t>
            </w:r>
            <w:r>
              <w:rPr>
                <w:sz w:val="20"/>
              </w:rPr>
              <w:t>provide a brief, clear suggestion for</w:t>
            </w:r>
          </w:p>
          <w:p w:rsidR="00C41C90" w:rsidRDefault="00C41C90" w:rsidP="00C41C90">
            <w:pPr>
              <w:pStyle w:val="TableParagraph"/>
              <w:spacing w:line="208" w:lineRule="exact"/>
              <w:ind w:left="391"/>
              <w:rPr>
                <w:sz w:val="20"/>
              </w:rPr>
            </w:pPr>
            <w:r>
              <w:rPr>
                <w:spacing w:val="-2"/>
                <w:sz w:val="20"/>
              </w:rPr>
              <w:t>improvement.</w:t>
            </w:r>
          </w:p>
        </w:tc>
        <w:tc>
          <w:tcPr>
            <w:tcW w:w="6172" w:type="dxa"/>
          </w:tcPr>
          <w:p w:rsidR="00C41C90" w:rsidRDefault="00C41C90" w:rsidP="00C41C90">
            <w:pPr>
              <w:pStyle w:val="TableParagraph"/>
              <w:ind w:left="465"/>
              <w:rPr>
                <w:b/>
                <w:sz w:val="20"/>
              </w:rPr>
            </w:pPr>
            <w:r>
              <w:rPr>
                <w:b/>
                <w:spacing w:val="-5"/>
                <w:sz w:val="20"/>
              </w:rPr>
              <w:t>Yes</w:t>
            </w:r>
          </w:p>
        </w:tc>
        <w:tc>
          <w:tcPr>
            <w:tcW w:w="4250" w:type="dxa"/>
          </w:tcPr>
          <w:p w:rsidR="00C41C90" w:rsidRPr="00EC7A1F" w:rsidRDefault="00C41C90" w:rsidP="00C41C90">
            <w:pPr>
              <w:pStyle w:val="Heading2"/>
              <w:jc w:val="left"/>
              <w:rPr>
                <w:rFonts w:ascii="Times New Roman" w:hAnsi="Times New Roman"/>
                <w:b w:val="0"/>
                <w:lang w:val="en-GB" w:eastAsia="en-US"/>
              </w:rPr>
            </w:pPr>
            <w:r>
              <w:rPr>
                <w:rFonts w:ascii="Times New Roman" w:hAnsi="Times New Roman"/>
                <w:b w:val="0"/>
                <w:lang w:val="en-GB" w:eastAsia="en-US"/>
              </w:rPr>
              <w:t>Yes, the abstract</w:t>
            </w:r>
            <w:r w:rsidRPr="00B61292">
              <w:rPr>
                <w:rFonts w:ascii="Times New Roman" w:hAnsi="Times New Roman"/>
                <w:b w:val="0"/>
                <w:lang w:val="en-GB" w:eastAsia="en-US"/>
              </w:rPr>
              <w:t xml:space="preserve"> is comprehensive as it captured objectives, methods, key results, and conclusions clearly</w:t>
            </w:r>
          </w:p>
        </w:tc>
      </w:tr>
      <w:tr w:rsidR="00C41C90">
        <w:trPr>
          <w:trHeight w:val="1379"/>
        </w:trPr>
        <w:tc>
          <w:tcPr>
            <w:tcW w:w="3531" w:type="dxa"/>
          </w:tcPr>
          <w:p w:rsidR="00C41C90" w:rsidRDefault="00C41C90" w:rsidP="00C41C90">
            <w:pPr>
              <w:pStyle w:val="TableParagraph"/>
              <w:ind w:left="468"/>
              <w:rPr>
                <w:b/>
                <w:sz w:val="20"/>
              </w:rPr>
            </w:pPr>
            <w:r>
              <w:rPr>
                <w:b/>
                <w:sz w:val="20"/>
              </w:rPr>
              <w:t>Is</w:t>
            </w:r>
            <w:r>
              <w:rPr>
                <w:b/>
                <w:spacing w:val="80"/>
                <w:sz w:val="20"/>
              </w:rPr>
              <w:t xml:space="preserve"> </w:t>
            </w:r>
            <w:r>
              <w:rPr>
                <w:b/>
                <w:sz w:val="20"/>
              </w:rPr>
              <w:t>the</w:t>
            </w:r>
            <w:r>
              <w:rPr>
                <w:b/>
                <w:spacing w:val="80"/>
                <w:sz w:val="20"/>
              </w:rPr>
              <w:t xml:space="preserve"> </w:t>
            </w:r>
            <w:r>
              <w:rPr>
                <w:b/>
                <w:sz w:val="20"/>
              </w:rPr>
              <w:t>manuscript</w:t>
            </w:r>
            <w:r>
              <w:rPr>
                <w:b/>
                <w:spacing w:val="80"/>
                <w:sz w:val="20"/>
              </w:rPr>
              <w:t xml:space="preserve"> </w:t>
            </w:r>
            <w:r>
              <w:rPr>
                <w:b/>
                <w:sz w:val="20"/>
              </w:rPr>
              <w:t xml:space="preserve">scientifically </w:t>
            </w:r>
            <w:r>
              <w:rPr>
                <w:b/>
                <w:spacing w:val="-2"/>
                <w:sz w:val="20"/>
              </w:rPr>
              <w:t>correct?</w:t>
            </w:r>
          </w:p>
          <w:p w:rsidR="00C41C90" w:rsidRDefault="00C41C90" w:rsidP="00C41C90">
            <w:pPr>
              <w:pStyle w:val="TableParagraph"/>
              <w:spacing w:before="1"/>
              <w:ind w:left="0"/>
              <w:rPr>
                <w:b/>
                <w:sz w:val="20"/>
              </w:rPr>
            </w:pPr>
          </w:p>
          <w:p w:rsidR="00C41C90" w:rsidRDefault="00C41C90" w:rsidP="00C41C90">
            <w:pPr>
              <w:pStyle w:val="TableParagraph"/>
              <w:ind w:left="391" w:right="151"/>
              <w:rPr>
                <w:sz w:val="20"/>
              </w:rPr>
            </w:pPr>
            <w:r>
              <w:rPr>
                <w:sz w:val="20"/>
              </w:rPr>
              <w:t>If</w:t>
            </w:r>
            <w:r>
              <w:rPr>
                <w:spacing w:val="-6"/>
                <w:sz w:val="20"/>
              </w:rPr>
              <w:t xml:space="preserve"> </w:t>
            </w:r>
            <w:r>
              <w:rPr>
                <w:sz w:val="20"/>
              </w:rPr>
              <w:t>your</w:t>
            </w:r>
            <w:r>
              <w:rPr>
                <w:spacing w:val="-7"/>
                <w:sz w:val="20"/>
              </w:rPr>
              <w:t xml:space="preserve"> </w:t>
            </w:r>
            <w:r>
              <w:rPr>
                <w:sz w:val="20"/>
              </w:rPr>
              <w:t>answer</w:t>
            </w:r>
            <w:r>
              <w:rPr>
                <w:spacing w:val="-6"/>
                <w:sz w:val="20"/>
              </w:rPr>
              <w:t xml:space="preserve"> </w:t>
            </w:r>
            <w:r>
              <w:rPr>
                <w:sz w:val="20"/>
              </w:rPr>
              <w:t>is</w:t>
            </w:r>
            <w:r>
              <w:rPr>
                <w:spacing w:val="-7"/>
                <w:sz w:val="20"/>
              </w:rPr>
              <w:t xml:space="preserve"> </w:t>
            </w:r>
            <w:r>
              <w:rPr>
                <w:sz w:val="20"/>
              </w:rPr>
              <w:t>NO,</w:t>
            </w:r>
            <w:r>
              <w:rPr>
                <w:spacing w:val="-6"/>
                <w:sz w:val="20"/>
              </w:rPr>
              <w:t xml:space="preserve"> </w:t>
            </w:r>
            <w:r>
              <w:rPr>
                <w:sz w:val="20"/>
              </w:rPr>
              <w:t>please</w:t>
            </w:r>
            <w:r>
              <w:rPr>
                <w:spacing w:val="-7"/>
                <w:sz w:val="20"/>
              </w:rPr>
              <w:t xml:space="preserve"> </w:t>
            </w:r>
            <w:r>
              <w:rPr>
                <w:sz w:val="20"/>
              </w:rPr>
              <w:t>provide a brief, clear suggestion for</w:t>
            </w:r>
          </w:p>
          <w:p w:rsidR="00C41C90" w:rsidRDefault="00C41C90" w:rsidP="00C41C90">
            <w:pPr>
              <w:pStyle w:val="TableParagraph"/>
              <w:spacing w:line="208" w:lineRule="exact"/>
              <w:ind w:left="391"/>
              <w:rPr>
                <w:sz w:val="20"/>
              </w:rPr>
            </w:pPr>
            <w:r>
              <w:rPr>
                <w:spacing w:val="-2"/>
                <w:sz w:val="20"/>
              </w:rPr>
              <w:t>improvement.</w:t>
            </w:r>
          </w:p>
        </w:tc>
        <w:tc>
          <w:tcPr>
            <w:tcW w:w="6172" w:type="dxa"/>
          </w:tcPr>
          <w:p w:rsidR="00C41C90" w:rsidRDefault="00C41C90" w:rsidP="00C41C90">
            <w:pPr>
              <w:pStyle w:val="TableParagraph"/>
              <w:ind w:left="508"/>
              <w:rPr>
                <w:b/>
                <w:sz w:val="20"/>
              </w:rPr>
            </w:pPr>
            <w:r>
              <w:rPr>
                <w:b/>
                <w:spacing w:val="-5"/>
                <w:sz w:val="20"/>
              </w:rPr>
              <w:t>Yes</w:t>
            </w:r>
          </w:p>
        </w:tc>
        <w:tc>
          <w:tcPr>
            <w:tcW w:w="4250" w:type="dxa"/>
          </w:tcPr>
          <w:p w:rsidR="00C41C90" w:rsidRPr="00EC7A1F" w:rsidRDefault="00C41C90" w:rsidP="00C41C90">
            <w:pPr>
              <w:pStyle w:val="Heading2"/>
              <w:jc w:val="left"/>
              <w:rPr>
                <w:rFonts w:ascii="Times New Roman" w:hAnsi="Times New Roman"/>
                <w:b w:val="0"/>
                <w:lang w:val="en-GB" w:eastAsia="en-US"/>
              </w:rPr>
            </w:pPr>
            <w:r w:rsidRPr="00B61292">
              <w:rPr>
                <w:rFonts w:ascii="Times New Roman" w:hAnsi="Times New Roman"/>
                <w:b w:val="0"/>
                <w:lang w:val="en-GB" w:eastAsia="en-US"/>
              </w:rPr>
              <w:t xml:space="preserve">Yes, </w:t>
            </w:r>
            <w:r>
              <w:rPr>
                <w:rFonts w:ascii="Times New Roman" w:hAnsi="Times New Roman"/>
                <w:b w:val="0"/>
                <w:lang w:val="en-GB" w:eastAsia="en-US"/>
              </w:rPr>
              <w:t xml:space="preserve">the </w:t>
            </w:r>
            <w:r w:rsidRPr="00B61292">
              <w:rPr>
                <w:rFonts w:ascii="Times New Roman" w:hAnsi="Times New Roman"/>
                <w:b w:val="0"/>
                <w:lang w:val="en-GB" w:eastAsia="en-US"/>
              </w:rPr>
              <w:t>manuscript is scientifically correct</w:t>
            </w:r>
          </w:p>
        </w:tc>
      </w:tr>
      <w:tr w:rsidR="00C41C90">
        <w:trPr>
          <w:trHeight w:val="1382"/>
        </w:trPr>
        <w:tc>
          <w:tcPr>
            <w:tcW w:w="3531" w:type="dxa"/>
          </w:tcPr>
          <w:p w:rsidR="00C41C90" w:rsidRDefault="00C41C90" w:rsidP="00C41C90">
            <w:pPr>
              <w:pStyle w:val="TableParagraph"/>
              <w:ind w:left="468"/>
              <w:rPr>
                <w:b/>
                <w:sz w:val="20"/>
              </w:rPr>
            </w:pPr>
            <w:r>
              <w:rPr>
                <w:b/>
                <w:sz w:val="20"/>
              </w:rPr>
              <w:t>Are</w:t>
            </w:r>
            <w:r>
              <w:rPr>
                <w:b/>
                <w:spacing w:val="-11"/>
                <w:sz w:val="20"/>
              </w:rPr>
              <w:t xml:space="preserve"> </w:t>
            </w:r>
            <w:r>
              <w:rPr>
                <w:b/>
                <w:sz w:val="20"/>
              </w:rPr>
              <w:t>the</w:t>
            </w:r>
            <w:r>
              <w:rPr>
                <w:b/>
                <w:spacing w:val="-11"/>
                <w:sz w:val="20"/>
              </w:rPr>
              <w:t xml:space="preserve"> </w:t>
            </w:r>
            <w:r>
              <w:rPr>
                <w:b/>
                <w:sz w:val="20"/>
              </w:rPr>
              <w:t>references</w:t>
            </w:r>
            <w:r>
              <w:rPr>
                <w:b/>
                <w:spacing w:val="-11"/>
                <w:sz w:val="20"/>
              </w:rPr>
              <w:t xml:space="preserve"> </w:t>
            </w:r>
            <w:r>
              <w:rPr>
                <w:b/>
                <w:sz w:val="20"/>
              </w:rPr>
              <w:t>sufficient</w:t>
            </w:r>
            <w:r>
              <w:rPr>
                <w:b/>
                <w:spacing w:val="-8"/>
                <w:sz w:val="20"/>
              </w:rPr>
              <w:t xml:space="preserve"> </w:t>
            </w:r>
            <w:r>
              <w:rPr>
                <w:b/>
                <w:sz w:val="20"/>
              </w:rPr>
              <w:t xml:space="preserve">and </w:t>
            </w:r>
            <w:r>
              <w:rPr>
                <w:b/>
                <w:spacing w:val="-2"/>
                <w:sz w:val="20"/>
              </w:rPr>
              <w:t>recent?</w:t>
            </w:r>
          </w:p>
          <w:p w:rsidR="00C41C90" w:rsidRDefault="00C41C90" w:rsidP="00C41C90">
            <w:pPr>
              <w:pStyle w:val="TableParagraph"/>
              <w:spacing w:before="1"/>
              <w:ind w:left="468"/>
              <w:rPr>
                <w:sz w:val="20"/>
              </w:rPr>
            </w:pPr>
            <w:r>
              <w:rPr>
                <w:sz w:val="20"/>
              </w:rPr>
              <w:t>(YES</w:t>
            </w:r>
            <w:r>
              <w:rPr>
                <w:spacing w:val="-4"/>
                <w:sz w:val="20"/>
              </w:rPr>
              <w:t xml:space="preserve"> </w:t>
            </w:r>
            <w:r>
              <w:rPr>
                <w:sz w:val="20"/>
              </w:rPr>
              <w:t>or</w:t>
            </w:r>
            <w:r>
              <w:rPr>
                <w:spacing w:val="-3"/>
                <w:sz w:val="20"/>
              </w:rPr>
              <w:t xml:space="preserve"> </w:t>
            </w:r>
            <w:r>
              <w:rPr>
                <w:spacing w:val="-5"/>
                <w:sz w:val="20"/>
              </w:rPr>
              <w:t>NO)</w:t>
            </w:r>
          </w:p>
          <w:p w:rsidR="00C41C90" w:rsidRDefault="00C41C90" w:rsidP="00C41C90">
            <w:pPr>
              <w:pStyle w:val="TableParagraph"/>
              <w:spacing w:before="215" w:line="228" w:lineRule="exact"/>
              <w:ind w:left="468"/>
              <w:rPr>
                <w:sz w:val="20"/>
              </w:rPr>
            </w:pPr>
            <w:r>
              <w:rPr>
                <w:sz w:val="20"/>
              </w:rPr>
              <w:t>If</w:t>
            </w:r>
            <w:r>
              <w:rPr>
                <w:spacing w:val="-6"/>
                <w:sz w:val="20"/>
              </w:rPr>
              <w:t xml:space="preserve"> </w:t>
            </w:r>
            <w:r>
              <w:rPr>
                <w:sz w:val="20"/>
              </w:rPr>
              <w:t>your</w:t>
            </w:r>
            <w:r>
              <w:rPr>
                <w:spacing w:val="-7"/>
                <w:sz w:val="20"/>
              </w:rPr>
              <w:t xml:space="preserve"> </w:t>
            </w:r>
            <w:r>
              <w:rPr>
                <w:sz w:val="20"/>
              </w:rPr>
              <w:t>answer</w:t>
            </w:r>
            <w:r>
              <w:rPr>
                <w:spacing w:val="-6"/>
                <w:sz w:val="20"/>
              </w:rPr>
              <w:t xml:space="preserve"> </w:t>
            </w:r>
            <w:r>
              <w:rPr>
                <w:sz w:val="20"/>
              </w:rPr>
              <w:t>is</w:t>
            </w:r>
            <w:r>
              <w:rPr>
                <w:spacing w:val="-7"/>
                <w:sz w:val="20"/>
              </w:rPr>
              <w:t xml:space="preserve"> </w:t>
            </w:r>
            <w:r>
              <w:rPr>
                <w:sz w:val="20"/>
              </w:rPr>
              <w:t>NO,</w:t>
            </w:r>
            <w:r>
              <w:rPr>
                <w:spacing w:val="-6"/>
                <w:sz w:val="20"/>
              </w:rPr>
              <w:t xml:space="preserve"> </w:t>
            </w:r>
            <w:r>
              <w:rPr>
                <w:sz w:val="20"/>
              </w:rPr>
              <w:t>please</w:t>
            </w:r>
            <w:r>
              <w:rPr>
                <w:spacing w:val="-7"/>
                <w:sz w:val="20"/>
              </w:rPr>
              <w:t xml:space="preserve"> </w:t>
            </w:r>
            <w:r>
              <w:rPr>
                <w:sz w:val="20"/>
              </w:rPr>
              <w:t>provide clear suggestion for improvement.</w:t>
            </w:r>
          </w:p>
        </w:tc>
        <w:tc>
          <w:tcPr>
            <w:tcW w:w="6172" w:type="dxa"/>
          </w:tcPr>
          <w:p w:rsidR="00C41C90" w:rsidRDefault="00C41C90" w:rsidP="00C41C90">
            <w:pPr>
              <w:pStyle w:val="TableParagraph"/>
              <w:ind w:left="105"/>
              <w:rPr>
                <w:sz w:val="20"/>
              </w:rPr>
            </w:pPr>
            <w:r>
              <w:rPr>
                <w:spacing w:val="-5"/>
                <w:sz w:val="20"/>
              </w:rPr>
              <w:t>NO</w:t>
            </w:r>
          </w:p>
          <w:p w:rsidR="00C41C90" w:rsidRDefault="00C41C90" w:rsidP="00C41C90">
            <w:pPr>
              <w:pStyle w:val="TableParagraph"/>
              <w:spacing w:before="1"/>
              <w:ind w:left="0"/>
              <w:rPr>
                <w:b/>
                <w:sz w:val="20"/>
              </w:rPr>
            </w:pPr>
          </w:p>
          <w:p w:rsidR="00C41C90" w:rsidRDefault="00C41C90" w:rsidP="00C41C90">
            <w:pPr>
              <w:pStyle w:val="TableParagraph"/>
              <w:ind w:left="105"/>
              <w:rPr>
                <w:sz w:val="20"/>
              </w:rPr>
            </w:pPr>
            <w:r>
              <w:rPr>
                <w:sz w:val="20"/>
              </w:rPr>
              <w:t>Use</w:t>
            </w:r>
            <w:r>
              <w:rPr>
                <w:spacing w:val="-6"/>
                <w:sz w:val="20"/>
              </w:rPr>
              <w:t xml:space="preserve"> </w:t>
            </w:r>
            <w:r>
              <w:rPr>
                <w:sz w:val="20"/>
              </w:rPr>
              <w:t>more</w:t>
            </w:r>
            <w:r>
              <w:rPr>
                <w:spacing w:val="-5"/>
                <w:sz w:val="20"/>
              </w:rPr>
              <w:t xml:space="preserve"> </w:t>
            </w:r>
            <w:r>
              <w:rPr>
                <w:sz w:val="20"/>
              </w:rPr>
              <w:t>recent</w:t>
            </w:r>
            <w:r>
              <w:rPr>
                <w:spacing w:val="-6"/>
                <w:sz w:val="20"/>
              </w:rPr>
              <w:t xml:space="preserve"> </w:t>
            </w:r>
            <w:r>
              <w:rPr>
                <w:sz w:val="20"/>
              </w:rPr>
              <w:t>(2022–2025)</w:t>
            </w:r>
            <w:r>
              <w:rPr>
                <w:spacing w:val="-7"/>
                <w:sz w:val="20"/>
              </w:rPr>
              <w:t xml:space="preserve"> </w:t>
            </w:r>
            <w:r>
              <w:rPr>
                <w:sz w:val="20"/>
              </w:rPr>
              <w:t>Nigerian</w:t>
            </w:r>
            <w:r>
              <w:rPr>
                <w:spacing w:val="-4"/>
                <w:sz w:val="20"/>
              </w:rPr>
              <w:t xml:space="preserve"> </w:t>
            </w:r>
            <w:r>
              <w:rPr>
                <w:sz w:val="20"/>
              </w:rPr>
              <w:t>studies</w:t>
            </w:r>
            <w:r>
              <w:rPr>
                <w:spacing w:val="-6"/>
                <w:sz w:val="20"/>
              </w:rPr>
              <w:t xml:space="preserve"> </w:t>
            </w:r>
            <w:r>
              <w:rPr>
                <w:sz w:val="20"/>
              </w:rPr>
              <w:t>and</w:t>
            </w:r>
            <w:r>
              <w:rPr>
                <w:spacing w:val="-4"/>
                <w:sz w:val="20"/>
              </w:rPr>
              <w:t xml:space="preserve"> </w:t>
            </w:r>
            <w:r>
              <w:rPr>
                <w:sz w:val="20"/>
              </w:rPr>
              <w:t>add</w:t>
            </w:r>
            <w:r>
              <w:rPr>
                <w:spacing w:val="-4"/>
                <w:sz w:val="20"/>
              </w:rPr>
              <w:t xml:space="preserve"> </w:t>
            </w:r>
            <w:r>
              <w:rPr>
                <w:sz w:val="20"/>
              </w:rPr>
              <w:t>more</w:t>
            </w:r>
            <w:r>
              <w:rPr>
                <w:spacing w:val="-7"/>
                <w:sz w:val="20"/>
              </w:rPr>
              <w:t xml:space="preserve"> </w:t>
            </w:r>
            <w:r>
              <w:rPr>
                <w:sz w:val="20"/>
              </w:rPr>
              <w:t>local references along with Adeleke (2025) and Bitire et al. (2023).</w:t>
            </w:r>
          </w:p>
        </w:tc>
        <w:tc>
          <w:tcPr>
            <w:tcW w:w="4250" w:type="dxa"/>
          </w:tcPr>
          <w:p w:rsidR="00C41C90" w:rsidRPr="00EC7A1F" w:rsidRDefault="00C41C90" w:rsidP="00C41C90">
            <w:pPr>
              <w:pStyle w:val="Heading2"/>
              <w:jc w:val="left"/>
              <w:rPr>
                <w:rFonts w:ascii="Times New Roman" w:hAnsi="Times New Roman"/>
                <w:b w:val="0"/>
                <w:lang w:val="en-GB" w:eastAsia="en-US"/>
              </w:rPr>
            </w:pPr>
            <w:r w:rsidRPr="00B61292">
              <w:rPr>
                <w:rFonts w:ascii="Times New Roman" w:hAnsi="Times New Roman"/>
                <w:b w:val="0"/>
                <w:lang w:val="en-GB" w:eastAsia="en-US"/>
              </w:rPr>
              <w:t>Latest literature related to selective media use strategy has been added</w:t>
            </w:r>
          </w:p>
        </w:tc>
      </w:tr>
    </w:tbl>
    <w:p w:rsidR="005A2BEF" w:rsidRDefault="005A2BEF">
      <w:pPr>
        <w:rPr>
          <w:b/>
          <w:sz w:val="20"/>
        </w:rPr>
      </w:pPr>
    </w:p>
    <w:p w:rsidR="005A2BEF" w:rsidRDefault="005A2BEF">
      <w:pPr>
        <w:rPr>
          <w:b/>
          <w:sz w:val="20"/>
        </w:rPr>
      </w:pPr>
    </w:p>
    <w:p w:rsidR="005A2BEF" w:rsidRDefault="005A2BEF">
      <w:pPr>
        <w:rPr>
          <w:b/>
          <w:sz w:val="20"/>
        </w:rPr>
      </w:pPr>
    </w:p>
    <w:p w:rsidR="005A2BEF" w:rsidRDefault="005A2BEF">
      <w:pPr>
        <w:spacing w:before="46"/>
        <w:rPr>
          <w:b/>
          <w:sz w:val="20"/>
        </w:rPr>
      </w:pPr>
    </w:p>
    <w:p w:rsidR="005A2BEF" w:rsidRDefault="00B07212">
      <w:pPr>
        <w:pStyle w:val="BodyText"/>
        <w:ind w:left="522"/>
      </w:pPr>
      <w:r>
        <w:rPr>
          <w:u w:val="single"/>
        </w:rPr>
        <w:t>Editorial</w:t>
      </w:r>
      <w:r>
        <w:rPr>
          <w:spacing w:val="-6"/>
          <w:u w:val="single"/>
        </w:rPr>
        <w:t xml:space="preserve"> </w:t>
      </w:r>
      <w:r>
        <w:rPr>
          <w:u w:val="single"/>
        </w:rPr>
        <w:t>Comments</w:t>
      </w:r>
      <w:r>
        <w:rPr>
          <w:spacing w:val="-5"/>
          <w:u w:val="single"/>
        </w:rPr>
        <w:t xml:space="preserve"> </w:t>
      </w:r>
      <w:r>
        <w:rPr>
          <w:u w:val="single"/>
        </w:rPr>
        <w:t>(This</w:t>
      </w:r>
      <w:r>
        <w:rPr>
          <w:spacing w:val="-5"/>
          <w:u w:val="single"/>
        </w:rPr>
        <w:t xml:space="preserve"> </w:t>
      </w:r>
      <w:r>
        <w:rPr>
          <w:u w:val="single"/>
        </w:rPr>
        <w:t>section</w:t>
      </w:r>
      <w:r>
        <w:rPr>
          <w:spacing w:val="-6"/>
          <w:u w:val="single"/>
        </w:rPr>
        <w:t xml:space="preserve"> </w:t>
      </w:r>
      <w:r>
        <w:rPr>
          <w:u w:val="single"/>
        </w:rPr>
        <w:t>is</w:t>
      </w:r>
      <w:r>
        <w:rPr>
          <w:spacing w:val="-5"/>
          <w:u w:val="single"/>
        </w:rPr>
        <w:t xml:space="preserve"> </w:t>
      </w:r>
      <w:r>
        <w:rPr>
          <w:u w:val="single"/>
        </w:rPr>
        <w:t>reserved</w:t>
      </w:r>
      <w:r>
        <w:rPr>
          <w:spacing w:val="-4"/>
          <w:u w:val="single"/>
        </w:rPr>
        <w:t xml:space="preserve"> </w:t>
      </w:r>
      <w:r>
        <w:rPr>
          <w:u w:val="single"/>
        </w:rPr>
        <w:t>for</w:t>
      </w:r>
      <w:r>
        <w:rPr>
          <w:spacing w:val="-4"/>
          <w:u w:val="single"/>
        </w:rPr>
        <w:t xml:space="preserve"> </w:t>
      </w:r>
      <w:r>
        <w:rPr>
          <w:u w:val="single"/>
        </w:rPr>
        <w:t>the</w:t>
      </w:r>
      <w:r>
        <w:rPr>
          <w:spacing w:val="-5"/>
          <w:u w:val="single"/>
        </w:rPr>
        <w:t xml:space="preserve"> </w:t>
      </w:r>
      <w:r>
        <w:rPr>
          <w:u w:val="single"/>
        </w:rPr>
        <w:t>comments</w:t>
      </w:r>
      <w:r>
        <w:rPr>
          <w:spacing w:val="-5"/>
          <w:u w:val="single"/>
        </w:rPr>
        <w:t xml:space="preserve"> </w:t>
      </w:r>
      <w:r>
        <w:rPr>
          <w:u w:val="single"/>
        </w:rPr>
        <w:t>from</w:t>
      </w:r>
      <w:r>
        <w:rPr>
          <w:spacing w:val="-5"/>
          <w:u w:val="single"/>
        </w:rPr>
        <w:t xml:space="preserve"> </w:t>
      </w:r>
      <w:r>
        <w:rPr>
          <w:u w:val="single"/>
        </w:rPr>
        <w:t>journal</w:t>
      </w:r>
      <w:r>
        <w:rPr>
          <w:spacing w:val="-6"/>
          <w:u w:val="single"/>
        </w:rPr>
        <w:t xml:space="preserve"> </w:t>
      </w:r>
      <w:r>
        <w:rPr>
          <w:u w:val="single"/>
        </w:rPr>
        <w:t>editorial</w:t>
      </w:r>
      <w:r>
        <w:rPr>
          <w:spacing w:val="1"/>
          <w:u w:val="single"/>
        </w:rPr>
        <w:t xml:space="preserve"> </w:t>
      </w:r>
      <w:r>
        <w:rPr>
          <w:u w:val="single"/>
        </w:rPr>
        <w:t>office</w:t>
      </w:r>
      <w:r>
        <w:rPr>
          <w:spacing w:val="-5"/>
          <w:u w:val="single"/>
        </w:rPr>
        <w:t xml:space="preserve"> </w:t>
      </w:r>
      <w:r>
        <w:rPr>
          <w:u w:val="single"/>
        </w:rPr>
        <w:t>and</w:t>
      </w:r>
      <w:r>
        <w:rPr>
          <w:spacing w:val="-5"/>
          <w:u w:val="single"/>
        </w:rPr>
        <w:t xml:space="preserve"> </w:t>
      </w:r>
      <w:r>
        <w:rPr>
          <w:spacing w:val="-2"/>
          <w:u w:val="single"/>
        </w:rPr>
        <w:t>editors):</w:t>
      </w:r>
    </w:p>
    <w:p w:rsidR="005A2BEF" w:rsidRDefault="005A2BEF">
      <w:pPr>
        <w:spacing w:after="1"/>
        <w:rPr>
          <w:b/>
          <w:sz w:val="20"/>
        </w:rPr>
      </w:pPr>
    </w:p>
    <w:tbl>
      <w:tblPr>
        <w:tblW w:w="0" w:type="auto"/>
        <w:tblInd w:w="4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230"/>
        <w:gridCol w:w="5756"/>
      </w:tblGrid>
      <w:tr w:rsidR="005A2BEF">
        <w:trPr>
          <w:trHeight w:val="230"/>
        </w:trPr>
        <w:tc>
          <w:tcPr>
            <w:tcW w:w="7230" w:type="dxa"/>
          </w:tcPr>
          <w:p w:rsidR="005A2BEF" w:rsidRDefault="005A2BEF">
            <w:pPr>
              <w:pStyle w:val="TableParagraph"/>
              <w:ind w:left="0"/>
              <w:rPr>
                <w:sz w:val="16"/>
              </w:rPr>
            </w:pPr>
          </w:p>
        </w:tc>
        <w:tc>
          <w:tcPr>
            <w:tcW w:w="5756" w:type="dxa"/>
          </w:tcPr>
          <w:p w:rsidR="005A2BEF" w:rsidRDefault="00B07212">
            <w:pPr>
              <w:pStyle w:val="TableParagraph"/>
              <w:spacing w:line="210" w:lineRule="exact"/>
              <w:rPr>
                <w:sz w:val="20"/>
              </w:rPr>
            </w:pPr>
            <w:r>
              <w:rPr>
                <w:sz w:val="20"/>
              </w:rPr>
              <w:t>Author’s</w:t>
            </w:r>
            <w:r>
              <w:rPr>
                <w:spacing w:val="-7"/>
                <w:sz w:val="20"/>
              </w:rPr>
              <w:t xml:space="preserve"> </w:t>
            </w:r>
            <w:r>
              <w:rPr>
                <w:spacing w:val="-2"/>
                <w:sz w:val="20"/>
              </w:rPr>
              <w:t>Feedback</w:t>
            </w:r>
          </w:p>
        </w:tc>
      </w:tr>
      <w:tr w:rsidR="005A2BEF">
        <w:trPr>
          <w:trHeight w:val="691"/>
        </w:trPr>
        <w:tc>
          <w:tcPr>
            <w:tcW w:w="7230" w:type="dxa"/>
          </w:tcPr>
          <w:p w:rsidR="005A2BEF" w:rsidRDefault="006855BF">
            <w:pPr>
              <w:pStyle w:val="TableParagraph"/>
              <w:ind w:left="0"/>
              <w:rPr>
                <w:sz w:val="20"/>
              </w:rPr>
            </w:pPr>
            <w:r>
              <w:rPr>
                <w:b/>
                <w:sz w:val="20"/>
              </w:rPr>
              <w:t>Include</w:t>
            </w:r>
            <w:r>
              <w:rPr>
                <w:b/>
                <w:spacing w:val="-6"/>
                <w:sz w:val="20"/>
              </w:rPr>
              <w:t xml:space="preserve"> </w:t>
            </w:r>
            <w:r>
              <w:rPr>
                <w:b/>
                <w:sz w:val="20"/>
              </w:rPr>
              <w:t>molecular</w:t>
            </w:r>
            <w:r>
              <w:rPr>
                <w:b/>
                <w:spacing w:val="-6"/>
                <w:sz w:val="20"/>
              </w:rPr>
              <w:t xml:space="preserve"> </w:t>
            </w:r>
            <w:r>
              <w:rPr>
                <w:b/>
                <w:sz w:val="20"/>
              </w:rPr>
              <w:t>identification</w:t>
            </w:r>
            <w:r>
              <w:rPr>
                <w:b/>
                <w:spacing w:val="-7"/>
                <w:sz w:val="20"/>
              </w:rPr>
              <w:t xml:space="preserve"> </w:t>
            </w:r>
            <w:r>
              <w:rPr>
                <w:b/>
                <w:sz w:val="20"/>
              </w:rPr>
              <w:t>(e.g.,</w:t>
            </w:r>
            <w:r>
              <w:rPr>
                <w:b/>
                <w:spacing w:val="-8"/>
                <w:sz w:val="20"/>
              </w:rPr>
              <w:t xml:space="preserve"> </w:t>
            </w:r>
            <w:r>
              <w:rPr>
                <w:b/>
                <w:sz w:val="20"/>
              </w:rPr>
              <w:t>16S</w:t>
            </w:r>
            <w:r>
              <w:rPr>
                <w:b/>
                <w:spacing w:val="-7"/>
                <w:sz w:val="20"/>
              </w:rPr>
              <w:t xml:space="preserve"> </w:t>
            </w:r>
            <w:r>
              <w:rPr>
                <w:b/>
                <w:sz w:val="20"/>
              </w:rPr>
              <w:t>rRNA</w:t>
            </w:r>
            <w:r>
              <w:rPr>
                <w:b/>
                <w:spacing w:val="-6"/>
                <w:sz w:val="20"/>
              </w:rPr>
              <w:t xml:space="preserve"> </w:t>
            </w:r>
            <w:r>
              <w:rPr>
                <w:b/>
                <w:sz w:val="20"/>
              </w:rPr>
              <w:t>sequencing)</w:t>
            </w:r>
            <w:r>
              <w:rPr>
                <w:b/>
                <w:spacing w:val="-6"/>
                <w:sz w:val="20"/>
              </w:rPr>
              <w:t xml:space="preserve"> </w:t>
            </w:r>
            <w:r>
              <w:rPr>
                <w:b/>
                <w:sz w:val="20"/>
              </w:rPr>
              <w:t>to accurately confirm bacterial isolates.</w:t>
            </w:r>
          </w:p>
        </w:tc>
        <w:tc>
          <w:tcPr>
            <w:tcW w:w="5756" w:type="dxa"/>
          </w:tcPr>
          <w:p w:rsidR="005A2BEF" w:rsidRDefault="009D3ED3">
            <w:pPr>
              <w:pStyle w:val="TableParagraph"/>
              <w:spacing w:before="115"/>
              <w:rPr>
                <w:b/>
                <w:sz w:val="20"/>
              </w:rPr>
            </w:pPr>
            <w:r>
              <w:t>We acknowledge the importance of molecular identification techniques such as 16SrRNA gene sequencing for accurate bacterial characterization. However, in this study, identification was limited to morphological and biochemical methods due to resource constraints. This is recognized as a limitation of the study and future research is recommended to integrate molecular techniques for precise taxonomic confirmation and to validate the identity of bacterial isolates.</w:t>
            </w:r>
          </w:p>
        </w:tc>
      </w:tr>
    </w:tbl>
    <w:p w:rsidR="005A2BEF" w:rsidRDefault="005A2BEF">
      <w:pPr>
        <w:pStyle w:val="TableParagraph"/>
        <w:rPr>
          <w:b/>
          <w:sz w:val="20"/>
        </w:rPr>
        <w:sectPr w:rsidR="005A2BEF">
          <w:type w:val="continuous"/>
          <w:pgSz w:w="16840" w:h="23820"/>
          <w:pgMar w:top="1760" w:right="1417" w:bottom="1930" w:left="1417" w:header="1284" w:footer="1427" w:gutter="0"/>
          <w:cols w:space="720"/>
        </w:sectPr>
      </w:pPr>
    </w:p>
    <w:tbl>
      <w:tblPr>
        <w:tblW w:w="0" w:type="auto"/>
        <w:tblInd w:w="4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230"/>
        <w:gridCol w:w="5756"/>
      </w:tblGrid>
      <w:tr w:rsidR="005A2BEF">
        <w:trPr>
          <w:trHeight w:val="230"/>
        </w:trPr>
        <w:tc>
          <w:tcPr>
            <w:tcW w:w="7230" w:type="dxa"/>
          </w:tcPr>
          <w:p w:rsidR="005A2BEF" w:rsidRDefault="005A2BEF">
            <w:pPr>
              <w:pStyle w:val="TableParagraph"/>
              <w:ind w:left="0"/>
              <w:rPr>
                <w:sz w:val="16"/>
              </w:rPr>
            </w:pPr>
          </w:p>
        </w:tc>
        <w:tc>
          <w:tcPr>
            <w:tcW w:w="5756" w:type="dxa"/>
          </w:tcPr>
          <w:p w:rsidR="005A2BEF" w:rsidRDefault="005A2BEF">
            <w:pPr>
              <w:pStyle w:val="TableParagraph"/>
              <w:ind w:left="0"/>
              <w:rPr>
                <w:sz w:val="16"/>
              </w:rPr>
            </w:pPr>
          </w:p>
        </w:tc>
      </w:tr>
    </w:tbl>
    <w:p w:rsidR="005A2BEF" w:rsidRDefault="005A2BEF">
      <w:pPr>
        <w:rPr>
          <w:b/>
          <w:sz w:val="20"/>
        </w:rPr>
      </w:pPr>
    </w:p>
    <w:p w:rsidR="005A2BEF" w:rsidRDefault="005A2BEF">
      <w:pPr>
        <w:rPr>
          <w:b/>
          <w:sz w:val="20"/>
        </w:rPr>
      </w:pPr>
    </w:p>
    <w:p w:rsidR="00720C4C" w:rsidRDefault="00720C4C">
      <w:pPr>
        <w:rPr>
          <w:b/>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60"/>
        <w:gridCol w:w="4784"/>
        <w:gridCol w:w="4775"/>
      </w:tblGrid>
      <w:tr w:rsidR="00720C4C" w:rsidRPr="00720C4C" w:rsidTr="00720C4C">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720C4C" w:rsidRPr="00720C4C" w:rsidRDefault="00720C4C" w:rsidP="00720C4C">
            <w:pPr>
              <w:widowControl/>
              <w:autoSpaceDE/>
              <w:autoSpaceDN/>
              <w:spacing w:line="276" w:lineRule="auto"/>
              <w:rPr>
                <w:rFonts w:ascii="Arial" w:eastAsia="Arial Unicode MS" w:hAnsi="Arial" w:cs="Arial"/>
                <w:b/>
                <w:sz w:val="20"/>
                <w:szCs w:val="20"/>
                <w:u w:val="single"/>
                <w:lang w:val="en-GB"/>
              </w:rPr>
            </w:pPr>
            <w:bookmarkStart w:id="1" w:name="_Hlk156057883"/>
            <w:bookmarkStart w:id="2" w:name="_Hlk156057704"/>
            <w:r w:rsidRPr="00720C4C">
              <w:rPr>
                <w:rFonts w:ascii="Arial" w:eastAsia="Arial Unicode MS" w:hAnsi="Arial" w:cs="Arial"/>
                <w:b/>
                <w:sz w:val="20"/>
                <w:szCs w:val="20"/>
                <w:highlight w:val="yellow"/>
                <w:u w:val="single"/>
                <w:lang w:val="en-GB"/>
              </w:rPr>
              <w:t>PART  3:</w:t>
            </w:r>
            <w:r w:rsidRPr="00720C4C">
              <w:rPr>
                <w:rFonts w:ascii="Arial" w:eastAsia="Arial Unicode MS" w:hAnsi="Arial" w:cs="Arial"/>
                <w:b/>
                <w:sz w:val="20"/>
                <w:szCs w:val="20"/>
                <w:u w:val="single"/>
                <w:lang w:val="en-GB"/>
              </w:rPr>
              <w:t xml:space="preserve"> </w:t>
            </w:r>
          </w:p>
          <w:p w:rsidR="00720C4C" w:rsidRPr="00720C4C" w:rsidRDefault="00720C4C" w:rsidP="00720C4C">
            <w:pPr>
              <w:widowControl/>
              <w:autoSpaceDE/>
              <w:autoSpaceDN/>
              <w:spacing w:line="276" w:lineRule="auto"/>
              <w:rPr>
                <w:rFonts w:ascii="Arial" w:eastAsia="Arial Unicode MS" w:hAnsi="Arial" w:cs="Arial"/>
                <w:b/>
                <w:sz w:val="20"/>
                <w:szCs w:val="20"/>
                <w:u w:val="single"/>
                <w:lang w:val="en-GB"/>
              </w:rPr>
            </w:pPr>
          </w:p>
        </w:tc>
      </w:tr>
      <w:tr w:rsidR="00720C4C" w:rsidRPr="00720C4C" w:rsidTr="00720C4C">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720C4C" w:rsidRPr="00720C4C" w:rsidRDefault="00720C4C" w:rsidP="00720C4C">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720C4C" w:rsidRPr="00720C4C" w:rsidRDefault="00720C4C" w:rsidP="00720C4C">
            <w:pPr>
              <w:keepNext/>
              <w:widowControl/>
              <w:autoSpaceDE/>
              <w:autoSpaceDN/>
              <w:spacing w:line="276" w:lineRule="auto"/>
              <w:outlineLvl w:val="1"/>
              <w:rPr>
                <w:rFonts w:ascii="Arial" w:eastAsia="MS Mincho" w:hAnsi="Arial" w:cs="Arial"/>
                <w:b/>
                <w:bCs/>
                <w:sz w:val="20"/>
                <w:szCs w:val="20"/>
                <w:lang w:val="en-GB"/>
              </w:rPr>
            </w:pPr>
            <w:r w:rsidRPr="00720C4C">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720C4C" w:rsidRPr="00720C4C" w:rsidRDefault="00720C4C" w:rsidP="00720C4C">
            <w:pPr>
              <w:widowControl/>
              <w:autoSpaceDE/>
              <w:autoSpaceDN/>
              <w:spacing w:after="160" w:line="252" w:lineRule="auto"/>
              <w:rPr>
                <w:rFonts w:ascii="Arial" w:eastAsia="Calibri" w:hAnsi="Arial" w:cs="Arial"/>
                <w:kern w:val="2"/>
                <w:sz w:val="20"/>
                <w:szCs w:val="20"/>
                <w:lang w:val="en-IN"/>
              </w:rPr>
            </w:pPr>
            <w:r w:rsidRPr="00720C4C">
              <w:rPr>
                <w:rFonts w:ascii="Arial" w:eastAsia="Calibri" w:hAnsi="Arial" w:cs="Arial"/>
                <w:b/>
                <w:kern w:val="2"/>
                <w:sz w:val="20"/>
                <w:szCs w:val="20"/>
                <w:lang w:val="en-IN"/>
              </w:rPr>
              <w:t>Author’s Feedback</w:t>
            </w:r>
            <w:r w:rsidRPr="00720C4C">
              <w:rPr>
                <w:rFonts w:ascii="Arial" w:eastAsia="Calibri" w:hAnsi="Arial" w:cs="Arial"/>
                <w:kern w:val="2"/>
                <w:sz w:val="20"/>
                <w:szCs w:val="20"/>
                <w:lang w:val="en-IN"/>
              </w:rPr>
              <w:t xml:space="preserve"> (It is mandatory that authors should write his/her feedback here)</w:t>
            </w:r>
          </w:p>
          <w:p w:rsidR="00720C4C" w:rsidRPr="00720C4C" w:rsidRDefault="00720C4C" w:rsidP="00720C4C">
            <w:pPr>
              <w:keepNext/>
              <w:widowControl/>
              <w:autoSpaceDE/>
              <w:autoSpaceDN/>
              <w:spacing w:line="276" w:lineRule="auto"/>
              <w:outlineLvl w:val="1"/>
              <w:rPr>
                <w:rFonts w:ascii="Arial" w:eastAsia="MS Mincho" w:hAnsi="Arial" w:cs="Arial"/>
                <w:bCs/>
                <w:sz w:val="20"/>
                <w:szCs w:val="20"/>
                <w:lang w:val="en-GB"/>
              </w:rPr>
            </w:pPr>
          </w:p>
        </w:tc>
      </w:tr>
      <w:tr w:rsidR="00720C4C" w:rsidRPr="00720C4C" w:rsidTr="00720C4C">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720C4C" w:rsidRPr="00720C4C" w:rsidRDefault="00720C4C" w:rsidP="00720C4C">
            <w:pPr>
              <w:widowControl/>
              <w:autoSpaceDE/>
              <w:autoSpaceDN/>
              <w:spacing w:line="276" w:lineRule="auto"/>
              <w:rPr>
                <w:rFonts w:ascii="Arial" w:eastAsia="Arial Unicode MS" w:hAnsi="Arial" w:cs="Arial"/>
                <w:b/>
                <w:sz w:val="20"/>
                <w:szCs w:val="20"/>
                <w:lang w:val="en-GB"/>
              </w:rPr>
            </w:pPr>
            <w:r w:rsidRPr="00720C4C">
              <w:rPr>
                <w:rFonts w:ascii="Arial" w:eastAsia="Arial Unicode MS" w:hAnsi="Arial" w:cs="Arial"/>
                <w:b/>
                <w:sz w:val="20"/>
                <w:szCs w:val="20"/>
                <w:lang w:val="en-GB"/>
              </w:rPr>
              <w:t xml:space="preserve">Are there ethical issues in this manuscript? </w:t>
            </w:r>
          </w:p>
          <w:p w:rsidR="00720C4C" w:rsidRPr="00720C4C" w:rsidRDefault="00720C4C" w:rsidP="00720C4C">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720C4C" w:rsidRPr="00720C4C" w:rsidRDefault="00720C4C" w:rsidP="00720C4C">
            <w:pPr>
              <w:widowControl/>
              <w:autoSpaceDE/>
              <w:autoSpaceDN/>
              <w:spacing w:line="276" w:lineRule="auto"/>
              <w:rPr>
                <w:rFonts w:ascii="Arial" w:eastAsia="Arial Unicode MS" w:hAnsi="Arial" w:cs="Arial"/>
                <w:i/>
                <w:iCs/>
                <w:sz w:val="20"/>
                <w:szCs w:val="20"/>
                <w:u w:val="single"/>
                <w:lang w:val="en-GB"/>
              </w:rPr>
            </w:pPr>
            <w:r w:rsidRPr="00720C4C">
              <w:rPr>
                <w:rFonts w:ascii="Arial" w:eastAsia="Arial Unicode MS" w:hAnsi="Arial" w:cs="Arial"/>
                <w:i/>
                <w:iCs/>
                <w:sz w:val="20"/>
                <w:szCs w:val="20"/>
                <w:u w:val="single"/>
                <w:lang w:val="en-GB"/>
              </w:rPr>
              <w:t>(If yes, Kindly please write down the ethical issues here in details)</w:t>
            </w:r>
          </w:p>
          <w:p w:rsidR="00720C4C" w:rsidRPr="00720C4C" w:rsidRDefault="00720C4C" w:rsidP="00720C4C">
            <w:pPr>
              <w:widowControl/>
              <w:autoSpaceDE/>
              <w:autoSpaceDN/>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720C4C" w:rsidRPr="00720C4C" w:rsidRDefault="00720C4C" w:rsidP="00720C4C">
            <w:pPr>
              <w:widowControl/>
              <w:autoSpaceDE/>
              <w:autoSpaceDN/>
              <w:spacing w:line="276" w:lineRule="auto"/>
              <w:rPr>
                <w:rFonts w:ascii="Arial" w:eastAsia="Arial Unicode MS" w:hAnsi="Arial" w:cs="Arial"/>
                <w:sz w:val="20"/>
                <w:szCs w:val="20"/>
                <w:lang w:val="en-GB"/>
              </w:rPr>
            </w:pPr>
          </w:p>
          <w:p w:rsidR="002D2B1F" w:rsidRPr="0071357A" w:rsidRDefault="002D2B1F" w:rsidP="002D2B1F">
            <w:pPr>
              <w:rPr>
                <w:rFonts w:ascii="Arial" w:eastAsia="Arial Unicode MS" w:hAnsi="Arial" w:cs="Arial"/>
                <w:sz w:val="20"/>
                <w:szCs w:val="20"/>
                <w:lang w:val="en-GB"/>
              </w:rPr>
            </w:pPr>
            <w:r w:rsidRPr="00E54C0C">
              <w:rPr>
                <w:rFonts w:ascii="Arial" w:eastAsia="Arial Unicode MS" w:hAnsi="Arial" w:cs="Arial"/>
                <w:sz w:val="20"/>
                <w:szCs w:val="20"/>
                <w:lang w:val="en-GB"/>
              </w:rPr>
              <w:t>There were no ethical issues in the manuscript</w:t>
            </w:r>
          </w:p>
          <w:p w:rsidR="00720C4C" w:rsidRPr="00720C4C" w:rsidRDefault="00720C4C" w:rsidP="00720C4C">
            <w:pPr>
              <w:widowControl/>
              <w:autoSpaceDE/>
              <w:autoSpaceDN/>
              <w:spacing w:line="276" w:lineRule="auto"/>
              <w:rPr>
                <w:rFonts w:ascii="Arial" w:eastAsia="Arial Unicode MS" w:hAnsi="Arial" w:cs="Arial"/>
                <w:sz w:val="20"/>
                <w:szCs w:val="20"/>
                <w:lang w:val="en-GB"/>
              </w:rPr>
            </w:pPr>
          </w:p>
          <w:p w:rsidR="00720C4C" w:rsidRPr="00720C4C" w:rsidRDefault="00720C4C" w:rsidP="00720C4C">
            <w:pPr>
              <w:widowControl/>
              <w:autoSpaceDE/>
              <w:autoSpaceDN/>
              <w:spacing w:line="276" w:lineRule="auto"/>
              <w:rPr>
                <w:rFonts w:ascii="Arial" w:eastAsia="Arial Unicode MS" w:hAnsi="Arial" w:cs="Arial"/>
                <w:sz w:val="20"/>
                <w:szCs w:val="20"/>
                <w:lang w:val="en-GB"/>
              </w:rPr>
            </w:pPr>
          </w:p>
        </w:tc>
      </w:tr>
      <w:bookmarkEnd w:id="1"/>
    </w:tbl>
    <w:p w:rsidR="00720C4C" w:rsidRPr="00720C4C" w:rsidRDefault="00720C4C" w:rsidP="00720C4C">
      <w:pPr>
        <w:widowControl/>
        <w:autoSpaceDE/>
        <w:autoSpaceDN/>
        <w:rPr>
          <w:sz w:val="24"/>
          <w:szCs w:val="24"/>
        </w:rPr>
      </w:pPr>
    </w:p>
    <w:p w:rsidR="00720C4C" w:rsidRPr="00720C4C" w:rsidRDefault="00720C4C" w:rsidP="00720C4C">
      <w:pPr>
        <w:widowControl/>
        <w:autoSpaceDE/>
        <w:autoSpaceDN/>
        <w:rPr>
          <w:sz w:val="24"/>
          <w:szCs w:val="24"/>
        </w:rPr>
      </w:pPr>
    </w:p>
    <w:p w:rsidR="00720C4C" w:rsidRPr="00720C4C" w:rsidRDefault="00720C4C" w:rsidP="00720C4C">
      <w:pPr>
        <w:widowControl/>
        <w:autoSpaceDE/>
        <w:autoSpaceDN/>
        <w:rPr>
          <w:bCs/>
          <w:sz w:val="24"/>
          <w:szCs w:val="24"/>
          <w:u w:val="single"/>
          <w:lang w:val="en-GB"/>
        </w:rPr>
      </w:pPr>
    </w:p>
    <w:bookmarkEnd w:id="2"/>
    <w:p w:rsidR="00720C4C" w:rsidRPr="00720C4C" w:rsidRDefault="00720C4C" w:rsidP="00720C4C">
      <w:pPr>
        <w:widowControl/>
        <w:autoSpaceDE/>
        <w:autoSpaceDN/>
        <w:rPr>
          <w:sz w:val="24"/>
          <w:szCs w:val="24"/>
        </w:rPr>
      </w:pPr>
    </w:p>
    <w:p w:rsidR="00720C4C" w:rsidRDefault="00720C4C">
      <w:pPr>
        <w:rPr>
          <w:b/>
          <w:sz w:val="20"/>
        </w:rPr>
      </w:pPr>
    </w:p>
    <w:sectPr w:rsidR="00720C4C">
      <w:type w:val="continuous"/>
      <w:pgSz w:w="16840" w:h="23820"/>
      <w:pgMar w:top="1760" w:right="1417" w:bottom="1620" w:left="1417" w:header="1284" w:footer="142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573B" w:rsidRDefault="00EA573B">
      <w:r>
        <w:separator/>
      </w:r>
    </w:p>
  </w:endnote>
  <w:endnote w:type="continuationSeparator" w:id="0">
    <w:p w:rsidR="00EA573B" w:rsidRDefault="00EA5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2BEF" w:rsidRDefault="00B07212">
    <w:pPr>
      <w:pStyle w:val="BodyText"/>
      <w:spacing w:line="14" w:lineRule="auto"/>
      <w:rPr>
        <w:b w:val="0"/>
      </w:rPr>
    </w:pPr>
    <w:r>
      <w:rPr>
        <w:b w:val="0"/>
        <w:noProof/>
      </w:rPr>
      <mc:AlternateContent>
        <mc:Choice Requires="wps">
          <w:drawing>
            <wp:anchor distT="0" distB="0" distL="0" distR="0" simplePos="0" relativeHeight="251660288" behindDoc="1" locked="0" layoutInCell="1" allowOverlap="1">
              <wp:simplePos x="0" y="0"/>
              <wp:positionH relativeFrom="page">
                <wp:posOffset>9192006</wp:posOffset>
              </wp:positionH>
              <wp:positionV relativeFrom="page">
                <wp:posOffset>14075213</wp:posOffset>
              </wp:positionV>
              <wp:extent cx="600710" cy="31178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0710" cy="311785"/>
                      </a:xfrm>
                      <a:prstGeom prst="rect">
                        <a:avLst/>
                      </a:prstGeom>
                    </wps:spPr>
                    <wps:txbx>
                      <w:txbxContent>
                        <w:p w:rsidR="005A2BEF" w:rsidRDefault="00B07212">
                          <w:pPr>
                            <w:spacing w:before="10"/>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sidR="00EA573B">
                            <w:rPr>
                              <w:b/>
                              <w:noProof/>
                              <w:sz w:val="20"/>
                            </w:rPr>
                            <w:t>1</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sidR="00EA573B">
                            <w:rPr>
                              <w:b/>
                              <w:noProof/>
                              <w:sz w:val="20"/>
                            </w:rPr>
                            <w:t>1</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23.8pt;margin-top:1108.3pt;width:47.3pt;height:24.5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" filled="f" stroked="f">
              <v:path arrowok="t"/>
              <v:textbox inset="0,0,0,0">
                <w:txbxContent>
                  <w:p w:rsidR="005A2BEF" w:rsidRDefault="00B07212">
                    <w:pPr>
                      <w:spacing w:before="10"/>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sidR="00EA573B">
                      <w:rPr>
                        <w:b/>
                        <w:noProof/>
                        <w:sz w:val="20"/>
                      </w:rPr>
                      <w:t>1</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sidR="00EA573B">
                      <w:rPr>
                        <w:b/>
                        <w:noProof/>
                        <w:sz w:val="20"/>
                      </w:rPr>
                      <w:t>1</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573B" w:rsidRDefault="00EA573B">
      <w:r>
        <w:separator/>
      </w:r>
    </w:p>
  </w:footnote>
  <w:footnote w:type="continuationSeparator" w:id="0">
    <w:p w:rsidR="00EA573B" w:rsidRDefault="00EA57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2BEF" w:rsidRDefault="00B07212">
    <w:pPr>
      <w:pStyle w:val="BodyText"/>
      <w:spacing w:line="14" w:lineRule="auto"/>
      <w:rPr>
        <w:b w:val="0"/>
      </w:rPr>
    </w:pPr>
    <w:r>
      <w:rPr>
        <w:b w:val="0"/>
        <w:noProof/>
      </w:rPr>
      <mc:AlternateContent>
        <mc:Choice Requires="wps">
          <w:drawing>
            <wp:anchor distT="0" distB="0" distL="0" distR="0" simplePos="0" relativeHeight="251657216" behindDoc="1" locked="0" layoutInCell="1" allowOverlap="1">
              <wp:simplePos x="0" y="0"/>
              <wp:positionH relativeFrom="page">
                <wp:posOffset>4628515</wp:posOffset>
              </wp:positionH>
              <wp:positionV relativeFrom="page">
                <wp:posOffset>802430</wp:posOffset>
              </wp:positionV>
              <wp:extent cx="1435735" cy="16700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35735" cy="167005"/>
                      </a:xfrm>
                      <a:prstGeom prst="rect">
                        <a:avLst/>
                      </a:prstGeom>
                    </wps:spPr>
                    <wps:txbx>
                      <w:txbxContent>
                        <w:p w:rsidR="005A2BEF" w:rsidRDefault="00B07212">
                          <w:pPr>
                            <w:spacing w:before="12"/>
                            <w:ind w:left="20"/>
                            <w:rPr>
                              <w:rFonts w:ascii="Arial"/>
                              <w:sz w:val="20"/>
                            </w:rPr>
                          </w:pPr>
                          <w:r>
                            <w:rPr>
                              <w:rFonts w:ascii="Arial"/>
                              <w:color w:val="003399"/>
                              <w:sz w:val="20"/>
                              <w:highlight w:val="yellow"/>
                            </w:rPr>
                            <w:t>Review</w:t>
                          </w:r>
                          <w:r>
                            <w:rPr>
                              <w:rFonts w:ascii="Arial"/>
                              <w:color w:val="003399"/>
                              <w:spacing w:val="-8"/>
                              <w:sz w:val="20"/>
                              <w:highlight w:val="yellow"/>
                            </w:rPr>
                            <w:t xml:space="preserve"> </w:t>
                          </w:r>
                          <w:r>
                            <w:rPr>
                              <w:rFonts w:ascii="Arial"/>
                              <w:color w:val="003399"/>
                              <w:sz w:val="20"/>
                              <w:highlight w:val="yellow"/>
                            </w:rPr>
                            <w:t>Form</w:t>
                          </w:r>
                          <w:r>
                            <w:rPr>
                              <w:rFonts w:ascii="Arial"/>
                              <w:color w:val="003399"/>
                              <w:spacing w:val="-7"/>
                              <w:sz w:val="20"/>
                              <w:highlight w:val="yellow"/>
                            </w:rPr>
                            <w:t xml:space="preserve"> </w:t>
                          </w:r>
                          <w:r>
                            <w:rPr>
                              <w:rFonts w:ascii="Arial"/>
                              <w:color w:val="003399"/>
                              <w:spacing w:val="-2"/>
                              <w:sz w:val="20"/>
                              <w:highlight w:val="yellow"/>
                            </w:rPr>
                            <w:t>(Research)</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364.45pt;margin-top:63.2pt;width:113.05pt;height:13.15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" filled="f" stroked="f">
              <v:path arrowok="t"/>
              <v:textbox inset="0,0,0,0">
                <w:txbxContent>
                  <w:p w:rsidR="005A2BEF" w:rsidRDefault="00B07212">
                    <w:pPr>
                      <w:spacing w:before="12"/>
                      <w:ind w:left="20"/>
                      <w:rPr>
                        <w:rFonts w:ascii="Arial"/>
                        <w:sz w:val="20"/>
                      </w:rPr>
                    </w:pPr>
                    <w:r>
                      <w:rPr>
                        <w:rFonts w:ascii="Arial"/>
                        <w:color w:val="003399"/>
                        <w:sz w:val="20"/>
                        <w:highlight w:val="yellow"/>
                      </w:rPr>
                      <w:t>Review</w:t>
                    </w:r>
                    <w:r>
                      <w:rPr>
                        <w:rFonts w:ascii="Arial"/>
                        <w:color w:val="003399"/>
                        <w:spacing w:val="-8"/>
                        <w:sz w:val="20"/>
                        <w:highlight w:val="yellow"/>
                      </w:rPr>
                      <w:t xml:space="preserve"> </w:t>
                    </w:r>
                    <w:r>
                      <w:rPr>
                        <w:rFonts w:ascii="Arial"/>
                        <w:color w:val="003399"/>
                        <w:sz w:val="20"/>
                        <w:highlight w:val="yellow"/>
                      </w:rPr>
                      <w:t>Form</w:t>
                    </w:r>
                    <w:r>
                      <w:rPr>
                        <w:rFonts w:ascii="Arial"/>
                        <w:color w:val="003399"/>
                        <w:spacing w:val="-7"/>
                        <w:sz w:val="20"/>
                        <w:highlight w:val="yellow"/>
                      </w:rPr>
                      <w:t xml:space="preserve"> </w:t>
                    </w:r>
                    <w:r>
                      <w:rPr>
                        <w:rFonts w:ascii="Arial"/>
                        <w:color w:val="003399"/>
                        <w:spacing w:val="-2"/>
                        <w:sz w:val="20"/>
                        <w:highlight w:val="yellow"/>
                      </w:rPr>
                      <w:t>(Research)</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760828"/>
    <w:multiLevelType w:val="hybridMultilevel"/>
    <w:tmpl w:val="33EA13A8"/>
    <w:lvl w:ilvl="0" w:tplc="5F3CE804">
      <w:start w:val="1"/>
      <w:numFmt w:val="decimal"/>
      <w:lvlText w:val="%1."/>
      <w:lvlJc w:val="left"/>
      <w:pPr>
        <w:ind w:left="224" w:hanging="201"/>
      </w:pPr>
      <w:rPr>
        <w:rFonts w:hint="default"/>
        <w:spacing w:val="0"/>
        <w:w w:val="99"/>
        <w:lang w:val="en-US" w:eastAsia="en-US" w:bidi="ar-SA"/>
      </w:rPr>
    </w:lvl>
    <w:lvl w:ilvl="1" w:tplc="79E81FBC">
      <w:numFmt w:val="bullet"/>
      <w:lvlText w:val="•"/>
      <w:lvlJc w:val="left"/>
      <w:pPr>
        <w:ind w:left="1598" w:hanging="201"/>
      </w:pPr>
      <w:rPr>
        <w:rFonts w:hint="default"/>
        <w:lang w:val="en-US" w:eastAsia="en-US" w:bidi="ar-SA"/>
      </w:rPr>
    </w:lvl>
    <w:lvl w:ilvl="2" w:tplc="EB081D44">
      <w:numFmt w:val="bullet"/>
      <w:lvlText w:val="•"/>
      <w:lvlJc w:val="left"/>
      <w:pPr>
        <w:ind w:left="2976" w:hanging="201"/>
      </w:pPr>
      <w:rPr>
        <w:rFonts w:hint="default"/>
        <w:lang w:val="en-US" w:eastAsia="en-US" w:bidi="ar-SA"/>
      </w:rPr>
    </w:lvl>
    <w:lvl w:ilvl="3" w:tplc="2B28F94C">
      <w:numFmt w:val="bullet"/>
      <w:lvlText w:val="•"/>
      <w:lvlJc w:val="left"/>
      <w:pPr>
        <w:ind w:left="4355" w:hanging="201"/>
      </w:pPr>
      <w:rPr>
        <w:rFonts w:hint="default"/>
        <w:lang w:val="en-US" w:eastAsia="en-US" w:bidi="ar-SA"/>
      </w:rPr>
    </w:lvl>
    <w:lvl w:ilvl="4" w:tplc="9EDC04EC">
      <w:numFmt w:val="bullet"/>
      <w:lvlText w:val="•"/>
      <w:lvlJc w:val="left"/>
      <w:pPr>
        <w:ind w:left="5733" w:hanging="201"/>
      </w:pPr>
      <w:rPr>
        <w:rFonts w:hint="default"/>
        <w:lang w:val="en-US" w:eastAsia="en-US" w:bidi="ar-SA"/>
      </w:rPr>
    </w:lvl>
    <w:lvl w:ilvl="5" w:tplc="534E71B0">
      <w:numFmt w:val="bullet"/>
      <w:lvlText w:val="•"/>
      <w:lvlJc w:val="left"/>
      <w:pPr>
        <w:ind w:left="7112" w:hanging="201"/>
      </w:pPr>
      <w:rPr>
        <w:rFonts w:hint="default"/>
        <w:lang w:val="en-US" w:eastAsia="en-US" w:bidi="ar-SA"/>
      </w:rPr>
    </w:lvl>
    <w:lvl w:ilvl="6" w:tplc="D270A220">
      <w:numFmt w:val="bullet"/>
      <w:lvlText w:val="•"/>
      <w:lvlJc w:val="left"/>
      <w:pPr>
        <w:ind w:left="8490" w:hanging="201"/>
      </w:pPr>
      <w:rPr>
        <w:rFonts w:hint="default"/>
        <w:lang w:val="en-US" w:eastAsia="en-US" w:bidi="ar-SA"/>
      </w:rPr>
    </w:lvl>
    <w:lvl w:ilvl="7" w:tplc="1476723C">
      <w:numFmt w:val="bullet"/>
      <w:lvlText w:val="•"/>
      <w:lvlJc w:val="left"/>
      <w:pPr>
        <w:ind w:left="9869" w:hanging="201"/>
      </w:pPr>
      <w:rPr>
        <w:rFonts w:hint="default"/>
        <w:lang w:val="en-US" w:eastAsia="en-US" w:bidi="ar-SA"/>
      </w:rPr>
    </w:lvl>
    <w:lvl w:ilvl="8" w:tplc="009CA0FE">
      <w:numFmt w:val="bullet"/>
      <w:lvlText w:val="•"/>
      <w:lvlJc w:val="left"/>
      <w:pPr>
        <w:ind w:left="11247" w:hanging="201"/>
      </w:pPr>
      <w:rPr>
        <w:rFonts w:hint="default"/>
        <w:lang w:val="en-US" w:eastAsia="en-US" w:bidi="ar-SA"/>
      </w:rPr>
    </w:lvl>
  </w:abstractNum>
  <w:abstractNum w:abstractNumId="1">
    <w:nsid w:val="65A07EE5"/>
    <w:multiLevelType w:val="hybridMultilevel"/>
    <w:tmpl w:val="CA7CB2BA"/>
    <w:lvl w:ilvl="0" w:tplc="0D6AE850">
      <w:start w:val="1"/>
      <w:numFmt w:val="decimal"/>
      <w:lvlText w:val="%1."/>
      <w:lvlJc w:val="left"/>
      <w:pPr>
        <w:ind w:left="467" w:hanging="360"/>
      </w:pPr>
      <w:rPr>
        <w:rFonts w:hint="default"/>
        <w:spacing w:val="0"/>
        <w:w w:val="100"/>
        <w:lang w:val="en-US" w:eastAsia="en-US" w:bidi="ar-SA"/>
      </w:rPr>
    </w:lvl>
    <w:lvl w:ilvl="1" w:tplc="08E829DE">
      <w:numFmt w:val="bullet"/>
      <w:lvlText w:val="•"/>
      <w:lvlJc w:val="left"/>
      <w:pPr>
        <w:ind w:left="901" w:hanging="360"/>
      </w:pPr>
      <w:rPr>
        <w:rFonts w:hint="default"/>
        <w:lang w:val="en-US" w:eastAsia="en-US" w:bidi="ar-SA"/>
      </w:rPr>
    </w:lvl>
    <w:lvl w:ilvl="2" w:tplc="B7B87F88">
      <w:numFmt w:val="bullet"/>
      <w:lvlText w:val="•"/>
      <w:lvlJc w:val="left"/>
      <w:pPr>
        <w:ind w:left="1343" w:hanging="360"/>
      </w:pPr>
      <w:rPr>
        <w:rFonts w:hint="default"/>
        <w:lang w:val="en-US" w:eastAsia="en-US" w:bidi="ar-SA"/>
      </w:rPr>
    </w:lvl>
    <w:lvl w:ilvl="3" w:tplc="15D00D9A">
      <w:numFmt w:val="bullet"/>
      <w:lvlText w:val="•"/>
      <w:lvlJc w:val="left"/>
      <w:pPr>
        <w:ind w:left="1785" w:hanging="360"/>
      </w:pPr>
      <w:rPr>
        <w:rFonts w:hint="default"/>
        <w:lang w:val="en-US" w:eastAsia="en-US" w:bidi="ar-SA"/>
      </w:rPr>
    </w:lvl>
    <w:lvl w:ilvl="4" w:tplc="5268DD8A">
      <w:numFmt w:val="bullet"/>
      <w:lvlText w:val="•"/>
      <w:lvlJc w:val="left"/>
      <w:pPr>
        <w:ind w:left="2227" w:hanging="360"/>
      </w:pPr>
      <w:rPr>
        <w:rFonts w:hint="default"/>
        <w:lang w:val="en-US" w:eastAsia="en-US" w:bidi="ar-SA"/>
      </w:rPr>
    </w:lvl>
    <w:lvl w:ilvl="5" w:tplc="9DA692DA">
      <w:numFmt w:val="bullet"/>
      <w:lvlText w:val="•"/>
      <w:lvlJc w:val="left"/>
      <w:pPr>
        <w:ind w:left="2669" w:hanging="360"/>
      </w:pPr>
      <w:rPr>
        <w:rFonts w:hint="default"/>
        <w:lang w:val="en-US" w:eastAsia="en-US" w:bidi="ar-SA"/>
      </w:rPr>
    </w:lvl>
    <w:lvl w:ilvl="6" w:tplc="61C2CBC8">
      <w:numFmt w:val="bullet"/>
      <w:lvlText w:val="•"/>
      <w:lvlJc w:val="left"/>
      <w:pPr>
        <w:ind w:left="3111" w:hanging="360"/>
      </w:pPr>
      <w:rPr>
        <w:rFonts w:hint="default"/>
        <w:lang w:val="en-US" w:eastAsia="en-US" w:bidi="ar-SA"/>
      </w:rPr>
    </w:lvl>
    <w:lvl w:ilvl="7" w:tplc="588202E4">
      <w:numFmt w:val="bullet"/>
      <w:lvlText w:val="•"/>
      <w:lvlJc w:val="left"/>
      <w:pPr>
        <w:ind w:left="3553" w:hanging="360"/>
      </w:pPr>
      <w:rPr>
        <w:rFonts w:hint="default"/>
        <w:lang w:val="en-US" w:eastAsia="en-US" w:bidi="ar-SA"/>
      </w:rPr>
    </w:lvl>
    <w:lvl w:ilvl="8" w:tplc="659444AE">
      <w:numFmt w:val="bullet"/>
      <w:lvlText w:val="•"/>
      <w:lvlJc w:val="left"/>
      <w:pPr>
        <w:ind w:left="3995" w:hanging="360"/>
      </w:pPr>
      <w:rPr>
        <w:rFonts w:hint="default"/>
        <w:lang w:val="en-US"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savePreviewPicture/>
  <w:footnotePr>
    <w:footnote w:id="-1"/>
    <w:footnote w:id="0"/>
  </w:footnotePr>
  <w:endnotePr>
    <w:endnote w:id="-1"/>
    <w:endnote w:id="0"/>
  </w:endnotePr>
  <w:compat>
    <w:ulTrailSpace/>
    <w:shapeLayoutLikeWW8/>
    <w:compatSetting w:name="compatibilityMode" w:uri="http://schemas.microsoft.com/office/word" w:val="14"/>
  </w:compat>
  <w:rsids>
    <w:rsidRoot w:val="005A2BEF"/>
    <w:rsid w:val="00011BA2"/>
    <w:rsid w:val="000525C5"/>
    <w:rsid w:val="00085726"/>
    <w:rsid w:val="00096618"/>
    <w:rsid w:val="000C6EC0"/>
    <w:rsid w:val="000D1901"/>
    <w:rsid w:val="001F130B"/>
    <w:rsid w:val="00267B0A"/>
    <w:rsid w:val="002D2B1F"/>
    <w:rsid w:val="003559A0"/>
    <w:rsid w:val="003A1F63"/>
    <w:rsid w:val="0047494F"/>
    <w:rsid w:val="00560DBD"/>
    <w:rsid w:val="0056103D"/>
    <w:rsid w:val="005A2BEF"/>
    <w:rsid w:val="005B4A0D"/>
    <w:rsid w:val="006855BF"/>
    <w:rsid w:val="00720C4C"/>
    <w:rsid w:val="00723333"/>
    <w:rsid w:val="007524F4"/>
    <w:rsid w:val="009D3ED3"/>
    <w:rsid w:val="009E7431"/>
    <w:rsid w:val="00A40C22"/>
    <w:rsid w:val="00A95A86"/>
    <w:rsid w:val="00B07212"/>
    <w:rsid w:val="00BE6993"/>
    <w:rsid w:val="00C116FB"/>
    <w:rsid w:val="00C41C90"/>
    <w:rsid w:val="00D0414E"/>
    <w:rsid w:val="00D1057B"/>
    <w:rsid w:val="00E05F85"/>
    <w:rsid w:val="00E5377C"/>
    <w:rsid w:val="00E67220"/>
    <w:rsid w:val="00E86FB7"/>
    <w:rsid w:val="00E9308B"/>
    <w:rsid w:val="00EA573B"/>
    <w:rsid w:val="00F43E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D139046-316D-44A2-A29B-854C97596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rPr>
  </w:style>
  <w:style w:type="paragraph" w:styleId="Heading2">
    <w:name w:val="heading 2"/>
    <w:basedOn w:val="Normal"/>
    <w:next w:val="Normal"/>
    <w:link w:val="Heading2Char"/>
    <w:unhideWhenUsed/>
    <w:qFormat/>
    <w:rsid w:val="00C41C90"/>
    <w:pPr>
      <w:keepNext/>
      <w:widowControl/>
      <w:autoSpaceDE/>
      <w:autoSpaceDN/>
      <w:jc w:val="both"/>
      <w:outlineLvl w:val="1"/>
    </w:pPr>
    <w:rPr>
      <w:rFonts w:ascii="Helvetica" w:eastAsia="MS Mincho" w:hAnsi="Helvetica"/>
      <w:b/>
      <w:bCs/>
      <w:sz w:val="20"/>
      <w:szCs w:val="20"/>
      <w:lang w:val="fr-FR"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pPr>
      <w:ind w:left="223" w:hanging="200"/>
    </w:pPr>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6855BF"/>
    <w:rPr>
      <w:color w:val="0000FF"/>
      <w:u w:val="single"/>
    </w:rPr>
  </w:style>
  <w:style w:type="character" w:customStyle="1" w:styleId="Heading2Char">
    <w:name w:val="Heading 2 Char"/>
    <w:basedOn w:val="DefaultParagraphFont"/>
    <w:link w:val="Heading2"/>
    <w:rsid w:val="00C41C90"/>
    <w:rPr>
      <w:rFonts w:ascii="Helvetica" w:eastAsia="MS Mincho" w:hAnsi="Helvetica" w:cs="Times New Roman"/>
      <w:b/>
      <w:bCs/>
      <w:sz w:val="20"/>
      <w:szCs w:val="20"/>
      <w:lang w:val="fr-FR"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6007469">
      <w:bodyDiv w:val="1"/>
      <w:marLeft w:val="0"/>
      <w:marRight w:val="0"/>
      <w:marTop w:val="0"/>
      <w:marBottom w:val="0"/>
      <w:divBdr>
        <w:top w:val="none" w:sz="0" w:space="0" w:color="auto"/>
        <w:left w:val="none" w:sz="0" w:space="0" w:color="auto"/>
        <w:bottom w:val="none" w:sz="0" w:space="0" w:color="auto"/>
        <w:right w:val="none" w:sz="0" w:space="0" w:color="auto"/>
      </w:divBdr>
    </w:div>
    <w:div w:id="11055361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raf.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TotalTime>
  <Pages>1</Pages>
  <Words>1358</Words>
  <Characters>7747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PC</cp:lastModifiedBy>
  <cp:revision>28</cp:revision>
  <dcterms:created xsi:type="dcterms:W3CDTF">2026-03-25T12:09:00Z</dcterms:created>
  <dcterms:modified xsi:type="dcterms:W3CDTF">2026-03-28T12:12:00Z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2026-03-24T00:00:00Z</vt:filetime>
  </property>
  <property fmtid="{D5CDD505-2E9C-101B-9397-08002B2CF9AE}" pid="3" name="Creator">
    <vt:lpwstr>Microsoft® Word LTSC</vt:lpwstr>
  </property>
  <property fmtid="{D5CDD505-2E9C-101B-9397-08002B2CF9AE}" pid="4" name="LastSaved">
    <vt:filetime>2026-03-25T00:00:00Z</vt:filetime>
  </property>
  <property fmtid="{D5CDD505-2E9C-101B-9397-08002B2CF9AE}" pid="5" name="Producer">
    <vt:lpwstr>3-Heights(TM) PDF Security Shell 4.8.25.2 (http://www.pdf-tools.com)</vt:lpwstr>
  </property>
</Properties>
</file>