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53A29" w14:paraId="2D79FAE6" w14:textId="77777777">
        <w:trPr>
          <w:trHeight w:val="20"/>
          <w:jc w:val="center"/>
        </w:trPr>
        <w:tc>
          <w:tcPr>
            <w:tcW w:w="1186" w:type="pct"/>
          </w:tcPr>
          <w:p w14:paraId="7F3BDC5D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681D29F" w14:textId="77777777" w:rsidR="00653A29" w:rsidRDefault="002348C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348C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Geological Research</w:t>
              </w:r>
            </w:hyperlink>
          </w:p>
        </w:tc>
      </w:tr>
      <w:tr w:rsidR="00653A29" w14:paraId="600B2A87" w14:textId="77777777">
        <w:trPr>
          <w:trHeight w:val="20"/>
          <w:jc w:val="center"/>
        </w:trPr>
        <w:tc>
          <w:tcPr>
            <w:tcW w:w="1186" w:type="pct"/>
          </w:tcPr>
          <w:p w14:paraId="3B9B1AED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4D9FA" w14:textId="77777777" w:rsidR="00653A29" w:rsidRDefault="007176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1761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Ms_AJOGER_157205</w:t>
            </w:r>
          </w:p>
        </w:tc>
      </w:tr>
      <w:tr w:rsidR="00653A29" w14:paraId="387C5D15" w14:textId="77777777">
        <w:trPr>
          <w:trHeight w:val="20"/>
          <w:jc w:val="center"/>
        </w:trPr>
        <w:tc>
          <w:tcPr>
            <w:tcW w:w="1186" w:type="pct"/>
          </w:tcPr>
          <w:p w14:paraId="276B6DA9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5AC675" w14:textId="77777777" w:rsidR="00653A29" w:rsidRDefault="007176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1761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Geomechanically-Informed Framework for Wellbore Tra jectory Prediction: Integrating First-Principles Kinematics with a Rigorous Derivation of Gated Recurrent Networks</w:t>
            </w:r>
          </w:p>
        </w:tc>
      </w:tr>
      <w:tr w:rsidR="00653A29" w14:paraId="1FF45346" w14:textId="77777777">
        <w:trPr>
          <w:trHeight w:val="20"/>
          <w:jc w:val="center"/>
        </w:trPr>
        <w:tc>
          <w:tcPr>
            <w:tcW w:w="1186" w:type="pct"/>
          </w:tcPr>
          <w:p w14:paraId="160BBBA8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2AEB61" w14:textId="77777777" w:rsidR="00653A29" w:rsidRDefault="00A75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894CFCB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B2B6491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BDFB19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556C1A0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9DACFA" w14:textId="77777777" w:rsidR="00653A29" w:rsidRDefault="00653A2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901A566" w14:textId="77777777" w:rsidR="00653A29" w:rsidRDefault="00653A2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F3304D5" w14:textId="77777777" w:rsidR="00653A29" w:rsidRDefault="00A753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34D4F5D" w14:textId="77777777" w:rsidR="00653A29" w:rsidRDefault="00653A2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53A29" w14:paraId="29EA8BC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EA54EA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3C85C58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8B4C73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3009F42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3A29" w14:paraId="14F6645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60050B8" w14:textId="77777777" w:rsidR="00653A29" w:rsidRDefault="00A753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5256201" w14:textId="21FBF5FA" w:rsidR="00653A29" w:rsidRPr="00E30A8A" w:rsidRDefault="00E30A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E30A8A">
              <w:rPr>
                <w:sz w:val="20"/>
                <w:szCs w:val="20"/>
                <w:lang w:val="en-GB"/>
              </w:rPr>
              <w:t>This manuscript makes a significant contribution to the scientific community by bridging the gap between geomechanical principles and data-driven modeling for wellbore trajectory prediction. By integrating first-principles kinematics with a rigorously derived GRU model, it moves beyond purely empirical approaches and proposes a physics-informed machine learning framework, thereby improving both the interpretability and reliability of the predictions</w:t>
            </w:r>
          </w:p>
        </w:tc>
        <w:tc>
          <w:tcPr>
            <w:tcW w:w="1367" w:type="pct"/>
          </w:tcPr>
          <w:p w14:paraId="362DC549" w14:textId="011A3EB3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GB" w:eastAsia="en-US"/>
              </w:rPr>
              <w:t>This manuscript presents a geomechanically-informed framework for wellbore trajectory prediction that integrates first-principles kinematics with a GRU-based model. The approach combines physical consistency with data-driven flexibility, improving predictive accuracy while maintaining interpretability. This makes it particularly relevant for real-time drilling and geosteering applications, contributing to the advancement of data-driven methods in subsurface engineering.</w:t>
            </w:r>
          </w:p>
        </w:tc>
      </w:tr>
    </w:tbl>
    <w:p w14:paraId="4B749A93" w14:textId="77777777" w:rsidR="00653A29" w:rsidRDefault="00653A29">
      <w:pPr>
        <w:rPr>
          <w:sz w:val="22"/>
          <w:szCs w:val="20"/>
          <w:lang w:val="en-GB"/>
        </w:rPr>
      </w:pPr>
    </w:p>
    <w:p w14:paraId="535AD6FD" w14:textId="77777777" w:rsidR="00653A29" w:rsidRDefault="00653A29">
      <w:pPr>
        <w:rPr>
          <w:sz w:val="22"/>
          <w:szCs w:val="20"/>
          <w:lang w:val="en-GB"/>
        </w:rPr>
      </w:pPr>
    </w:p>
    <w:p w14:paraId="5EF67CBA" w14:textId="77777777" w:rsidR="00653A29" w:rsidRDefault="00653A29">
      <w:pPr>
        <w:rPr>
          <w:sz w:val="22"/>
          <w:szCs w:val="20"/>
          <w:lang w:val="en-GB"/>
        </w:rPr>
      </w:pPr>
    </w:p>
    <w:p w14:paraId="311BDD17" w14:textId="77777777" w:rsidR="00653A29" w:rsidRDefault="00A753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4FD75F4" w14:textId="77777777" w:rsidR="00653A29" w:rsidRDefault="00653A2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53A29" w14:paraId="6DA369A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AA2C6C3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B01EBA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979106" w14:textId="77777777" w:rsidR="00653A29" w:rsidRDefault="00A753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53A29" w14:paraId="2CF0CE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18D04F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FFC39CC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20B72" w14:textId="77777777" w:rsidR="00653A29" w:rsidRDefault="00A753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DE111" w14:textId="5A184AB1" w:rsidR="00653A29" w:rsidRDefault="00E30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701C0D" w14:textId="43D4D85D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653A29" w14:paraId="78CC4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21872F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A4BE7D1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943A5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75018E" w14:textId="70F63E17" w:rsidR="00653A29" w:rsidRDefault="00E30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C9A503" w14:textId="30D42F03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 in the abstract part.</w:t>
            </w:r>
          </w:p>
        </w:tc>
      </w:tr>
      <w:tr w:rsidR="00653A29" w14:paraId="7DEF3D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F0EE3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9CB0815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203DE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B2740" w14:textId="31B8F7BC" w:rsidR="00653A29" w:rsidRDefault="00E30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FDA6A7" w14:textId="7881DC01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314D01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26884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106CC9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A5D3F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4807E4" w14:textId="2004B90C" w:rsidR="00653A29" w:rsidRDefault="00E30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0636CAC" w14:textId="4955DC47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added a section in the background part which will help in better understanding.</w:t>
            </w:r>
          </w:p>
        </w:tc>
      </w:tr>
      <w:tr w:rsidR="00653A29" w14:paraId="65572B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36E45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A1A331F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7EF07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098CF4" w14:textId="473D57FB" w:rsidR="00653A29" w:rsidRDefault="00E30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7122F7" w14:textId="4716E13D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added a section with the necessary changes for better understanding.</w:t>
            </w:r>
          </w:p>
        </w:tc>
      </w:tr>
      <w:tr w:rsidR="00653A29" w14:paraId="3374BC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32A246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D8833E5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B9137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EA739" w14:textId="655A9CAB" w:rsidR="00653A29" w:rsidRDefault="00E30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BA2110C" w14:textId="3EE92C4A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changes necessary in the literature review part.</w:t>
            </w:r>
          </w:p>
        </w:tc>
      </w:tr>
      <w:tr w:rsidR="00653A29" w14:paraId="30412A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81639C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ED72D64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52760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463BE" w14:textId="60392AAE" w:rsidR="00653A29" w:rsidRDefault="00E30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A35002" w14:textId="38D19A4F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necessary changes have been made for better understanding.</w:t>
            </w:r>
          </w:p>
        </w:tc>
      </w:tr>
      <w:tr w:rsidR="00653A29" w14:paraId="65A5D3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029F6D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2AB058B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08361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BD10EE" w14:textId="1E0D77BC" w:rsidR="00653A29" w:rsidRDefault="00EC2E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3F5B7E" w14:textId="5B632E31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7786B3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A54BD6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5B1C92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3DFFC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94A34F" w14:textId="699B5748" w:rsidR="00653A29" w:rsidRDefault="00EC2E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49E298" w14:textId="417E459B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653A29" w14:paraId="740CE4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9AED72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93E3FD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E35E0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5D1D3" w14:textId="077044EB" w:rsidR="00653A29" w:rsidRDefault="00EC2E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CF8ACE" w14:textId="47363FA1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7ED886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98203A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1915EE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B2288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18716E" w14:textId="720556AC" w:rsidR="00653A29" w:rsidRDefault="00AF3E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C46160" w14:textId="6D630F08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02E9AF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09CFB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9833DB3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2C0CF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BBBA9" w14:textId="0114DD6A" w:rsidR="00653A29" w:rsidRDefault="00AF3E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2B22FB" w14:textId="255A00C2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653A29" w14:paraId="4639DB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0B3E24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5BDB05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E4DE4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F266D" w14:textId="04E09A6E" w:rsidR="00653A29" w:rsidRDefault="00AF3E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E21484" w14:textId="4CECE366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added a section for it.</w:t>
            </w:r>
          </w:p>
        </w:tc>
      </w:tr>
      <w:tr w:rsidR="00653A29" w14:paraId="37B62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A7A023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B72D3E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F64CA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DA54E0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F6F7C1" w14:textId="37913020" w:rsidR="00653A29" w:rsidRDefault="00AF3E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A8B93E8" w14:textId="149AD8D1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added some recent references and increased the number of references.</w:t>
            </w:r>
          </w:p>
        </w:tc>
      </w:tr>
      <w:tr w:rsidR="00653A29" w14:paraId="0937D8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3396CA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2CA3AB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F9A42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1DA639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7EC726" w14:textId="3AFD1218" w:rsidR="00653A29" w:rsidRDefault="00AF3E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AAF2F8" w14:textId="1A745DE4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</w:tbl>
    <w:p w14:paraId="3E851FF7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282B5D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144016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EB79C2" w14:textId="77777777" w:rsidR="00653A29" w:rsidRDefault="00A753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FAB0BA7" w14:textId="77777777" w:rsidR="00653A29" w:rsidRDefault="00653A2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53A29" w14:paraId="4F54FA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EAC906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D2EF6B2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DBAECE5" w14:textId="77777777" w:rsidR="00653A29" w:rsidRDefault="00653A2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71EEC20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5566CA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3A29" w14:paraId="7DDDDAB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234C8C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3C5953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313B7D0D" w14:textId="77777777" w:rsidR="00653A29" w:rsidRDefault="00A753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392287" w14:textId="287517B7" w:rsidR="00653A29" w:rsidRDefault="00AF3E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4EE87D5" w14:textId="26CFF7FC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653A29" w14:paraId="1B220D9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1C33FC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C03297C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105B32D9" w14:textId="77777777" w:rsidR="00653A29" w:rsidRDefault="00A753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BA562C" w14:textId="5520B965" w:rsidR="00653A29" w:rsidRDefault="00AF3E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8889753" w14:textId="59E0F6D9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653A29" w14:paraId="752548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711E4D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2A4106C" w14:textId="77777777" w:rsidR="00653A29" w:rsidRDefault="00A753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16A54C" w14:textId="50FA20D7" w:rsidR="00653A29" w:rsidRDefault="00AF3E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</w:tcPr>
          <w:p w14:paraId="5ED038F0" w14:textId="75B72B27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0">
              <w:rPr>
                <w:rFonts w:ascii="Times New Roman" w:hAnsi="Times New Roman"/>
                <w:b w:val="0"/>
                <w:lang w:val="en-GB" w:eastAsia="en-US"/>
              </w:rPr>
              <w:t>We thank the reviewer for the positive evaluation.</w:t>
            </w:r>
          </w:p>
        </w:tc>
      </w:tr>
      <w:tr w:rsidR="00653A29" w14:paraId="1FBE0D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554D28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7DD4AC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54757F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562C46A7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B9F5360" w14:textId="49EB3925" w:rsidR="00653A29" w:rsidRDefault="00AF3E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A4E7A7E" w14:textId="5D1DDCEF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6016635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9289130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56CDB6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1E687B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569AF459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9CE6FB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ADCCD5E" w14:textId="67EA1EC1" w:rsidR="00AF3EFD" w:rsidRDefault="00AF3EFD" w:rsidP="00AF3EFD">
            <w:pPr>
              <w:pStyle w:val="ListParagraph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NO: </w:t>
            </w:r>
            <w:r w:rsidRPr="00AF3EFD">
              <w:rPr>
                <w:bCs/>
                <w:sz w:val="20"/>
                <w:szCs w:val="20"/>
                <w:lang w:val="fr-FR"/>
              </w:rPr>
              <w:t xml:space="preserve"> </w:t>
            </w:r>
          </w:p>
          <w:p w14:paraId="17A80CDE" w14:textId="77777777" w:rsidR="00AF3EFD" w:rsidRDefault="00AF3EFD" w:rsidP="009879AF">
            <w:pPr>
              <w:pStyle w:val="ListParagraph"/>
              <w:rPr>
                <w:bCs/>
                <w:sz w:val="20"/>
                <w:szCs w:val="20"/>
                <w:lang w:val="fr-FR"/>
              </w:rPr>
            </w:pPr>
            <w:r w:rsidRPr="00AF3EFD">
              <w:rPr>
                <w:bCs/>
                <w:sz w:val="20"/>
                <w:szCs w:val="20"/>
                <w:lang w:val="fr-FR"/>
              </w:rPr>
              <w:t xml:space="preserve">Update references with recent (2022–2026) studies on Transformers, PINNs, uncertainty-aware models, and modern geoscience AI applications. </w:t>
            </w:r>
          </w:p>
          <w:p w14:paraId="3A09C85A" w14:textId="77777777" w:rsidR="00AF3EFD" w:rsidRDefault="00AF3EFD" w:rsidP="009879AF">
            <w:pPr>
              <w:pStyle w:val="ListParagraph"/>
              <w:rPr>
                <w:bCs/>
                <w:sz w:val="20"/>
                <w:szCs w:val="20"/>
                <w:lang w:val="fr-FR"/>
              </w:rPr>
            </w:pPr>
            <w:r w:rsidRPr="00AF3EFD">
              <w:rPr>
                <w:bCs/>
                <w:sz w:val="20"/>
                <w:szCs w:val="20"/>
                <w:lang w:val="fr-FR"/>
              </w:rPr>
              <w:t xml:space="preserve">Strengthen petroleum engineering literature by adding SPE papers, geosteering case studies, and drilling optimization research. </w:t>
            </w:r>
          </w:p>
          <w:p w14:paraId="43674F57" w14:textId="77777777" w:rsidR="00AF3EFD" w:rsidRDefault="00AF3EFD" w:rsidP="009879AF">
            <w:pPr>
              <w:pStyle w:val="ListParagraph"/>
              <w:rPr>
                <w:bCs/>
                <w:sz w:val="20"/>
                <w:szCs w:val="20"/>
                <w:lang w:val="fr-FR"/>
              </w:rPr>
            </w:pPr>
            <w:r w:rsidRPr="00AF3EFD">
              <w:rPr>
                <w:bCs/>
                <w:sz w:val="20"/>
                <w:szCs w:val="20"/>
                <w:lang w:val="fr-FR"/>
              </w:rPr>
              <w:t xml:space="preserve"> Reduce reliance on older classical ML papers and rebalance citations toward recent reviews and state-of-the-art benchmarks. </w:t>
            </w:r>
          </w:p>
          <w:p w14:paraId="4B55ED32" w14:textId="179ED53D" w:rsidR="00653A29" w:rsidRPr="00AF3EFD" w:rsidRDefault="00AF3EFD" w:rsidP="009879AF">
            <w:pPr>
              <w:pStyle w:val="ListParagraph"/>
              <w:rPr>
                <w:bCs/>
                <w:sz w:val="20"/>
                <w:szCs w:val="20"/>
                <w:lang w:val="fr-FR"/>
              </w:rPr>
            </w:pPr>
            <w:r w:rsidRPr="00AF3EFD">
              <w:rPr>
                <w:bCs/>
                <w:sz w:val="20"/>
                <w:szCs w:val="20"/>
                <w:lang w:val="fr-FR"/>
              </w:rPr>
              <w:t xml:space="preserve"> Improve structure and relevance of references by ensuring each citation directly supports the study and organizing them by thematic areas (kinematics, geomechanics, ML, applications).</w:t>
            </w:r>
          </w:p>
        </w:tc>
        <w:tc>
          <w:tcPr>
            <w:tcW w:w="1543" w:type="pct"/>
          </w:tcPr>
          <w:p w14:paraId="3A7971FA" w14:textId="4AAE540B" w:rsidR="00653A29" w:rsidRDefault="00902D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changes according to your suggestions.</w:t>
            </w:r>
          </w:p>
        </w:tc>
      </w:tr>
    </w:tbl>
    <w:p w14:paraId="55EE643D" w14:textId="77777777" w:rsidR="00653A29" w:rsidRDefault="00653A2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5884B42" w14:textId="77777777" w:rsidR="00653A29" w:rsidRDefault="00653A29">
      <w:pPr>
        <w:rPr>
          <w:highlight w:val="yellow"/>
          <w:lang w:val="en-GB"/>
        </w:rPr>
      </w:pPr>
    </w:p>
    <w:p w14:paraId="48BBE750" w14:textId="77777777" w:rsidR="00653A29" w:rsidRDefault="00653A29">
      <w:pPr>
        <w:rPr>
          <w:highlight w:val="yellow"/>
          <w:lang w:val="en-GB"/>
        </w:rPr>
      </w:pPr>
    </w:p>
    <w:sectPr w:rsidR="00653A2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D6015" w14:textId="77777777" w:rsidR="00B10366" w:rsidRDefault="00B10366">
      <w:r>
        <w:separator/>
      </w:r>
    </w:p>
  </w:endnote>
  <w:endnote w:type="continuationSeparator" w:id="0">
    <w:p w14:paraId="6B99C905" w14:textId="77777777" w:rsidR="00B10366" w:rsidRDefault="00B1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42C5" w14:textId="77777777" w:rsidR="00653A29" w:rsidRDefault="00653A29">
    <w:pPr>
      <w:pStyle w:val="Footer"/>
      <w:jc w:val="right"/>
    </w:pPr>
  </w:p>
  <w:p w14:paraId="0F6E5117" w14:textId="77777777" w:rsidR="00653A29" w:rsidRDefault="00A753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629AAD0" w14:textId="77777777" w:rsidR="00653A29" w:rsidRDefault="00A753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78A9DAA" w14:textId="77777777" w:rsidR="00653A29" w:rsidRDefault="00653A29">
    <w:pPr>
      <w:pStyle w:val="Footer"/>
      <w:jc w:val="right"/>
    </w:pPr>
  </w:p>
  <w:p w14:paraId="7BCF741F" w14:textId="77777777" w:rsidR="00653A29" w:rsidRDefault="00653A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C657A" w14:textId="77777777" w:rsidR="00B10366" w:rsidRDefault="00B10366">
      <w:r>
        <w:separator/>
      </w:r>
    </w:p>
  </w:footnote>
  <w:footnote w:type="continuationSeparator" w:id="0">
    <w:p w14:paraId="1FD04881" w14:textId="77777777" w:rsidR="00B10366" w:rsidRDefault="00B1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0011" w14:textId="77777777" w:rsidR="00653A29" w:rsidRDefault="00653A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6C749F" w14:textId="77777777" w:rsidR="00653A29" w:rsidRDefault="00A753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FC4F24"/>
    <w:multiLevelType w:val="hybridMultilevel"/>
    <w:tmpl w:val="E06064B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736130">
    <w:abstractNumId w:val="4"/>
  </w:num>
  <w:num w:numId="2" w16cid:durableId="644238464">
    <w:abstractNumId w:val="9"/>
  </w:num>
  <w:num w:numId="3" w16cid:durableId="596447465">
    <w:abstractNumId w:val="8"/>
  </w:num>
  <w:num w:numId="4" w16cid:durableId="2007046815">
    <w:abstractNumId w:val="10"/>
  </w:num>
  <w:num w:numId="5" w16cid:durableId="1757240402">
    <w:abstractNumId w:val="7"/>
  </w:num>
  <w:num w:numId="6" w16cid:durableId="1741440534">
    <w:abstractNumId w:val="0"/>
  </w:num>
  <w:num w:numId="7" w16cid:durableId="308947602">
    <w:abstractNumId w:val="3"/>
  </w:num>
  <w:num w:numId="8" w16cid:durableId="2060811653">
    <w:abstractNumId w:val="12"/>
  </w:num>
  <w:num w:numId="9" w16cid:durableId="666253903">
    <w:abstractNumId w:val="11"/>
  </w:num>
  <w:num w:numId="10" w16cid:durableId="1527912055">
    <w:abstractNumId w:val="2"/>
  </w:num>
  <w:num w:numId="11" w16cid:durableId="1895778536">
    <w:abstractNumId w:val="1"/>
  </w:num>
  <w:num w:numId="12" w16cid:durableId="129325231">
    <w:abstractNumId w:val="5"/>
  </w:num>
  <w:num w:numId="13" w16cid:durableId="12788318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A29"/>
    <w:rsid w:val="00194606"/>
    <w:rsid w:val="002348CF"/>
    <w:rsid w:val="00270023"/>
    <w:rsid w:val="003B0108"/>
    <w:rsid w:val="00505776"/>
    <w:rsid w:val="00505E83"/>
    <w:rsid w:val="00653A29"/>
    <w:rsid w:val="006B077E"/>
    <w:rsid w:val="0071761A"/>
    <w:rsid w:val="007349FF"/>
    <w:rsid w:val="00757EC5"/>
    <w:rsid w:val="00864863"/>
    <w:rsid w:val="00902D10"/>
    <w:rsid w:val="009879AF"/>
    <w:rsid w:val="00A75368"/>
    <w:rsid w:val="00AC2705"/>
    <w:rsid w:val="00AF3EFD"/>
    <w:rsid w:val="00B10366"/>
    <w:rsid w:val="00C51C70"/>
    <w:rsid w:val="00D41F37"/>
    <w:rsid w:val="00E30A8A"/>
    <w:rsid w:val="00EC2E12"/>
    <w:rsid w:val="00EF1389"/>
    <w:rsid w:val="00F5261A"/>
    <w:rsid w:val="00FC21C1"/>
    <w:rsid w:val="00FE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8A0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979</Words>
  <Characters>5584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Anshuman Sahoo</cp:lastModifiedBy>
  <cp:revision>22</cp:revision>
  <dcterms:created xsi:type="dcterms:W3CDTF">2026-03-24T06:15:00Z</dcterms:created>
  <dcterms:modified xsi:type="dcterms:W3CDTF">2026-04-23T10:13:00Z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