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6939" w14:paraId="7970D237" w14:textId="77777777">
        <w:trPr>
          <w:trHeight w:val="20"/>
          <w:jc w:val="center"/>
        </w:trPr>
        <w:tc>
          <w:tcPr>
            <w:tcW w:w="1186" w:type="pct"/>
          </w:tcPr>
          <w:p w14:paraId="2672FB93" w14:textId="77777777" w:rsidR="00C86939" w:rsidRDefault="00066B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29FA37" w14:textId="77777777" w:rsidR="00C86939" w:rsidRDefault="00066B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Chemical Sciences</w:t>
              </w:r>
            </w:hyperlink>
          </w:p>
        </w:tc>
      </w:tr>
      <w:tr w:rsidR="00C86939" w14:paraId="6D400CC6" w14:textId="77777777">
        <w:trPr>
          <w:trHeight w:val="20"/>
          <w:jc w:val="center"/>
        </w:trPr>
        <w:tc>
          <w:tcPr>
            <w:tcW w:w="1186" w:type="pct"/>
          </w:tcPr>
          <w:p w14:paraId="783D77B2" w14:textId="77777777" w:rsidR="00C86939" w:rsidRDefault="00066B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925E145" w14:textId="77777777" w:rsidR="00C86939" w:rsidRDefault="003C2C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C2C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Ms_AJOCS_157597</w:t>
            </w:r>
          </w:p>
        </w:tc>
      </w:tr>
      <w:tr w:rsidR="00C86939" w14:paraId="2F58F46A" w14:textId="77777777">
        <w:trPr>
          <w:trHeight w:val="20"/>
          <w:jc w:val="center"/>
        </w:trPr>
        <w:tc>
          <w:tcPr>
            <w:tcW w:w="1186" w:type="pct"/>
          </w:tcPr>
          <w:p w14:paraId="4D36F9AC" w14:textId="77777777" w:rsidR="00C86939" w:rsidRDefault="00066B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150B22" w14:textId="77777777" w:rsidR="00C86939" w:rsidRDefault="003C2C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C2C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“Synthesis of 3,4-dihydro -6-(2-hydroxy-5-(hydroxymethyl) phenyl)-4-phenylpyrimidine-2(1H)- </w:t>
            </w:r>
            <w:proofErr w:type="spellStart"/>
            <w:r w:rsidRPr="003C2C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thione</w:t>
            </w:r>
            <w:proofErr w:type="spellEnd"/>
            <w:r w:rsidRPr="003C2C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by </w:t>
            </w:r>
            <w:proofErr w:type="spellStart"/>
            <w:r w:rsidRPr="003C2C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Biginelli</w:t>
            </w:r>
            <w:proofErr w:type="spellEnd"/>
            <w:r w:rsidRPr="003C2C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approach”</w:t>
            </w:r>
          </w:p>
        </w:tc>
      </w:tr>
      <w:tr w:rsidR="00C86939" w14:paraId="04A03293" w14:textId="77777777">
        <w:trPr>
          <w:trHeight w:val="20"/>
          <w:jc w:val="center"/>
        </w:trPr>
        <w:tc>
          <w:tcPr>
            <w:tcW w:w="1186" w:type="pct"/>
          </w:tcPr>
          <w:p w14:paraId="02A550EA" w14:textId="77777777" w:rsidR="00C86939" w:rsidRDefault="00066B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1DE2A6" w14:textId="77777777" w:rsidR="00C86939" w:rsidRDefault="00066B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8CB247" w14:textId="77777777" w:rsidR="00C86939" w:rsidRDefault="00C869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0C0F0A5" w14:textId="77777777" w:rsidR="00C86939" w:rsidRDefault="00C8693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DCA91B" w14:textId="77777777" w:rsidR="00C86939" w:rsidRDefault="00C8693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0504F5F" w14:textId="77777777" w:rsidR="00C86939" w:rsidRDefault="00C8693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01ABD5" w14:textId="77777777" w:rsidR="00C86939" w:rsidRDefault="00066B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F29C653" w14:textId="77777777" w:rsidR="00C86939" w:rsidRDefault="00C8693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86939" w14:paraId="796B15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AA1D9E" w14:textId="77777777" w:rsidR="00C86939" w:rsidRDefault="00C869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3F0A78" w14:textId="77777777" w:rsidR="00C86939" w:rsidRDefault="00066BB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816FCA" w14:textId="77777777" w:rsidR="00C86939" w:rsidRDefault="00066B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AA7C2F" w14:textId="77777777" w:rsidR="00C86939" w:rsidRDefault="00C869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86939" w14:paraId="437B0C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18542A" w14:textId="77777777" w:rsidR="00C86939" w:rsidRDefault="00066BB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C6189A0" w14:textId="77777777" w:rsidR="00C86939" w:rsidRDefault="00313CB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FC92C8A" w14:textId="77777777" w:rsidR="00C86939" w:rsidRDefault="000E44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synthetic approach provides good platform for future researchers.</w:t>
            </w:r>
          </w:p>
          <w:p w14:paraId="750AD6F4" w14:textId="77777777" w:rsidR="000E44C9" w:rsidRDefault="000E44C9" w:rsidP="000E44C9">
            <w:pPr>
              <w:rPr>
                <w:lang w:val="en-GB"/>
              </w:rPr>
            </w:pPr>
            <w:r>
              <w:rPr>
                <w:lang w:val="en-GB"/>
              </w:rPr>
              <w:t>This research contributing in the green approach of synthesis.</w:t>
            </w:r>
          </w:p>
          <w:p w14:paraId="74E9AC11" w14:textId="58FC5704" w:rsidR="000E44C9" w:rsidRPr="000E44C9" w:rsidRDefault="000E44C9" w:rsidP="000E44C9">
            <w:pPr>
              <w:rPr>
                <w:lang w:val="en-GB"/>
              </w:rPr>
            </w:pPr>
            <w:r>
              <w:rPr>
                <w:lang w:val="en-GB"/>
              </w:rPr>
              <w:t xml:space="preserve">This research </w:t>
            </w:r>
            <w:r w:rsidR="0082411D">
              <w:rPr>
                <w:lang w:val="en-GB"/>
              </w:rPr>
              <w:t>contributes</w:t>
            </w:r>
            <w:r>
              <w:rPr>
                <w:lang w:val="en-GB"/>
              </w:rPr>
              <w:t xml:space="preserve"> in the advanced method align with the traditional methods. </w:t>
            </w:r>
          </w:p>
        </w:tc>
      </w:tr>
    </w:tbl>
    <w:p w14:paraId="629E3BBE" w14:textId="77777777" w:rsidR="00C86939" w:rsidRDefault="00C86939">
      <w:pPr>
        <w:rPr>
          <w:sz w:val="22"/>
          <w:szCs w:val="20"/>
          <w:lang w:val="en-GB"/>
        </w:rPr>
      </w:pPr>
    </w:p>
    <w:p w14:paraId="6B66C7C8" w14:textId="77777777" w:rsidR="00C86939" w:rsidRDefault="00C86939">
      <w:pPr>
        <w:rPr>
          <w:sz w:val="22"/>
          <w:szCs w:val="20"/>
          <w:lang w:val="en-GB"/>
        </w:rPr>
      </w:pPr>
    </w:p>
    <w:p w14:paraId="610B22BD" w14:textId="77777777" w:rsidR="00C86939" w:rsidRDefault="00C86939">
      <w:pPr>
        <w:rPr>
          <w:sz w:val="22"/>
          <w:szCs w:val="20"/>
          <w:lang w:val="en-GB"/>
        </w:rPr>
      </w:pPr>
    </w:p>
    <w:p w14:paraId="034099D6" w14:textId="77777777" w:rsidR="00C86939" w:rsidRDefault="00066BB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05A4CCE" w14:textId="77777777" w:rsidR="00C86939" w:rsidRDefault="00C8693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86939" w14:paraId="635EFAE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3415F2C" w14:textId="77777777" w:rsidR="00C86939" w:rsidRDefault="00C869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ECC76A" w14:textId="77777777" w:rsidR="00C86939" w:rsidRDefault="00066BB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AB22B2" w14:textId="41246F8E" w:rsidR="00C86939" w:rsidRDefault="00066BBA" w:rsidP="006273A6">
            <w:pPr>
              <w:spacing w:after="160" w:line="259" w:lineRule="auto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13CB5" w14:paraId="6A733E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CB5916" w14:textId="77777777" w:rsidR="00313CB5" w:rsidRDefault="00313CB5" w:rsidP="00313CB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D25888C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41762" w14:textId="77777777" w:rsidR="00313CB5" w:rsidRDefault="00313CB5" w:rsidP="00313CB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1F11A" w14:textId="77777777" w:rsidR="00313CB5" w:rsidRDefault="00313CB5" w:rsidP="00313CB5">
            <w:r w:rsidRPr="008B3C8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4FB5EDD" w14:textId="29BABDEF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4F427E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5CC05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10BD12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252E7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A328F5" w14:textId="77777777" w:rsidR="00313CB5" w:rsidRDefault="00313CB5" w:rsidP="00313CB5">
            <w:r w:rsidRPr="008B3C8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F670BF5" w14:textId="5A2ED34B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313CB5" w14:paraId="5387B0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F76146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15B94F1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DCB94" w14:textId="77777777" w:rsidR="00313CB5" w:rsidRDefault="00313CB5" w:rsidP="00313CB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7A111" w14:textId="77777777" w:rsidR="00313CB5" w:rsidRDefault="00313CB5" w:rsidP="00313CB5">
            <w:r w:rsidRPr="008B3C8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75ADAC6" w14:textId="574EC86A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640004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853F0B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D0545F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1B65F" w14:textId="77777777" w:rsidR="00313CB5" w:rsidRDefault="00313CB5" w:rsidP="00313CB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E5013" w14:textId="77777777" w:rsidR="00313CB5" w:rsidRDefault="00313CB5" w:rsidP="00313CB5">
            <w:r w:rsidRPr="008B3C8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A52C297" w14:textId="046B6DF1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3A4C0F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CAE645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F0D8E8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E0F3B" w14:textId="77777777" w:rsidR="00313CB5" w:rsidRDefault="00313CB5" w:rsidP="00313CB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B00D4" w14:textId="77777777" w:rsidR="00313CB5" w:rsidRDefault="00313CB5" w:rsidP="00313CB5">
            <w:r w:rsidRPr="008B3C8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73BC046" w14:textId="28656B74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313CB5" w14:paraId="38BDCE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0050EF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E2D9235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EA345" w14:textId="77777777" w:rsidR="00313CB5" w:rsidRDefault="00313CB5" w:rsidP="00313CB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A4165" w14:textId="77777777" w:rsidR="00313CB5" w:rsidRDefault="00313CB5" w:rsidP="00313CB5">
            <w:r w:rsidRPr="008B3C8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40B836D" w14:textId="516CB997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313CB5" w14:paraId="403479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9D7AE8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8810F72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3A30E0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71DE84" w14:textId="77777777" w:rsidR="00313CB5" w:rsidRDefault="00313CB5" w:rsidP="00313CB5">
            <w:r w:rsidRPr="00E240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C7218F5" w14:textId="5318AB6C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4318CC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1C44AC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F834BB5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C34B2" w14:textId="77777777" w:rsidR="00313CB5" w:rsidRDefault="00313CB5" w:rsidP="00313CB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E779E" w14:textId="77777777" w:rsidR="00313CB5" w:rsidRDefault="00313CB5" w:rsidP="00313CB5">
            <w:r w:rsidRPr="00E240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6BFB1E7" w14:textId="747538B4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4CC2C5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7EB9B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F66297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10710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E899E0" w14:textId="77777777" w:rsidR="00313CB5" w:rsidRDefault="00313CB5" w:rsidP="00313CB5">
            <w:r w:rsidRPr="00E240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863EE89" w14:textId="500D55DD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313CB5" w14:paraId="651ECC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2D12E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EFD00A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CF2EA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CFC855" w14:textId="77777777" w:rsidR="00313CB5" w:rsidRDefault="00313CB5" w:rsidP="00313CB5">
            <w:r w:rsidRPr="00E240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345501B" w14:textId="2AA3DE85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272DD0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9899F9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57E43D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BB886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42C7A6" w14:textId="77777777" w:rsidR="00313CB5" w:rsidRDefault="00313CB5" w:rsidP="00313CB5">
            <w:r w:rsidRPr="005244B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0F1CC0D" w14:textId="6B9C68FC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00384D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AB73E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74482D0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B55BB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4BD8D" w14:textId="77777777" w:rsidR="00313CB5" w:rsidRDefault="00313CB5" w:rsidP="00313CB5">
            <w:r w:rsidRPr="005244B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418A32A" w14:textId="6A746F20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1D52AC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036C0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712D7B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AA5B5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E40019" w14:textId="77777777" w:rsidR="00313CB5" w:rsidRDefault="00313CB5" w:rsidP="00313CB5">
            <w:r w:rsidRPr="005244B8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35E495C6" w14:textId="0FD807E7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313CB5" w14:paraId="72A45D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D7AC4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1B6FB2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8C5DF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EBDD6C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9A30CD" w14:textId="77777777" w:rsidR="00313CB5" w:rsidRDefault="00313CB5" w:rsidP="00313CB5">
            <w:r w:rsidRPr="005244B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24F2DFF" w14:textId="6DB3E442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6BF9EC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A353B0" w14:textId="77777777" w:rsidR="00313CB5" w:rsidRDefault="00313CB5" w:rsidP="00313C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CE414E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C3A49" w14:textId="77777777" w:rsidR="00313CB5" w:rsidRDefault="00313CB5" w:rsidP="00313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44BA0A" w14:textId="77777777" w:rsidR="00313CB5" w:rsidRDefault="00313CB5" w:rsidP="00313C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A20254" w14:textId="77777777" w:rsidR="00313CB5" w:rsidRDefault="00313CB5" w:rsidP="00313CB5">
            <w:r w:rsidRPr="005244B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8400B30" w14:textId="2948B2C9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14:paraId="6DF3EACE" w14:textId="77777777" w:rsidR="00C86939" w:rsidRDefault="00C869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83D31A" w14:textId="77777777" w:rsidR="00C86939" w:rsidRDefault="00C869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46666E" w14:textId="77777777" w:rsidR="00C86939" w:rsidRDefault="00C869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D48FEF" w14:textId="77777777" w:rsidR="00C86939" w:rsidRDefault="00066BB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1A294F9" w14:textId="77777777" w:rsidR="00C86939" w:rsidRDefault="00C869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86939" w14:paraId="3405CC35" w14:textId="77777777" w:rsidTr="00313CB5">
        <w:trPr>
          <w:trHeight w:val="20"/>
          <w:jc w:val="center"/>
        </w:trPr>
        <w:tc>
          <w:tcPr>
            <w:tcW w:w="1672" w:type="pct"/>
            <w:noWrap/>
          </w:tcPr>
          <w:p w14:paraId="7539E36E" w14:textId="77777777" w:rsidR="00C86939" w:rsidRDefault="00C869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8D6DE09" w14:textId="77777777" w:rsidR="00C86939" w:rsidRDefault="00066BB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610C879" w14:textId="77777777" w:rsidR="00C86939" w:rsidRDefault="00C869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CE7B58D" w14:textId="77777777" w:rsidR="00C86939" w:rsidRDefault="00066BBA" w:rsidP="006273A6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2CDC21" w14:textId="77777777" w:rsidR="00C86939" w:rsidRDefault="00C8693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13CB5" w14:paraId="1CEE65F7" w14:textId="77777777" w:rsidTr="00313CB5">
        <w:trPr>
          <w:trHeight w:val="20"/>
          <w:jc w:val="center"/>
        </w:trPr>
        <w:tc>
          <w:tcPr>
            <w:tcW w:w="1672" w:type="pct"/>
            <w:noWrap/>
          </w:tcPr>
          <w:p w14:paraId="5D77EE82" w14:textId="77777777" w:rsidR="00313CB5" w:rsidRDefault="00313CB5" w:rsidP="00313CB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05E896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</w:p>
          <w:p w14:paraId="46B8A9E5" w14:textId="77777777" w:rsidR="00313CB5" w:rsidRDefault="00313CB5" w:rsidP="00313CB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5A8325" w14:textId="77777777" w:rsidR="00313CB5" w:rsidRDefault="00313CB5" w:rsidP="00313CB5">
            <w:r w:rsidRPr="001C47A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6C65EAD2" w14:textId="64FF97C4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1EEEF423" w14:textId="77777777" w:rsidTr="00313CB5">
        <w:trPr>
          <w:trHeight w:val="20"/>
          <w:jc w:val="center"/>
        </w:trPr>
        <w:tc>
          <w:tcPr>
            <w:tcW w:w="1672" w:type="pct"/>
            <w:noWrap/>
          </w:tcPr>
          <w:p w14:paraId="00CA68F6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2949A1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</w:p>
          <w:p w14:paraId="7AFAA264" w14:textId="77777777" w:rsidR="00313CB5" w:rsidRDefault="00313CB5" w:rsidP="00313CB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C34DA46" w14:textId="77777777" w:rsidR="00313CB5" w:rsidRDefault="00313CB5" w:rsidP="00313CB5">
            <w:r w:rsidRPr="001C47A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2A6AAB1" w14:textId="3C6E36BC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510487C7" w14:textId="77777777" w:rsidTr="00313CB5">
        <w:trPr>
          <w:trHeight w:val="20"/>
          <w:jc w:val="center"/>
        </w:trPr>
        <w:tc>
          <w:tcPr>
            <w:tcW w:w="1672" w:type="pct"/>
            <w:noWrap/>
          </w:tcPr>
          <w:p w14:paraId="5018A028" w14:textId="77777777" w:rsidR="00313CB5" w:rsidRDefault="00313CB5" w:rsidP="00313C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C4F645" w14:textId="77777777" w:rsidR="00313CB5" w:rsidRDefault="00313CB5" w:rsidP="00313CB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28A9CE" w14:textId="77777777" w:rsidR="00313CB5" w:rsidRDefault="00313CB5" w:rsidP="00313CB5">
            <w:r w:rsidRPr="001C47A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69071D86" w14:textId="6B369FCA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018C54BA" w14:textId="77777777" w:rsidTr="00313CB5">
        <w:trPr>
          <w:trHeight w:val="20"/>
          <w:jc w:val="center"/>
        </w:trPr>
        <w:tc>
          <w:tcPr>
            <w:tcW w:w="1672" w:type="pct"/>
            <w:noWrap/>
          </w:tcPr>
          <w:p w14:paraId="35D9BEED" w14:textId="77777777" w:rsidR="00313CB5" w:rsidRDefault="00313CB5" w:rsidP="00313CB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7E5792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F27532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</w:p>
          <w:p w14:paraId="5A86F46D" w14:textId="77777777" w:rsidR="00313CB5" w:rsidRDefault="00313CB5" w:rsidP="00313CB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65BDDC8" w14:textId="77777777" w:rsidR="00313CB5" w:rsidRDefault="00313CB5" w:rsidP="00313CB5">
            <w:r w:rsidRPr="001C47A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0D57EF84" w14:textId="299CEBE4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313CB5" w14:paraId="3AB9A87D" w14:textId="77777777" w:rsidTr="00313CB5">
        <w:trPr>
          <w:trHeight w:val="896"/>
          <w:jc w:val="center"/>
        </w:trPr>
        <w:tc>
          <w:tcPr>
            <w:tcW w:w="1672" w:type="pct"/>
            <w:noWrap/>
          </w:tcPr>
          <w:p w14:paraId="7F9B18C4" w14:textId="77777777" w:rsidR="00313CB5" w:rsidRDefault="00313CB5" w:rsidP="00313CB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12160E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E51065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</w:p>
          <w:p w14:paraId="5AB2CF87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D049E8" w14:textId="77777777" w:rsidR="00313CB5" w:rsidRDefault="00313CB5" w:rsidP="00313CB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9B01749" w14:textId="77777777" w:rsidR="00313CB5" w:rsidRDefault="00313CB5" w:rsidP="00313CB5">
            <w:r w:rsidRPr="001C47A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437A025E" w14:textId="016998E0" w:rsidR="00313CB5" w:rsidRDefault="000E44C9" w:rsidP="006273A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14:paraId="7F81A32A" w14:textId="77777777" w:rsidR="00C86939" w:rsidRDefault="00C8693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B5D87B5" w14:textId="77777777" w:rsidR="00C86939" w:rsidRDefault="00C86939">
      <w:pPr>
        <w:rPr>
          <w:highlight w:val="yellow"/>
          <w:lang w:val="en-GB"/>
        </w:rPr>
      </w:pPr>
    </w:p>
    <w:p w14:paraId="3E2BF190" w14:textId="77777777" w:rsidR="00C86939" w:rsidRDefault="00066BBA" w:rsidP="004C328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</w:t>
      </w:r>
    </w:p>
    <w:p w14:paraId="36DEEDBE" w14:textId="77777777" w:rsidR="00C86939" w:rsidRDefault="00C869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86939" w14:paraId="2387871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1534FFE" w14:textId="77777777" w:rsidR="00C86939" w:rsidRDefault="00066BBA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307F12" w14:textId="77777777" w:rsidR="00C86939" w:rsidRDefault="00C8693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86939" w14:paraId="3369E368" w14:textId="77777777">
        <w:trPr>
          <w:trHeight w:val="20"/>
          <w:jc w:val="center"/>
        </w:trPr>
        <w:tc>
          <w:tcPr>
            <w:tcW w:w="2784" w:type="pct"/>
            <w:noWrap/>
          </w:tcPr>
          <w:p w14:paraId="2155737D" w14:textId="77777777" w:rsidR="00C86939" w:rsidRDefault="00C869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63C53DB" w14:textId="77777777" w:rsidR="00C86939" w:rsidRDefault="00066BB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C86939" w14:paraId="6A69FEE5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45E760" w14:textId="77777777" w:rsidR="00C86939" w:rsidRDefault="00C869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4C9F225" w14:textId="77777777" w:rsidR="001E4AED" w:rsidRPr="001E4AED" w:rsidRDefault="001E4AED" w:rsidP="001E4AED">
            <w:pPr>
              <w:numPr>
                <w:ilvl w:val="0"/>
                <w:numId w:val="13"/>
              </w:numPr>
              <w:jc w:val="both"/>
              <w:rPr>
                <w:lang w:val="en-IN" w:eastAsia="en-IN"/>
              </w:rPr>
            </w:pPr>
            <w:r w:rsidRPr="001E4AED">
              <w:rPr>
                <w:lang w:val="en-IN" w:eastAsia="en-IN"/>
              </w:rPr>
              <w:t xml:space="preserve">The manuscript requires </w:t>
            </w:r>
            <w:r w:rsidRPr="001E4AED">
              <w:rPr>
                <w:bCs/>
                <w:lang w:val="en-IN" w:eastAsia="en-IN"/>
              </w:rPr>
              <w:t>extensive language editing</w:t>
            </w:r>
            <w:r w:rsidRPr="001E4AED">
              <w:rPr>
                <w:lang w:val="en-IN" w:eastAsia="en-IN"/>
              </w:rPr>
              <w:t xml:space="preserve"> to correct grammatical errors and improve scientific clarity, particularly in the Results and Discussion section. </w:t>
            </w:r>
          </w:p>
          <w:p w14:paraId="225B25A0" w14:textId="77777777" w:rsidR="001E4AED" w:rsidRPr="001E4AED" w:rsidRDefault="00B022E9" w:rsidP="001E4AED">
            <w:pPr>
              <w:numPr>
                <w:ilvl w:val="0"/>
                <w:numId w:val="13"/>
              </w:numPr>
              <w:jc w:val="both"/>
              <w:rPr>
                <w:lang w:val="en-IN" w:eastAsia="en-IN"/>
              </w:rPr>
            </w:pPr>
            <w:r>
              <w:rPr>
                <w:lang w:val="en-IN" w:eastAsia="en-IN"/>
              </w:rPr>
              <w:t>A</w:t>
            </w:r>
            <w:r w:rsidR="001E4AED" w:rsidRPr="001E4AED">
              <w:rPr>
                <w:lang w:val="en-IN" w:eastAsia="en-IN"/>
              </w:rPr>
              <w:t xml:space="preserve"> comparison with previously reported </w:t>
            </w:r>
            <w:proofErr w:type="spellStart"/>
            <w:r w:rsidR="001E4AED" w:rsidRPr="001E4AED">
              <w:rPr>
                <w:lang w:val="en-IN" w:eastAsia="en-IN"/>
              </w:rPr>
              <w:t>Biginelli</w:t>
            </w:r>
            <w:proofErr w:type="spellEnd"/>
            <w:r w:rsidR="001E4AED" w:rsidRPr="001E4AED">
              <w:rPr>
                <w:lang w:val="en-IN" w:eastAsia="en-IN"/>
              </w:rPr>
              <w:t xml:space="preserve"> methods should be included to highlight advantages (e.g., catalyst efficiency, yield, green chemistry aspects). </w:t>
            </w:r>
          </w:p>
          <w:p w14:paraId="1DBF251A" w14:textId="77777777" w:rsidR="001E4AED" w:rsidRPr="001E4AED" w:rsidRDefault="001E4AED" w:rsidP="001E4AED">
            <w:pPr>
              <w:numPr>
                <w:ilvl w:val="0"/>
                <w:numId w:val="13"/>
              </w:numPr>
              <w:jc w:val="both"/>
              <w:rPr>
                <w:lang w:val="en-IN" w:eastAsia="en-IN"/>
              </w:rPr>
            </w:pPr>
            <w:r w:rsidRPr="001E4AED">
              <w:rPr>
                <w:lang w:val="en-IN" w:eastAsia="en-IN"/>
              </w:rPr>
              <w:t xml:space="preserve">The </w:t>
            </w:r>
            <w:r w:rsidRPr="001E4AED">
              <w:rPr>
                <w:bCs/>
                <w:lang w:val="en-IN" w:eastAsia="en-IN"/>
              </w:rPr>
              <w:t xml:space="preserve">reaction mechanism should be presented with a clear, </w:t>
            </w:r>
            <w:proofErr w:type="spellStart"/>
            <w:r w:rsidRPr="001E4AED">
              <w:rPr>
                <w:bCs/>
                <w:lang w:val="en-IN" w:eastAsia="en-IN"/>
              </w:rPr>
              <w:t>labeled</w:t>
            </w:r>
            <w:proofErr w:type="spellEnd"/>
            <w:r w:rsidRPr="001E4AED">
              <w:rPr>
                <w:bCs/>
                <w:lang w:val="en-IN" w:eastAsia="en-IN"/>
              </w:rPr>
              <w:t xml:space="preserve"> scheme</w:t>
            </w:r>
            <w:r w:rsidRPr="001E4AED">
              <w:rPr>
                <w:lang w:val="en-IN" w:eastAsia="en-IN"/>
              </w:rPr>
              <w:t xml:space="preserve"> and a more detailed mechanistic explanation supported by literature. </w:t>
            </w:r>
          </w:p>
          <w:p w14:paraId="48FF286B" w14:textId="77777777" w:rsidR="001E4AED" w:rsidRPr="001E4AED" w:rsidRDefault="001E4AED" w:rsidP="001E4AED">
            <w:pPr>
              <w:numPr>
                <w:ilvl w:val="0"/>
                <w:numId w:val="13"/>
              </w:numPr>
              <w:jc w:val="both"/>
              <w:rPr>
                <w:lang w:val="en-IN" w:eastAsia="en-IN"/>
              </w:rPr>
            </w:pPr>
            <w:r w:rsidRPr="001E4AED">
              <w:rPr>
                <w:lang w:val="en-IN" w:eastAsia="en-IN"/>
              </w:rPr>
              <w:t xml:space="preserve">The </w:t>
            </w:r>
            <w:r w:rsidRPr="001E4AED">
              <w:rPr>
                <w:bCs/>
                <w:lang w:val="en-IN" w:eastAsia="en-IN"/>
              </w:rPr>
              <w:t>spectral characterization is incomplete</w:t>
            </w:r>
            <w:r w:rsidRPr="001E4AED">
              <w:rPr>
                <w:lang w:val="en-IN" w:eastAsia="en-IN"/>
              </w:rPr>
              <w:t xml:space="preserve">; inclusion of ¹³C NMR, elemental analysis, and full spectra in supplementary data is recommended. </w:t>
            </w:r>
          </w:p>
          <w:p w14:paraId="7FBE5FC4" w14:textId="77777777" w:rsidR="001E4AED" w:rsidRPr="001E4AED" w:rsidRDefault="001E4AED" w:rsidP="001E4AED">
            <w:pPr>
              <w:numPr>
                <w:ilvl w:val="0"/>
                <w:numId w:val="13"/>
              </w:numPr>
              <w:jc w:val="both"/>
              <w:rPr>
                <w:lang w:val="en-IN" w:eastAsia="en-IN"/>
              </w:rPr>
            </w:pPr>
            <w:r w:rsidRPr="001E4AED">
              <w:rPr>
                <w:lang w:val="en-IN" w:eastAsia="en-IN"/>
              </w:rPr>
              <w:t xml:space="preserve">The </w:t>
            </w:r>
            <w:r w:rsidRPr="001E4AED">
              <w:rPr>
                <w:bCs/>
                <w:lang w:val="en-IN" w:eastAsia="en-IN"/>
              </w:rPr>
              <w:t>discussion of substituent effects (Table 2)</w:t>
            </w:r>
            <w:r w:rsidRPr="001E4AED">
              <w:rPr>
                <w:lang w:val="en-IN" w:eastAsia="en-IN"/>
              </w:rPr>
              <w:t xml:space="preserve"> is descriptive but lacks deep interpretation; electronic and steric effects should be </w:t>
            </w:r>
            <w:proofErr w:type="spellStart"/>
            <w:r w:rsidRPr="001E4AED">
              <w:rPr>
                <w:lang w:val="en-IN" w:eastAsia="en-IN"/>
              </w:rPr>
              <w:t>analyzed</w:t>
            </w:r>
            <w:proofErr w:type="spellEnd"/>
            <w:r w:rsidRPr="001E4AED">
              <w:rPr>
                <w:lang w:val="en-IN" w:eastAsia="en-IN"/>
              </w:rPr>
              <w:t xml:space="preserve"> more rigorously. </w:t>
            </w:r>
          </w:p>
          <w:p w14:paraId="456CECAC" w14:textId="77777777" w:rsidR="00C86939" w:rsidRDefault="001E4AED" w:rsidP="001E4AED">
            <w:pPr>
              <w:numPr>
                <w:ilvl w:val="0"/>
                <w:numId w:val="13"/>
              </w:numPr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1E4AED">
              <w:rPr>
                <w:lang w:val="en-IN" w:eastAsia="en-IN"/>
              </w:rPr>
              <w:t xml:space="preserve">Tables and schemes need </w:t>
            </w:r>
            <w:r w:rsidRPr="001E4AED">
              <w:rPr>
                <w:bCs/>
                <w:lang w:val="en-IN" w:eastAsia="en-IN"/>
              </w:rPr>
              <w:t>better formatting, numbering consistency, and proper captions</w:t>
            </w:r>
            <w:r w:rsidRPr="001E4AED">
              <w:rPr>
                <w:lang w:val="en-IN" w:eastAsia="en-IN"/>
              </w:rPr>
              <w:t xml:space="preserve"> to meet journal standards.</w:t>
            </w:r>
          </w:p>
          <w:p w14:paraId="7EC04FBB" w14:textId="77777777" w:rsidR="00C86939" w:rsidRDefault="00C86939" w:rsidP="001E4AED">
            <w:pPr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2BFC38D" w14:textId="77777777" w:rsidR="00C86939" w:rsidRDefault="00C869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FFEE70C" w14:textId="77777777" w:rsidR="00F23CBA" w:rsidRDefault="00F23CB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01BDD390" w14:textId="3D58486B" w:rsidR="00C86939" w:rsidRDefault="000E44C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273A6">
              <w:rPr>
                <w:rFonts w:eastAsia="Arial Unicode MS"/>
                <w:sz w:val="20"/>
                <w:szCs w:val="20"/>
                <w:lang w:val="en-GB"/>
              </w:rPr>
              <w:t xml:space="preserve">We tried </w:t>
            </w:r>
            <w:r w:rsidR="006273A6" w:rsidRPr="006273A6">
              <w:rPr>
                <w:rFonts w:eastAsia="Arial Unicode MS"/>
                <w:sz w:val="20"/>
                <w:szCs w:val="20"/>
                <w:lang w:val="en-GB"/>
              </w:rPr>
              <w:t>as</w:t>
            </w:r>
            <w:r w:rsidRPr="006273A6">
              <w:rPr>
                <w:rFonts w:eastAsia="Arial Unicode MS"/>
                <w:sz w:val="20"/>
                <w:szCs w:val="20"/>
                <w:lang w:val="en-GB"/>
              </w:rPr>
              <w:t xml:space="preserve"> per my best in this </w:t>
            </w:r>
            <w:r w:rsidR="00F23CBA" w:rsidRPr="006273A6">
              <w:rPr>
                <w:rFonts w:eastAsia="Arial Unicode MS"/>
                <w:sz w:val="20"/>
                <w:szCs w:val="20"/>
                <w:lang w:val="en-GB"/>
              </w:rPr>
              <w:t xml:space="preserve">article, </w:t>
            </w:r>
            <w:r w:rsidR="006273A6" w:rsidRPr="006273A6">
              <w:rPr>
                <w:rFonts w:eastAsia="Arial Unicode MS"/>
                <w:sz w:val="20"/>
                <w:szCs w:val="20"/>
                <w:lang w:val="en-GB"/>
              </w:rPr>
              <w:t>but in</w:t>
            </w:r>
            <w:r w:rsidR="00F23CBA" w:rsidRPr="006273A6">
              <w:rPr>
                <w:rFonts w:eastAsia="Arial Unicode MS"/>
                <w:sz w:val="20"/>
                <w:szCs w:val="20"/>
                <w:lang w:val="en-GB"/>
              </w:rPr>
              <w:t xml:space="preserve"> future communication I promise to </w:t>
            </w:r>
            <w:r w:rsidR="006273A6" w:rsidRPr="006273A6">
              <w:rPr>
                <w:rFonts w:eastAsia="Arial Unicode MS"/>
                <w:sz w:val="20"/>
                <w:szCs w:val="20"/>
                <w:lang w:val="en-GB"/>
              </w:rPr>
              <w:t>you will</w:t>
            </w:r>
            <w:r w:rsidR="00F23CBA" w:rsidRPr="006273A6">
              <w:rPr>
                <w:rFonts w:eastAsia="Arial Unicode MS"/>
                <w:sz w:val="20"/>
                <w:szCs w:val="20"/>
                <w:lang w:val="en-GB"/>
              </w:rPr>
              <w:t xml:space="preserve"> definitely improve in my research</w:t>
            </w:r>
            <w:r w:rsidR="00F23CBA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7F649140" w14:textId="77777777" w:rsidR="00C86939" w:rsidRDefault="00C8693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8693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E143E" w14:textId="77777777" w:rsidR="00691D06" w:rsidRDefault="00691D06">
      <w:r>
        <w:separator/>
      </w:r>
    </w:p>
  </w:endnote>
  <w:endnote w:type="continuationSeparator" w:id="0">
    <w:p w14:paraId="65569713" w14:textId="77777777" w:rsidR="00691D06" w:rsidRDefault="0069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EDA0" w14:textId="77777777" w:rsidR="00C86939" w:rsidRDefault="00C86939">
    <w:pPr>
      <w:pStyle w:val="Footer"/>
      <w:jc w:val="right"/>
    </w:pPr>
  </w:p>
  <w:p w14:paraId="4071E4B9" w14:textId="77777777" w:rsidR="00C86939" w:rsidRDefault="00066B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C328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C328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C605FA0" w14:textId="77777777" w:rsidR="00C86939" w:rsidRDefault="00066BB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4175D6" w14:textId="77777777" w:rsidR="00C86939" w:rsidRDefault="00C86939">
    <w:pPr>
      <w:pStyle w:val="Footer"/>
      <w:jc w:val="right"/>
    </w:pPr>
  </w:p>
  <w:p w14:paraId="12525E33" w14:textId="77777777" w:rsidR="00C86939" w:rsidRDefault="00C869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11DF5" w14:textId="77777777" w:rsidR="00691D06" w:rsidRDefault="00691D06">
      <w:r>
        <w:separator/>
      </w:r>
    </w:p>
  </w:footnote>
  <w:footnote w:type="continuationSeparator" w:id="0">
    <w:p w14:paraId="34654939" w14:textId="77777777" w:rsidR="00691D06" w:rsidRDefault="0069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F2BC9" w14:textId="77777777" w:rsidR="00C86939" w:rsidRDefault="00C869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1F9889" w14:textId="77777777" w:rsidR="00C86939" w:rsidRDefault="00066BB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C0E0C"/>
    <w:multiLevelType w:val="hybridMultilevel"/>
    <w:tmpl w:val="2E8E4A20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C427C4"/>
    <w:multiLevelType w:val="hybridMultilevel"/>
    <w:tmpl w:val="738076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77904">
    <w:abstractNumId w:val="4"/>
  </w:num>
  <w:num w:numId="2" w16cid:durableId="96219663">
    <w:abstractNumId w:val="9"/>
  </w:num>
  <w:num w:numId="3" w16cid:durableId="376470102">
    <w:abstractNumId w:val="8"/>
  </w:num>
  <w:num w:numId="4" w16cid:durableId="1586498668">
    <w:abstractNumId w:val="10"/>
  </w:num>
  <w:num w:numId="5" w16cid:durableId="1702438825">
    <w:abstractNumId w:val="7"/>
  </w:num>
  <w:num w:numId="6" w16cid:durableId="1050347919">
    <w:abstractNumId w:val="0"/>
  </w:num>
  <w:num w:numId="7" w16cid:durableId="1891265075">
    <w:abstractNumId w:val="3"/>
  </w:num>
  <w:num w:numId="8" w16cid:durableId="956260210">
    <w:abstractNumId w:val="12"/>
  </w:num>
  <w:num w:numId="9" w16cid:durableId="2020426821">
    <w:abstractNumId w:val="11"/>
  </w:num>
  <w:num w:numId="10" w16cid:durableId="380712112">
    <w:abstractNumId w:val="2"/>
  </w:num>
  <w:num w:numId="11" w16cid:durableId="264775724">
    <w:abstractNumId w:val="1"/>
  </w:num>
  <w:num w:numId="12" w16cid:durableId="459764923">
    <w:abstractNumId w:val="5"/>
  </w:num>
  <w:num w:numId="13" w16cid:durableId="2063019033">
    <w:abstractNumId w:val="13"/>
  </w:num>
  <w:num w:numId="14" w16cid:durableId="763496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6939"/>
    <w:rsid w:val="00066BBA"/>
    <w:rsid w:val="000E44C9"/>
    <w:rsid w:val="001E4AED"/>
    <w:rsid w:val="00313CB5"/>
    <w:rsid w:val="003C2CD9"/>
    <w:rsid w:val="004A1251"/>
    <w:rsid w:val="004C328E"/>
    <w:rsid w:val="005A20A5"/>
    <w:rsid w:val="005D7267"/>
    <w:rsid w:val="006273A6"/>
    <w:rsid w:val="00691D06"/>
    <w:rsid w:val="007F5408"/>
    <w:rsid w:val="0082411D"/>
    <w:rsid w:val="00AD4EC5"/>
    <w:rsid w:val="00B022E9"/>
    <w:rsid w:val="00B61A65"/>
    <w:rsid w:val="00C86939"/>
    <w:rsid w:val="00CF128B"/>
    <w:rsid w:val="00E22B84"/>
    <w:rsid w:val="00E734B7"/>
    <w:rsid w:val="00EB6C93"/>
    <w:rsid w:val="00F2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D0405E"/>
  <w15:docId w15:val="{E34110A8-B4D9-4D6A-AC0F-810EF90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m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E4AED"/>
    <w:rPr>
      <w:b/>
      <w:bCs/>
    </w:rPr>
  </w:style>
  <w:style w:type="character" w:customStyle="1" w:styleId="UnresolvedMention2">
    <w:name w:val="Unresolved Mention2"/>
    <w:uiPriority w:val="99"/>
    <w:semiHidden/>
    <w:unhideWhenUsed/>
    <w:rsid w:val="005D7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Satish Mane</cp:lastModifiedBy>
  <cp:revision>31</cp:revision>
  <dcterms:created xsi:type="dcterms:W3CDTF">2026-03-24T06:15:00Z</dcterms:created>
  <dcterms:modified xsi:type="dcterms:W3CDTF">2026-04-25T13:42:00Z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