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E7B0A" w14:paraId="07442AC2" w14:textId="77777777">
        <w:trPr>
          <w:trHeight w:val="20"/>
          <w:jc w:val="center"/>
        </w:trPr>
        <w:tc>
          <w:tcPr>
            <w:tcW w:w="1186" w:type="pct"/>
          </w:tcPr>
          <w:p w14:paraId="2FED148B" w14:textId="77777777" w:rsidR="00BE7B0A" w:rsidRDefault="001A0C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539D8EF" w14:textId="77777777" w:rsidR="00BE7B0A" w:rsidRDefault="001A0C0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Geographical Research</w:t>
            </w:r>
          </w:p>
        </w:tc>
      </w:tr>
      <w:tr w:rsidR="00BE7B0A" w14:paraId="23E68ED2" w14:textId="77777777">
        <w:trPr>
          <w:trHeight w:val="20"/>
          <w:jc w:val="center"/>
        </w:trPr>
        <w:tc>
          <w:tcPr>
            <w:tcW w:w="1186" w:type="pct"/>
          </w:tcPr>
          <w:p w14:paraId="5D291776" w14:textId="77777777" w:rsidR="00BE7B0A" w:rsidRDefault="001A0C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C75F28C" w14:textId="77777777" w:rsidR="00BE7B0A" w:rsidRDefault="001A7F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A7F5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Ms_AJGR_156600</w:t>
            </w:r>
          </w:p>
        </w:tc>
      </w:tr>
      <w:tr w:rsidR="00BE7B0A" w14:paraId="24B79B88" w14:textId="77777777">
        <w:trPr>
          <w:trHeight w:val="20"/>
          <w:jc w:val="center"/>
        </w:trPr>
        <w:tc>
          <w:tcPr>
            <w:tcW w:w="1186" w:type="pct"/>
          </w:tcPr>
          <w:p w14:paraId="5F01DD56" w14:textId="77777777" w:rsidR="00BE7B0A" w:rsidRDefault="001A0C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5951E48" w14:textId="77777777" w:rsidR="00BE7B0A" w:rsidRDefault="001A7F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A7F5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AHP‑Driven Susceptibility Prognosis of Fluvial Inundation in a Data‑Scarce Basin: The Shilabati River Case with Ground‑Truthing by Affected Communities</w:t>
            </w:r>
          </w:p>
        </w:tc>
      </w:tr>
      <w:tr w:rsidR="00BE7B0A" w14:paraId="29166D3A" w14:textId="77777777">
        <w:trPr>
          <w:trHeight w:val="20"/>
          <w:jc w:val="center"/>
        </w:trPr>
        <w:tc>
          <w:tcPr>
            <w:tcW w:w="1186" w:type="pct"/>
          </w:tcPr>
          <w:p w14:paraId="32D66F0C" w14:textId="77777777" w:rsidR="00BE7B0A" w:rsidRDefault="001A0C0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76EF380" w14:textId="77777777" w:rsidR="00BE7B0A" w:rsidRDefault="001A0C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6807508" w14:textId="77777777" w:rsidR="00BE7B0A" w:rsidRDefault="00BE7B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C69222F" w14:textId="77777777" w:rsidR="00BE7B0A" w:rsidRDefault="00BE7B0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851564A" w14:textId="77777777" w:rsidR="00BE7B0A" w:rsidRDefault="00BE7B0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3684054" w14:textId="77777777" w:rsidR="00BE7B0A" w:rsidRDefault="00BE7B0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A06DD43" w14:textId="77777777" w:rsidR="00BE7B0A" w:rsidRDefault="00BE7B0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46310B6" w14:textId="77777777" w:rsidR="00BE7B0A" w:rsidRDefault="00BE7B0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784C087" w14:textId="77777777" w:rsidR="00BE7B0A" w:rsidRDefault="001A0C0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ADACD89" w14:textId="77777777" w:rsidR="00BE7B0A" w:rsidRDefault="00BE7B0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E7B0A" w14:paraId="2ABF657A" w14:textId="77777777">
        <w:trPr>
          <w:trHeight w:val="20"/>
          <w:jc w:val="center"/>
        </w:trPr>
        <w:tc>
          <w:tcPr>
            <w:tcW w:w="1789" w:type="pct"/>
            <w:noWrap/>
          </w:tcPr>
          <w:p w14:paraId="370C0073" w14:textId="77777777" w:rsidR="00BE7B0A" w:rsidRDefault="00BE7B0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27A0308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DD34024" w14:textId="77777777" w:rsidR="00BE7B0A" w:rsidRDefault="001A0C0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C50970C" w14:textId="77777777" w:rsidR="00BE7B0A" w:rsidRDefault="00BE7B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E7B0A" w14:paraId="071107CF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A4C30E" w14:textId="77777777" w:rsidR="00BE7B0A" w:rsidRDefault="001A0C0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DF2C05C" w14:textId="77777777" w:rsidR="00CB5054" w:rsidRPr="00CB5054" w:rsidRDefault="00695A0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CB5054">
              <w:rPr>
                <w:sz w:val="20"/>
                <w:szCs w:val="20"/>
                <w:lang w:val="en-GB"/>
              </w:rPr>
              <w:t xml:space="preserve">The manuscript is evidence based with precise data and </w:t>
            </w:r>
            <w:r w:rsidR="00CB5054" w:rsidRPr="00CB5054">
              <w:rPr>
                <w:sz w:val="20"/>
                <w:szCs w:val="20"/>
                <w:lang w:val="en-GB"/>
              </w:rPr>
              <w:t>real time examples</w:t>
            </w:r>
          </w:p>
          <w:p w14:paraId="5C844E40" w14:textId="2637E6EC" w:rsidR="00CB5054" w:rsidRDefault="00CB5054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CB5054">
              <w:rPr>
                <w:sz w:val="20"/>
                <w:szCs w:val="20"/>
                <w:lang w:val="en-GB"/>
              </w:rPr>
              <w:t xml:space="preserve">The scientific community will use it as a baseline for further </w:t>
            </w:r>
            <w:r>
              <w:rPr>
                <w:sz w:val="20"/>
                <w:szCs w:val="20"/>
                <w:lang w:val="en-GB"/>
              </w:rPr>
              <w:t>research</w:t>
            </w:r>
            <w:r w:rsidRPr="00CB5054">
              <w:rPr>
                <w:sz w:val="20"/>
                <w:szCs w:val="20"/>
                <w:lang w:val="en-GB"/>
              </w:rPr>
              <w:t xml:space="preserve"> since no research of such kind had been made</w:t>
            </w:r>
          </w:p>
          <w:p w14:paraId="0FAADCBB" w14:textId="5A645A24" w:rsidR="00CB5054" w:rsidRDefault="00CB5054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manuscript will also contribute to a wider decision making while providing mitigation measures to flood susceptibility.</w:t>
            </w:r>
          </w:p>
          <w:p w14:paraId="5FB0A5F5" w14:textId="2AE5EAB9" w:rsidR="00CB5054" w:rsidRPr="00CB5054" w:rsidRDefault="00CB5054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scientific community will be able to use such methodology to analyse other likely disasters </w:t>
            </w:r>
          </w:p>
          <w:p w14:paraId="4ADB995F" w14:textId="738BFD60" w:rsidR="00BE7B0A" w:rsidRDefault="00695A0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6597AE92" w14:textId="7E8A5AF3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We thank the reviewer for acknowledging that our manuscript is evidence‑based and provides a baseline for future research. We agree that the methodology can be applied to other disasters, and the findings will support decision‑making for flood mitigation.</w:t>
            </w:r>
          </w:p>
        </w:tc>
      </w:tr>
    </w:tbl>
    <w:p w14:paraId="336551D6" w14:textId="77777777" w:rsidR="00BE7B0A" w:rsidRDefault="00BE7B0A">
      <w:pPr>
        <w:rPr>
          <w:sz w:val="22"/>
          <w:szCs w:val="20"/>
          <w:lang w:val="en-GB"/>
        </w:rPr>
      </w:pPr>
    </w:p>
    <w:p w14:paraId="51015D14" w14:textId="77777777" w:rsidR="00BE7B0A" w:rsidRDefault="00BE7B0A">
      <w:pPr>
        <w:rPr>
          <w:sz w:val="22"/>
          <w:szCs w:val="20"/>
          <w:lang w:val="en-GB"/>
        </w:rPr>
      </w:pPr>
    </w:p>
    <w:p w14:paraId="3C5C960B" w14:textId="77777777" w:rsidR="00BE7B0A" w:rsidRDefault="00BE7B0A">
      <w:pPr>
        <w:rPr>
          <w:sz w:val="22"/>
          <w:szCs w:val="20"/>
          <w:lang w:val="en-GB"/>
        </w:rPr>
      </w:pPr>
    </w:p>
    <w:p w14:paraId="46F4EC4D" w14:textId="77777777" w:rsidR="00BE7B0A" w:rsidRDefault="001A0C0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D1A2AAD" w14:textId="77777777" w:rsidR="00BE7B0A" w:rsidRDefault="00BE7B0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E7B0A" w14:paraId="288EF40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FE40D7C" w14:textId="77777777" w:rsidR="00BE7B0A" w:rsidRDefault="00BE7B0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AE61155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733C810" w14:textId="77777777" w:rsidR="00BE7B0A" w:rsidRDefault="001A0C0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E7B0A" w14:paraId="002231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340E01" w14:textId="77777777" w:rsidR="00BE7B0A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B09F9F4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C6EB52" w14:textId="77777777" w:rsidR="00BE7B0A" w:rsidRDefault="001A0C0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3E6EEB" w14:textId="516A7593" w:rsidR="00BE7B0A" w:rsidRDefault="00CB50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0322E2C" w14:textId="54B30D41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Accepted. We will revise the title to explicitly include "GIS" as suggested. Proposed new title:</w:t>
            </w:r>
            <w:r w:rsidR="007C49CA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="007C49CA" w:rsidRPr="007C49CA">
              <w:rPr>
                <w:rFonts w:ascii="Times New Roman" w:hAnsi="Times New Roman"/>
                <w:bCs w:val="0"/>
                <w:i/>
                <w:iCs/>
                <w:lang w:val="en-GB" w:eastAsia="en-US"/>
              </w:rPr>
              <w:t>GIS‑Integrated AHP-Driven Susceptibility Prognosis of Fluvial Inundation in a Data‑Scarce Basin: The Shilabati River Case with Ground‑Truthing by Affected Communities</w:t>
            </w:r>
            <w:r w:rsidR="007C49CA">
              <w:rPr>
                <w:rFonts w:ascii="Times New Roman" w:hAnsi="Times New Roman"/>
                <w:bCs w:val="0"/>
                <w:i/>
                <w:iCs/>
                <w:lang w:val="en-GB" w:eastAsia="en-US"/>
              </w:rPr>
              <w:t>.</w:t>
            </w:r>
          </w:p>
        </w:tc>
      </w:tr>
      <w:tr w:rsidR="00BE7B0A" w14:paraId="5B6C95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C30B4A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794E2FC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D4C240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2CEFE2" w14:textId="7C2D7558" w:rsidR="00BE7B0A" w:rsidRDefault="00CB50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FB9ABF" w14:textId="2FBFE3CE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Thank you. We will keep as is.</w:t>
            </w:r>
          </w:p>
        </w:tc>
      </w:tr>
      <w:tr w:rsidR="00BE7B0A" w14:paraId="7244BB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C0D819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42F34F6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0FA134" w14:textId="77777777" w:rsidR="00BE7B0A" w:rsidRDefault="001A0C0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A80795" w14:textId="76FBB537" w:rsidR="00BE7B0A" w:rsidRDefault="00CB50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37A1BD" w14:textId="41B7DD83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BE7B0A" w14:paraId="7F3C52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E7A57C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EC479A9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7C2CA7" w14:textId="77777777" w:rsidR="00BE7B0A" w:rsidRDefault="001A0C0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C9B77E" w14:textId="3163EFC0" w:rsidR="00BE7B0A" w:rsidRDefault="00CB50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9138CA" w14:textId="5829C337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BE7B0A" w14:paraId="4CC934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4755F9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3BA0AB2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93551" w14:textId="77777777" w:rsidR="00BE7B0A" w:rsidRDefault="001A0C0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F3893" w14:textId="61F15A76" w:rsidR="00BE7B0A" w:rsidRDefault="00CB50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EA1234" w14:textId="2D92CA79" w:rsidR="00BE7B0A" w:rsidRDefault="00490A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  <w:r w:rsidR="0072395C" w:rsidRPr="0072395C">
              <w:rPr>
                <w:rFonts w:ascii="Times New Roman" w:hAnsi="Times New Roman"/>
                <w:b w:val="0"/>
                <w:lang w:val="en-GB" w:eastAsia="en-US"/>
              </w:rPr>
              <w:t xml:space="preserve">. </w:t>
            </w:r>
          </w:p>
        </w:tc>
      </w:tr>
      <w:tr w:rsidR="00BE7B0A" w14:paraId="6CEA14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F2C384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543902B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FEAD11" w14:textId="77777777" w:rsidR="00BE7B0A" w:rsidRDefault="001A0C0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425127" w14:textId="6A67D9CD" w:rsidR="00BE7B0A" w:rsidRDefault="00CB50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2FEED3" w14:textId="4C31B28A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Accepted. We will add 2–3 recent references (202</w:t>
            </w:r>
            <w:r w:rsidR="00490AD6">
              <w:rPr>
                <w:rFonts w:ascii="Times New Roman" w:hAnsi="Times New Roman"/>
                <w:b w:val="0"/>
                <w:lang w:val="en-GB" w:eastAsia="en-US"/>
              </w:rPr>
              <w:t>2</w:t>
            </w:r>
            <w:r w:rsidRPr="0072395C">
              <w:rPr>
                <w:rFonts w:ascii="Times New Roman" w:hAnsi="Times New Roman"/>
                <w:b w:val="0"/>
                <w:lang w:val="en-GB" w:eastAsia="en-US"/>
              </w:rPr>
              <w:t>–2025) on AHP‑GIS flood modeling.</w:t>
            </w:r>
          </w:p>
        </w:tc>
      </w:tr>
      <w:tr w:rsidR="00BE7B0A" w14:paraId="3F686B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2367D2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852D435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A3C4E7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C5AEFB" w14:textId="2D1B78C5" w:rsidR="00BE7B0A" w:rsidRDefault="00CB50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D69D97" w14:textId="644F8402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BE7B0A" w14:paraId="405412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F09F1C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114C2F2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87AC95" w14:textId="77777777" w:rsidR="00BE7B0A" w:rsidRDefault="001A0C0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F4B4D6" w14:textId="11F4FB9B" w:rsidR="00BE7B0A" w:rsidRDefault="00CB50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CA2E04" w14:textId="6611FE4C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BE7B0A" w14:paraId="562912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5FBAD8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78FD6AC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2B5509" w14:textId="77777777" w:rsidR="00BE7B0A" w:rsidRDefault="001A0C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69F7DD" w14:textId="7E651B35" w:rsidR="00BE7B0A" w:rsidRDefault="00CB50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56989A" w14:textId="7C8D5D57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BE7B0A" w14:paraId="7EDDAE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A763B5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A8D372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C49B33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82D041" w14:textId="07D1BF69" w:rsidR="00BE7B0A" w:rsidRDefault="00CB50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17C0BCE" w14:textId="1A65B15C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BE7B0A" w14:paraId="57C1FD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7D894D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009060D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539C13D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B73AEC" w14:textId="14A8DC10" w:rsidR="00BE7B0A" w:rsidRDefault="00CB50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675C374A" w14:textId="0AE4712B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BE7B0A" w14:paraId="18C5C2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2BEAF8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7E211FF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D93EAD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4640ED" w14:textId="2D0F1F24" w:rsidR="00BE7B0A" w:rsidRDefault="00CB50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3581EA" w14:textId="4C4F521F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BE7B0A" w14:paraId="00C531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B90B33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6EFA574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AB2BC8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BB6CED" w14:textId="382A6CF0" w:rsidR="00BE7B0A" w:rsidRDefault="00CB50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4E8EB3" w14:textId="0EE390E7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BE7B0A" w14:paraId="0FF1C6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FF8EB7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212BEE1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3165C9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1AC060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B52F7C4" w14:textId="4EA20A41" w:rsidR="00BE7B0A" w:rsidRDefault="00CB50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F812B0" w14:textId="665FEAAE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BE7B0A" w14:paraId="41286A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6375CB" w14:textId="77777777" w:rsidR="00BE7B0A" w:rsidRDefault="001A0C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7AABAC0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CB0E99" w14:textId="77777777" w:rsidR="00BE7B0A" w:rsidRDefault="001A0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7FBDBEB" w14:textId="77777777" w:rsidR="00BE7B0A" w:rsidRDefault="001A0C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30CC7F" w14:textId="39703C00" w:rsidR="00BE7B0A" w:rsidRDefault="00CB505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21DD02" w14:textId="243A1405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Noted. We will thoroughly proofread and simplify technical jargon where possible, while maintaining scientific rigor. A language editing service will be used.</w:t>
            </w:r>
          </w:p>
        </w:tc>
      </w:tr>
    </w:tbl>
    <w:p w14:paraId="46868845" w14:textId="77777777" w:rsidR="00BE7B0A" w:rsidRDefault="00BE7B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26A844" w14:textId="77777777" w:rsidR="00BE7B0A" w:rsidRDefault="00BE7B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121372" w14:textId="77777777" w:rsidR="00BE7B0A" w:rsidRDefault="00BE7B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80AE9E" w14:textId="77777777" w:rsidR="00BE7B0A" w:rsidRDefault="001A0C0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3B7B1B4" w14:textId="77777777" w:rsidR="00BE7B0A" w:rsidRDefault="00BE7B0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E7B0A" w14:paraId="11484F33" w14:textId="77777777">
        <w:trPr>
          <w:trHeight w:val="20"/>
          <w:jc w:val="center"/>
        </w:trPr>
        <w:tc>
          <w:tcPr>
            <w:tcW w:w="1672" w:type="pct"/>
            <w:noWrap/>
          </w:tcPr>
          <w:p w14:paraId="3928F2C0" w14:textId="77777777" w:rsidR="00BE7B0A" w:rsidRDefault="00BE7B0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2F5779A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DFA5691" w14:textId="77777777" w:rsidR="00BE7B0A" w:rsidRDefault="00BE7B0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7D7C9D3" w14:textId="77777777" w:rsidR="00BE7B0A" w:rsidRDefault="001A0C0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6672A0" w14:textId="77777777" w:rsidR="00BE7B0A" w:rsidRDefault="00BE7B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E7B0A" w14:paraId="283168E5" w14:textId="77777777">
        <w:trPr>
          <w:trHeight w:val="20"/>
          <w:jc w:val="center"/>
        </w:trPr>
        <w:tc>
          <w:tcPr>
            <w:tcW w:w="1672" w:type="pct"/>
            <w:noWrap/>
          </w:tcPr>
          <w:p w14:paraId="1E1320A9" w14:textId="77777777" w:rsidR="00BE7B0A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D8B1A9" w14:textId="77777777" w:rsidR="00BE7B0A" w:rsidRDefault="00BE7B0A">
            <w:pPr>
              <w:rPr>
                <w:bCs/>
                <w:sz w:val="20"/>
                <w:szCs w:val="20"/>
                <w:lang w:val="en-GB"/>
              </w:rPr>
            </w:pPr>
          </w:p>
          <w:p w14:paraId="3A247810" w14:textId="77777777" w:rsidR="00BE7B0A" w:rsidRDefault="001A0C0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3A7D62" w14:textId="25E8FDAF" w:rsidR="00321D1F" w:rsidRDefault="00321D1F" w:rsidP="00321D1F">
            <w:pPr>
              <w:spacing w:line="360" w:lineRule="auto"/>
              <w:jc w:val="center"/>
            </w:pPr>
            <w:r>
              <w:t>NO</w:t>
            </w:r>
          </w:p>
          <w:p w14:paraId="241EC539" w14:textId="488CEAA6" w:rsidR="00BE7B0A" w:rsidRPr="00321D1F" w:rsidRDefault="00321D1F" w:rsidP="00321D1F">
            <w:pPr>
              <w:spacing w:line="360" w:lineRule="auto"/>
              <w:jc w:val="center"/>
              <w:rPr>
                <w:sz w:val="20"/>
                <w:szCs w:val="20"/>
                <w:lang w:val="en-GB"/>
              </w:rPr>
            </w:pPr>
            <w:r w:rsidRPr="00321D1F">
              <w:t>The ti</w:t>
            </w:r>
            <w:r>
              <w:t>tle</w:t>
            </w:r>
            <w:r w:rsidRPr="00321D1F">
              <w:t xml:space="preserve"> should include an element of GIS since it played a pivotal role towards the data collected</w:t>
            </w:r>
          </w:p>
        </w:tc>
        <w:tc>
          <w:tcPr>
            <w:tcW w:w="1543" w:type="pct"/>
          </w:tcPr>
          <w:p w14:paraId="4B80D327" w14:textId="7CCAF0EC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Accepted. Revised title as above (includes "GIS").</w:t>
            </w:r>
          </w:p>
        </w:tc>
      </w:tr>
      <w:tr w:rsidR="00BE7B0A" w14:paraId="742F7A2F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91D7FC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8179A44" w14:textId="77777777" w:rsidR="00BE7B0A" w:rsidRDefault="00BE7B0A">
            <w:pPr>
              <w:rPr>
                <w:bCs/>
                <w:sz w:val="20"/>
                <w:szCs w:val="20"/>
                <w:lang w:val="en-GB"/>
              </w:rPr>
            </w:pPr>
          </w:p>
          <w:p w14:paraId="5C85F3A0" w14:textId="77777777" w:rsidR="00BE7B0A" w:rsidRDefault="001A0C0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9E0218F" w14:textId="64F5459B" w:rsidR="00BE7B0A" w:rsidRDefault="00321D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6743C06" w14:textId="5685A9F1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BE7B0A" w14:paraId="79880DE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C6F4C44" w14:textId="77777777" w:rsidR="00BE7B0A" w:rsidRDefault="001A0C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4CDBBD3" w14:textId="77777777" w:rsidR="00BE7B0A" w:rsidRDefault="001A0C0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3AB4F70" w14:textId="764814D5" w:rsidR="00BE7B0A" w:rsidRDefault="00321D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E1367F5" w14:textId="1336F485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BE7B0A" w14:paraId="459862DE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8A1FF8" w14:textId="77777777" w:rsidR="00BE7B0A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4F97132" w14:textId="77777777" w:rsidR="00BE7B0A" w:rsidRDefault="001A0C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7847A2" w14:textId="77777777" w:rsidR="00BE7B0A" w:rsidRDefault="00BE7B0A">
            <w:pPr>
              <w:rPr>
                <w:bCs/>
                <w:sz w:val="20"/>
                <w:szCs w:val="20"/>
                <w:lang w:val="en-GB"/>
              </w:rPr>
            </w:pPr>
          </w:p>
          <w:p w14:paraId="6160DBBB" w14:textId="77777777" w:rsidR="00BE7B0A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BDA7285" w14:textId="14985870" w:rsidR="00BE7B0A" w:rsidRDefault="00321D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6682D22" w14:textId="39FE596A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395C">
              <w:rPr>
                <w:rFonts w:ascii="Times New Roman" w:hAnsi="Times New Roman"/>
                <w:b w:val="0"/>
                <w:lang w:val="en-GB" w:eastAsia="en-US"/>
              </w:rPr>
              <w:t>Thank you.</w:t>
            </w:r>
          </w:p>
        </w:tc>
      </w:tr>
      <w:tr w:rsidR="00BE7B0A" w14:paraId="3920BE8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215BF9C" w14:textId="77777777" w:rsidR="00BE7B0A" w:rsidRDefault="001A0C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76478CD" w14:textId="77777777" w:rsidR="00BE7B0A" w:rsidRDefault="001A0C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47AFBA3" w14:textId="77777777" w:rsidR="00BE7B0A" w:rsidRDefault="00BE7B0A">
            <w:pPr>
              <w:rPr>
                <w:bCs/>
                <w:sz w:val="20"/>
                <w:szCs w:val="20"/>
                <w:lang w:val="en-GB"/>
              </w:rPr>
            </w:pPr>
          </w:p>
          <w:p w14:paraId="7D14584E" w14:textId="77777777" w:rsidR="00BE7B0A" w:rsidRDefault="001A0C0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08C9C1A" w14:textId="77777777" w:rsidR="00BE7B0A" w:rsidRDefault="00BE7B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D4D5D58" w14:textId="25135AE9" w:rsidR="00BE7B0A" w:rsidRDefault="00321D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C02F940" w14:textId="51BF9FDD" w:rsidR="00BE7B0A" w:rsidRDefault="007239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Confermed.</w:t>
            </w:r>
          </w:p>
        </w:tc>
      </w:tr>
    </w:tbl>
    <w:p w14:paraId="383A1650" w14:textId="77777777" w:rsidR="00BE7B0A" w:rsidRDefault="00BE7B0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776C9AA" w14:textId="77777777" w:rsidR="00BE7B0A" w:rsidRDefault="00BE7B0A">
      <w:pPr>
        <w:rPr>
          <w:highlight w:val="yellow"/>
          <w:lang w:val="en-GB"/>
        </w:rPr>
      </w:pPr>
    </w:p>
    <w:p w14:paraId="132346FE" w14:textId="77777777" w:rsidR="00BE7B0A" w:rsidRDefault="00BE7B0A">
      <w:pPr>
        <w:rPr>
          <w:highlight w:val="yellow"/>
          <w:lang w:val="en-GB"/>
        </w:rPr>
      </w:pPr>
    </w:p>
    <w:p w14:paraId="6778CE52" w14:textId="77777777" w:rsidR="00BE7B0A" w:rsidRDefault="00BE7B0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08FFCC7" w14:textId="0184BB7D" w:rsidR="00BE7B0A" w:rsidRDefault="001A0C0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9F6E2F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EE121BA" w14:textId="77777777" w:rsidR="00BE7B0A" w:rsidRDefault="00BE7B0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BE7B0A" w14:paraId="565237A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DD7C8B1" w14:textId="77777777" w:rsidR="00BE7B0A" w:rsidRDefault="001A0C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A3B0C43" w14:textId="77777777" w:rsidR="00BE7B0A" w:rsidRDefault="00BE7B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E7B0A" w14:paraId="5DDAB562" w14:textId="77777777">
        <w:trPr>
          <w:trHeight w:val="20"/>
          <w:jc w:val="center"/>
        </w:trPr>
        <w:tc>
          <w:tcPr>
            <w:tcW w:w="2784" w:type="pct"/>
            <w:noWrap/>
          </w:tcPr>
          <w:p w14:paraId="2B2D4521" w14:textId="77777777" w:rsidR="00BE7B0A" w:rsidRDefault="00BE7B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2C1BF76" w14:textId="77777777" w:rsidR="00BE7B0A" w:rsidRDefault="001A0C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E7B0A" w14:paraId="47DE3339" w14:textId="77777777">
        <w:trPr>
          <w:trHeight w:val="20"/>
          <w:jc w:val="center"/>
        </w:trPr>
        <w:tc>
          <w:tcPr>
            <w:tcW w:w="2784" w:type="pct"/>
            <w:noWrap/>
          </w:tcPr>
          <w:p w14:paraId="2A6D4E31" w14:textId="77777777" w:rsidR="00BE7B0A" w:rsidRDefault="00BE7B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E5D7342" w14:textId="77777777" w:rsidR="00BE7B0A" w:rsidRDefault="00BE7B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3407890" w14:textId="645DD7CC" w:rsidR="004D2910" w:rsidRDefault="004D2910" w:rsidP="004D2910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 researcher has greatly analysed the issues at hand and all ‘push and pull’ factors brought out well.  </w:t>
            </w:r>
            <w:r w:rsidR="00C050FA">
              <w:rPr>
                <w:sz w:val="22"/>
                <w:szCs w:val="22"/>
                <w:lang w:val="en-GB"/>
              </w:rPr>
              <w:t>However</w:t>
            </w:r>
            <w:r>
              <w:rPr>
                <w:sz w:val="22"/>
                <w:szCs w:val="22"/>
                <w:lang w:val="en-GB"/>
              </w:rPr>
              <w:t>, simpler term to understand by policy makers and decision makers need to be incorporated</w:t>
            </w:r>
          </w:p>
          <w:p w14:paraId="221B936E" w14:textId="77777777" w:rsidR="00BE7B0A" w:rsidRDefault="00BE7B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6F39E62" w14:textId="77777777" w:rsidR="00BE7B0A" w:rsidRDefault="00BE7B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B0FCAA7" w14:textId="7AD0C868" w:rsidR="00BE7B0A" w:rsidRPr="0072395C" w:rsidRDefault="007239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239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Accepted. We will add a plain language summary or a key findings for policymakers box (e.g., bullet points with non‑technical explanations of susceptibility zones and recommended actions). We will also simplify the abstract and conclusion sections for broader accessibility.</w:t>
            </w:r>
          </w:p>
        </w:tc>
      </w:tr>
    </w:tbl>
    <w:p w14:paraId="325FE148" w14:textId="77777777" w:rsidR="00BE7B0A" w:rsidRDefault="00BE7B0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3525D40" w14:textId="77777777" w:rsidR="00BE7B0A" w:rsidRDefault="00BE7B0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9D02EC7" w14:textId="77777777" w:rsidR="00BE7B0A" w:rsidRDefault="00BE7B0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E7B0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51153" w14:textId="77777777" w:rsidR="00A45F20" w:rsidRDefault="00A45F20">
      <w:r>
        <w:separator/>
      </w:r>
    </w:p>
  </w:endnote>
  <w:endnote w:type="continuationSeparator" w:id="0">
    <w:p w14:paraId="03CFA965" w14:textId="77777777" w:rsidR="00A45F20" w:rsidRDefault="00A45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E4FD3" w14:textId="77777777" w:rsidR="00BE7B0A" w:rsidRDefault="00BE7B0A">
    <w:pPr>
      <w:pStyle w:val="Footer"/>
      <w:jc w:val="right"/>
    </w:pPr>
  </w:p>
  <w:p w14:paraId="1CB93C21" w14:textId="77777777" w:rsidR="00BE7B0A" w:rsidRDefault="001A0C0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94475BD" w14:textId="77777777" w:rsidR="00BE7B0A" w:rsidRDefault="001A0C0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2658C88" w14:textId="77777777" w:rsidR="00BE7B0A" w:rsidRDefault="00BE7B0A">
    <w:pPr>
      <w:pStyle w:val="Footer"/>
      <w:jc w:val="right"/>
    </w:pPr>
  </w:p>
  <w:p w14:paraId="2CCD1214" w14:textId="77777777" w:rsidR="00BE7B0A" w:rsidRDefault="00BE7B0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DD10B" w14:textId="77777777" w:rsidR="00A45F20" w:rsidRDefault="00A45F20">
      <w:r>
        <w:separator/>
      </w:r>
    </w:p>
  </w:footnote>
  <w:footnote w:type="continuationSeparator" w:id="0">
    <w:p w14:paraId="2DCC0350" w14:textId="77777777" w:rsidR="00A45F20" w:rsidRDefault="00A45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45F5C" w14:textId="77777777" w:rsidR="00BE7B0A" w:rsidRDefault="00BE7B0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50AEE83" w14:textId="77777777" w:rsidR="00BE7B0A" w:rsidRDefault="001A0C0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1903134">
    <w:abstractNumId w:val="4"/>
  </w:num>
  <w:num w:numId="2" w16cid:durableId="2094282152">
    <w:abstractNumId w:val="8"/>
  </w:num>
  <w:num w:numId="3" w16cid:durableId="552617764">
    <w:abstractNumId w:val="7"/>
  </w:num>
  <w:num w:numId="4" w16cid:durableId="201787823">
    <w:abstractNumId w:val="9"/>
  </w:num>
  <w:num w:numId="5" w16cid:durableId="1520268866">
    <w:abstractNumId w:val="6"/>
  </w:num>
  <w:num w:numId="6" w16cid:durableId="1158224458">
    <w:abstractNumId w:val="0"/>
  </w:num>
  <w:num w:numId="7" w16cid:durableId="222299773">
    <w:abstractNumId w:val="3"/>
  </w:num>
  <w:num w:numId="8" w16cid:durableId="339166793">
    <w:abstractNumId w:val="11"/>
  </w:num>
  <w:num w:numId="9" w16cid:durableId="28528435">
    <w:abstractNumId w:val="10"/>
  </w:num>
  <w:num w:numId="10" w16cid:durableId="1533761211">
    <w:abstractNumId w:val="2"/>
  </w:num>
  <w:num w:numId="11" w16cid:durableId="641735885">
    <w:abstractNumId w:val="1"/>
  </w:num>
  <w:num w:numId="12" w16cid:durableId="5918168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B0A"/>
    <w:rsid w:val="000175A7"/>
    <w:rsid w:val="0009151B"/>
    <w:rsid w:val="000C7709"/>
    <w:rsid w:val="000F67EB"/>
    <w:rsid w:val="001A0C07"/>
    <w:rsid w:val="001A7F5D"/>
    <w:rsid w:val="00321D1F"/>
    <w:rsid w:val="00463F1B"/>
    <w:rsid w:val="00490AD6"/>
    <w:rsid w:val="004D2910"/>
    <w:rsid w:val="00695A01"/>
    <w:rsid w:val="0072395C"/>
    <w:rsid w:val="007969CA"/>
    <w:rsid w:val="007C49CA"/>
    <w:rsid w:val="00861795"/>
    <w:rsid w:val="008E7787"/>
    <w:rsid w:val="009F6E2F"/>
    <w:rsid w:val="00A2634B"/>
    <w:rsid w:val="00A45F20"/>
    <w:rsid w:val="00AE656E"/>
    <w:rsid w:val="00BE7B0A"/>
    <w:rsid w:val="00C050FA"/>
    <w:rsid w:val="00CB5054"/>
    <w:rsid w:val="00E8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2495A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91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907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Uttam Bhunia</cp:lastModifiedBy>
  <cp:revision>8</cp:revision>
  <dcterms:created xsi:type="dcterms:W3CDTF">2026-04-09T21:22:00Z</dcterms:created>
  <dcterms:modified xsi:type="dcterms:W3CDTF">2026-04-14T02:05:00Z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