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77E3F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07A2AF1">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CE3C16">
            <w:pPr>
              <w:rPr>
                <w:b/>
                <w:bCs/>
                <w:color w:val="0000FF"/>
                <w:sz w:val="20"/>
                <w:szCs w:val="20"/>
                <w:lang w:val="en-GB"/>
              </w:rPr>
            </w:pPr>
            <w:r>
              <w:fldChar w:fldCharType="begin"/>
            </w:r>
            <w:r>
              <w:instrText xml:space="preserve"> HYPERLINK "https://journalajess.com/" </w:instrText>
            </w:r>
            <w:r>
              <w:fldChar w:fldCharType="separate"/>
            </w:r>
            <w:r>
              <w:rPr>
                <w:rFonts w:ascii="Tahoma" w:hAnsi="Tahoma" w:cs="Tahoma"/>
                <w:color w:val="0F4C82"/>
                <w:u w:val="single"/>
              </w:rPr>
              <w:t>Asian Journal of Education and Social Studies</w:t>
            </w:r>
            <w:r>
              <w:rPr>
                <w:rFonts w:ascii="Tahoma" w:hAnsi="Tahoma" w:cs="Tahoma"/>
                <w:color w:val="0F4C82"/>
                <w:u w:val="single"/>
              </w:rPr>
              <w:fldChar w:fldCharType="end"/>
            </w:r>
          </w:p>
        </w:tc>
      </w:tr>
      <w:tr w14:paraId="14766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0A1549B">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83781AB">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Ms_AJESS_157065</w:t>
            </w:r>
          </w:p>
        </w:tc>
      </w:tr>
      <w:tr w14:paraId="3F47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CA504F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BCB3BB">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Bridging Code Snippets to Full-Scale Front-End Engineering Projects: A Generative AI-Assisted CDIO Framework for Vue.js Curriculum Reform</w:t>
            </w:r>
          </w:p>
        </w:tc>
      </w:tr>
      <w:tr w14:paraId="01920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D293F47">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26D6413">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9A53292">
            <w:pPr>
              <w:pStyle w:val="7"/>
              <w:spacing w:before="0" w:beforeAutospacing="0" w:after="0" w:afterAutospacing="0"/>
              <w:rPr>
                <w:rFonts w:ascii="Times New Roman" w:hAnsi="Times New Roman" w:cs="Times New Roman"/>
                <w:b/>
                <w:sz w:val="20"/>
                <w:szCs w:val="28"/>
                <w:lang w:val="en-GB"/>
              </w:rPr>
            </w:pPr>
          </w:p>
        </w:tc>
      </w:tr>
    </w:tbl>
    <w:p w14:paraId="5B0B1817">
      <w:pPr>
        <w:pStyle w:val="4"/>
        <w:rPr>
          <w:rFonts w:ascii="Times New Roman" w:hAnsi="Times New Roman"/>
          <w:i/>
          <w:sz w:val="20"/>
          <w:szCs w:val="20"/>
          <w:u w:val="single"/>
          <w:lang w:val="en-GB"/>
        </w:rPr>
      </w:pPr>
    </w:p>
    <w:p w14:paraId="53A813EE">
      <w:pPr>
        <w:pStyle w:val="4"/>
        <w:rPr>
          <w:rFonts w:ascii="Times New Roman" w:hAnsi="Times New Roman"/>
          <w:i/>
          <w:sz w:val="20"/>
          <w:szCs w:val="20"/>
          <w:u w:val="single"/>
          <w:lang w:val="en-GB"/>
        </w:rPr>
      </w:pPr>
    </w:p>
    <w:p w14:paraId="72CAEDDC">
      <w:pPr>
        <w:pStyle w:val="4"/>
        <w:rPr>
          <w:rFonts w:ascii="Times New Roman" w:hAnsi="Times New Roman"/>
          <w:sz w:val="22"/>
          <w:szCs w:val="20"/>
          <w:lang w:val="en-GB"/>
        </w:rPr>
      </w:pPr>
    </w:p>
    <w:p w14:paraId="6E140A01">
      <w:pPr>
        <w:pStyle w:val="4"/>
        <w:rPr>
          <w:rFonts w:ascii="Times New Roman" w:hAnsi="Times New Roman"/>
          <w:sz w:val="22"/>
          <w:szCs w:val="20"/>
          <w:lang w:val="en-GB"/>
        </w:rPr>
      </w:pPr>
    </w:p>
    <w:p w14:paraId="11D0B696">
      <w:pPr>
        <w:pStyle w:val="4"/>
        <w:rPr>
          <w:rFonts w:ascii="Times New Roman" w:hAnsi="Times New Roman"/>
          <w:sz w:val="22"/>
          <w:szCs w:val="20"/>
          <w:lang w:val="en-GB"/>
        </w:rPr>
      </w:pPr>
    </w:p>
    <w:p w14:paraId="0EF95377">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E03ADD6">
      <w:pPr>
        <w:pStyle w:val="4"/>
        <w:ind w:left="1440"/>
        <w:rPr>
          <w:rFonts w:ascii="Times New Roman" w:hAnsi="Times New Roman"/>
          <w:bCs/>
          <w:sz w:val="22"/>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BDAE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E30A7A9">
            <w:pPr>
              <w:pStyle w:val="2"/>
              <w:jc w:val="left"/>
              <w:rPr>
                <w:rFonts w:ascii="Times New Roman" w:hAnsi="Times New Roman"/>
                <w:lang w:val="en-GB" w:eastAsia="en-US"/>
              </w:rPr>
            </w:pPr>
          </w:p>
        </w:tc>
        <w:tc>
          <w:tcPr>
            <w:tcW w:w="1844" w:type="pct"/>
          </w:tcPr>
          <w:p w14:paraId="6B9CCBB8">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9403D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0738C52">
            <w:pPr>
              <w:pStyle w:val="2"/>
              <w:jc w:val="left"/>
              <w:rPr>
                <w:rFonts w:ascii="Times New Roman" w:hAnsi="Times New Roman"/>
                <w:b w:val="0"/>
                <w:lang w:val="en-GB" w:eastAsia="en-US"/>
              </w:rPr>
            </w:pPr>
          </w:p>
        </w:tc>
      </w:tr>
      <w:tr w14:paraId="26589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73DC6D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8014946">
            <w:pPr>
              <w:pStyle w:val="19"/>
              <w:ind w:left="0"/>
              <w:rPr>
                <w:b/>
                <w:bCs/>
                <w:sz w:val="20"/>
                <w:szCs w:val="20"/>
                <w:lang w:val="en-GB"/>
              </w:rPr>
            </w:pPr>
            <w:r>
              <w:rPr>
                <w:b/>
                <w:bCs/>
                <w:sz w:val="20"/>
                <w:szCs w:val="20"/>
                <w:lang w:val="en-GB"/>
              </w:rPr>
              <w:t xml:space="preserve">The integration of CDIO with generative AI is a timely and relevant research direction. The pedagogical problem is real, practically important and clearly articulated. The design of this work is thoughtful contribution. </w:t>
            </w:r>
          </w:p>
        </w:tc>
        <w:tc>
          <w:tcPr>
            <w:tcW w:w="1367" w:type="pct"/>
          </w:tcPr>
          <w:p w14:paraId="0464B3F6">
            <w:pPr>
              <w:pStyle w:val="2"/>
              <w:jc w:val="left"/>
              <w:rPr>
                <w:rFonts w:ascii="Times New Roman" w:hAnsi="Times New Roman"/>
                <w:b w:val="0"/>
                <w:lang w:val="en-GB" w:eastAsia="en-US"/>
              </w:rPr>
            </w:pPr>
            <w:r>
              <w:rPr>
                <w:rFonts w:hint="eastAsia" w:ascii="Times New Roman" w:hAnsi="Times New Roman"/>
                <w:b w:val="0"/>
                <w:lang w:val="en-GB"/>
              </w:rPr>
              <w:t>Thank you for your positive assessment.</w:t>
            </w:r>
          </w:p>
        </w:tc>
      </w:tr>
    </w:tbl>
    <w:p w14:paraId="3024E6E0">
      <w:pPr>
        <w:rPr>
          <w:sz w:val="22"/>
          <w:szCs w:val="20"/>
          <w:lang w:val="en-GB"/>
        </w:rPr>
      </w:pPr>
    </w:p>
    <w:p w14:paraId="12B9E3DD">
      <w:pPr>
        <w:rPr>
          <w:sz w:val="22"/>
          <w:szCs w:val="20"/>
          <w:lang w:val="en-GB"/>
        </w:rPr>
      </w:pPr>
    </w:p>
    <w:p w14:paraId="00674984">
      <w:pPr>
        <w:rPr>
          <w:sz w:val="22"/>
          <w:szCs w:val="20"/>
          <w:lang w:val="en-GB"/>
        </w:rPr>
      </w:pPr>
    </w:p>
    <w:p w14:paraId="157BF139">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EE1C7E3">
      <w:pPr>
        <w:rPr>
          <w:sz w:val="28"/>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1520C2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46BE2FCE">
            <w:pPr>
              <w:pStyle w:val="2"/>
              <w:jc w:val="left"/>
              <w:rPr>
                <w:rFonts w:ascii="Times New Roman" w:hAnsi="Times New Roman"/>
                <w:lang w:val="en-GB" w:eastAsia="en-US"/>
              </w:rPr>
            </w:pPr>
          </w:p>
        </w:tc>
        <w:tc>
          <w:tcPr>
            <w:tcW w:w="1843" w:type="pct"/>
          </w:tcPr>
          <w:p w14:paraId="093CC3D0">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B30AB1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B71F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4C678B1">
            <w:pPr>
              <w:rPr>
                <w:b/>
                <w:bCs/>
                <w:sz w:val="20"/>
                <w:szCs w:val="20"/>
                <w:lang w:val="en-GB"/>
              </w:rPr>
            </w:pPr>
            <w:r>
              <w:rPr>
                <w:b/>
                <w:bCs/>
                <w:sz w:val="20"/>
                <w:szCs w:val="20"/>
                <w:lang w:val="en-GB"/>
              </w:rPr>
              <w:t xml:space="preserve">1. Is the title clear and appropriate for the study? </w:t>
            </w:r>
          </w:p>
          <w:p w14:paraId="6D10DC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C1EF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9DAC00">
            <w:pPr>
              <w:ind w:left="360"/>
              <w:rPr>
                <w:b/>
                <w:bCs/>
                <w:sz w:val="20"/>
                <w:szCs w:val="20"/>
                <w:lang w:val="en-GB"/>
              </w:rPr>
            </w:pPr>
            <w:r>
              <w:rPr>
                <w:b/>
                <w:bCs/>
                <w:sz w:val="20"/>
                <w:szCs w:val="20"/>
                <w:lang w:val="en-GB"/>
              </w:rPr>
              <w:t>5</w:t>
            </w:r>
          </w:p>
        </w:tc>
        <w:tc>
          <w:tcPr>
            <w:tcW w:w="1367" w:type="pct"/>
          </w:tcPr>
          <w:p w14:paraId="20DC388B">
            <w:pPr>
              <w:pStyle w:val="2"/>
              <w:jc w:val="left"/>
              <w:rPr>
                <w:rFonts w:ascii="Times New Roman" w:hAnsi="Times New Roman"/>
                <w:b w:val="0"/>
                <w:lang w:val="en-GB" w:eastAsia="en-US"/>
              </w:rPr>
            </w:pPr>
          </w:p>
        </w:tc>
      </w:tr>
      <w:tr w14:paraId="400F7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F10F26F">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8316184">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6F2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5320A0">
            <w:pPr>
              <w:ind w:left="360"/>
              <w:rPr>
                <w:b/>
                <w:bCs/>
                <w:sz w:val="20"/>
                <w:szCs w:val="20"/>
                <w:lang w:val="en-GB"/>
              </w:rPr>
            </w:pPr>
            <w:r>
              <w:rPr>
                <w:b/>
                <w:bCs/>
                <w:sz w:val="20"/>
                <w:szCs w:val="20"/>
                <w:lang w:val="en-GB"/>
              </w:rPr>
              <w:t>4</w:t>
            </w:r>
          </w:p>
        </w:tc>
        <w:tc>
          <w:tcPr>
            <w:tcW w:w="1367" w:type="pct"/>
          </w:tcPr>
          <w:p w14:paraId="57179DD9">
            <w:pPr>
              <w:pStyle w:val="2"/>
              <w:jc w:val="left"/>
              <w:rPr>
                <w:rFonts w:ascii="Times New Roman" w:hAnsi="Times New Roman"/>
                <w:b w:val="0"/>
                <w:lang w:val="en-GB" w:eastAsia="en-US"/>
              </w:rPr>
            </w:pPr>
          </w:p>
        </w:tc>
      </w:tr>
      <w:tr w14:paraId="238A0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BEBED6E">
            <w:pPr>
              <w:pStyle w:val="2"/>
              <w:jc w:val="left"/>
              <w:rPr>
                <w:rFonts w:ascii="Times New Roman" w:hAnsi="Times New Roman"/>
                <w:lang w:val="en-GB"/>
              </w:rPr>
            </w:pPr>
            <w:r>
              <w:rPr>
                <w:rFonts w:ascii="Times New Roman" w:hAnsi="Times New Roman"/>
                <w:lang w:val="en-GB"/>
              </w:rPr>
              <w:t>3. Are the keywords appropriate and useful?</w:t>
            </w:r>
          </w:p>
          <w:p w14:paraId="15006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51440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4AB7C1C">
            <w:pPr>
              <w:ind w:left="360"/>
              <w:rPr>
                <w:b/>
                <w:bCs/>
                <w:sz w:val="20"/>
                <w:szCs w:val="20"/>
                <w:lang w:val="en-GB"/>
              </w:rPr>
            </w:pPr>
            <w:r>
              <w:rPr>
                <w:b/>
                <w:bCs/>
                <w:sz w:val="20"/>
                <w:szCs w:val="20"/>
                <w:lang w:val="en-GB"/>
              </w:rPr>
              <w:t>4</w:t>
            </w:r>
          </w:p>
        </w:tc>
        <w:tc>
          <w:tcPr>
            <w:tcW w:w="1367" w:type="pct"/>
          </w:tcPr>
          <w:p w14:paraId="21C52786">
            <w:pPr>
              <w:pStyle w:val="2"/>
              <w:jc w:val="left"/>
              <w:rPr>
                <w:rFonts w:ascii="Times New Roman" w:hAnsi="Times New Roman"/>
                <w:b w:val="0"/>
                <w:lang w:val="en-GB" w:eastAsia="en-US"/>
              </w:rPr>
            </w:pPr>
          </w:p>
        </w:tc>
      </w:tr>
      <w:tr w14:paraId="3EE96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07B3D9A">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12F6E5A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4438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E2F88EA">
            <w:pPr>
              <w:ind w:left="360"/>
              <w:rPr>
                <w:b/>
                <w:bCs/>
                <w:sz w:val="20"/>
                <w:szCs w:val="20"/>
                <w:lang w:val="en-GB"/>
              </w:rPr>
            </w:pPr>
            <w:r>
              <w:rPr>
                <w:b/>
                <w:bCs/>
                <w:sz w:val="20"/>
                <w:szCs w:val="20"/>
                <w:lang w:val="en-GB"/>
              </w:rPr>
              <w:t>2</w:t>
            </w:r>
          </w:p>
        </w:tc>
        <w:tc>
          <w:tcPr>
            <w:tcW w:w="1367" w:type="pct"/>
          </w:tcPr>
          <w:p w14:paraId="00A46CAA">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 We have substantially strengthened the background information in Section 1 by providing more specific examples of teaching gaps, reorganizing the challenges of conventional CDIO with clearer structure, and improving the overall logical flow. These changes make the introduction more sufficient and better organized.</w:t>
            </w:r>
          </w:p>
        </w:tc>
      </w:tr>
      <w:tr w14:paraId="40BF3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AADBD86">
            <w:pPr>
              <w:pStyle w:val="2"/>
              <w:jc w:val="left"/>
              <w:rPr>
                <w:rFonts w:ascii="Times New Roman" w:hAnsi="Times New Roman"/>
                <w:lang w:val="en-GB"/>
              </w:rPr>
            </w:pPr>
            <w:r>
              <w:rPr>
                <w:rFonts w:ascii="Times New Roman" w:hAnsi="Times New Roman"/>
                <w:lang w:val="en-GB"/>
              </w:rPr>
              <w:t>5. Are the research objectives/hypotheses clearly stated?</w:t>
            </w:r>
          </w:p>
          <w:p w14:paraId="164C901B">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107C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3D4C21F">
            <w:pPr>
              <w:ind w:left="360"/>
              <w:rPr>
                <w:b/>
                <w:bCs/>
                <w:sz w:val="20"/>
                <w:szCs w:val="20"/>
                <w:lang w:val="en-GB"/>
              </w:rPr>
            </w:pPr>
            <w:r>
              <w:rPr>
                <w:b/>
                <w:bCs/>
                <w:sz w:val="20"/>
                <w:szCs w:val="20"/>
                <w:lang w:val="en-GB"/>
              </w:rPr>
              <w:t>3</w:t>
            </w:r>
          </w:p>
        </w:tc>
        <w:tc>
          <w:tcPr>
            <w:tcW w:w="1367" w:type="pct"/>
          </w:tcPr>
          <w:p w14:paraId="7428151F">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w:t>
            </w:r>
            <w:r>
              <w:rPr>
                <w:rFonts w:hint="eastAsia" w:ascii="Times New Roman" w:hAnsi="Times New Roman"/>
                <w:b w:val="0"/>
                <w:lang w:val="en-GB" w:eastAsia="en-US"/>
              </w:rPr>
              <w:t>e have added a numbered list of research objectives and a corresponding hypothesis in the Introduction (end of Section 1). These changes make the objectives explicit and verifiable.</w:t>
            </w:r>
          </w:p>
        </w:tc>
      </w:tr>
      <w:tr w14:paraId="16FD4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3640766">
            <w:pPr>
              <w:pStyle w:val="2"/>
              <w:jc w:val="left"/>
              <w:rPr>
                <w:rFonts w:ascii="Times New Roman" w:hAnsi="Times New Roman"/>
                <w:lang w:val="en-GB"/>
              </w:rPr>
            </w:pPr>
            <w:r>
              <w:rPr>
                <w:rFonts w:ascii="Times New Roman" w:hAnsi="Times New Roman"/>
                <w:lang w:val="en-GB"/>
              </w:rPr>
              <w:t>6. Is the literature review relevant and up to date?</w:t>
            </w:r>
          </w:p>
          <w:p w14:paraId="2F7C94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AC6E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05E6915">
            <w:pPr>
              <w:ind w:left="360"/>
              <w:rPr>
                <w:b/>
                <w:bCs/>
                <w:sz w:val="20"/>
                <w:szCs w:val="20"/>
                <w:lang w:val="en-GB"/>
              </w:rPr>
            </w:pPr>
            <w:r>
              <w:rPr>
                <w:b/>
                <w:bCs/>
                <w:sz w:val="20"/>
                <w:szCs w:val="20"/>
                <w:lang w:val="en-GB"/>
              </w:rPr>
              <w:t>4</w:t>
            </w:r>
          </w:p>
        </w:tc>
        <w:tc>
          <w:tcPr>
            <w:tcW w:w="1367" w:type="pct"/>
          </w:tcPr>
          <w:p w14:paraId="70F2358D">
            <w:pPr>
              <w:pStyle w:val="2"/>
              <w:jc w:val="left"/>
              <w:rPr>
                <w:rFonts w:ascii="Times New Roman" w:hAnsi="Times New Roman"/>
                <w:b w:val="0"/>
                <w:lang w:val="en-GB" w:eastAsia="en-US"/>
              </w:rPr>
            </w:pPr>
          </w:p>
        </w:tc>
      </w:tr>
      <w:tr w14:paraId="687F3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D20F61D">
            <w:pPr>
              <w:pStyle w:val="2"/>
              <w:jc w:val="left"/>
              <w:rPr>
                <w:rFonts w:ascii="Times New Roman" w:hAnsi="Times New Roman"/>
                <w:lang w:val="en-GB"/>
              </w:rPr>
            </w:pPr>
            <w:r>
              <w:rPr>
                <w:rFonts w:ascii="Times New Roman" w:hAnsi="Times New Roman"/>
                <w:lang w:val="en-GB"/>
              </w:rPr>
              <w:t>7. Is the research methodology appropriate for the study?</w:t>
            </w:r>
          </w:p>
          <w:p w14:paraId="448E69F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2E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E09658">
            <w:pPr>
              <w:ind w:left="360"/>
              <w:rPr>
                <w:b/>
                <w:bCs/>
                <w:sz w:val="20"/>
                <w:szCs w:val="20"/>
                <w:lang w:val="en-GB"/>
              </w:rPr>
            </w:pPr>
            <w:r>
              <w:rPr>
                <w:b/>
                <w:bCs/>
                <w:sz w:val="20"/>
                <w:szCs w:val="20"/>
                <w:lang w:val="en-GB"/>
              </w:rPr>
              <w:t>4</w:t>
            </w:r>
          </w:p>
        </w:tc>
        <w:tc>
          <w:tcPr>
            <w:tcW w:w="1367" w:type="pct"/>
          </w:tcPr>
          <w:p w14:paraId="70F45574">
            <w:pPr>
              <w:pStyle w:val="2"/>
              <w:jc w:val="left"/>
              <w:rPr>
                <w:rFonts w:ascii="Times New Roman" w:hAnsi="Times New Roman"/>
                <w:b w:val="0"/>
                <w:lang w:val="en-GB" w:eastAsia="en-US"/>
              </w:rPr>
            </w:pPr>
          </w:p>
        </w:tc>
      </w:tr>
      <w:tr w14:paraId="30AD2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3B20B06">
            <w:pPr>
              <w:pStyle w:val="2"/>
              <w:jc w:val="left"/>
              <w:rPr>
                <w:rFonts w:ascii="Times New Roman" w:hAnsi="Times New Roman"/>
                <w:lang w:val="en-GB"/>
              </w:rPr>
            </w:pPr>
            <w:r>
              <w:rPr>
                <w:rFonts w:ascii="Times New Roman" w:hAnsi="Times New Roman"/>
                <w:lang w:val="en-GB"/>
              </w:rPr>
              <w:t>8. Were ethical issues properly addressed (if applicable)?</w:t>
            </w:r>
          </w:p>
          <w:p w14:paraId="105DD2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2F3A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B5A72A9">
            <w:pPr>
              <w:ind w:left="360"/>
              <w:rPr>
                <w:b/>
                <w:bCs/>
                <w:sz w:val="20"/>
                <w:szCs w:val="20"/>
                <w:lang w:val="en-GB"/>
              </w:rPr>
            </w:pPr>
            <w:r>
              <w:rPr>
                <w:b/>
                <w:bCs/>
                <w:sz w:val="20"/>
                <w:szCs w:val="20"/>
                <w:lang w:val="en-GB"/>
              </w:rPr>
              <w:t>3</w:t>
            </w:r>
          </w:p>
        </w:tc>
        <w:tc>
          <w:tcPr>
            <w:tcW w:w="1367" w:type="pct"/>
          </w:tcPr>
          <w:p w14:paraId="37ED9656">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An Ethics Statement has been added after the Conclusion section</w:t>
            </w:r>
          </w:p>
        </w:tc>
      </w:tr>
      <w:tr w14:paraId="775CF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E7EA04B">
            <w:pPr>
              <w:rPr>
                <w:b/>
                <w:sz w:val="20"/>
                <w:szCs w:val="20"/>
                <w:lang w:val="en-GB"/>
              </w:rPr>
            </w:pPr>
            <w:r>
              <w:rPr>
                <w:b/>
                <w:sz w:val="20"/>
                <w:szCs w:val="20"/>
                <w:lang w:val="en-GB"/>
              </w:rPr>
              <w:t xml:space="preserve">9. Are the results presented clearly? </w:t>
            </w:r>
          </w:p>
          <w:p w14:paraId="5AD84D5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1BD24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DE4AD">
            <w:pPr>
              <w:pStyle w:val="19"/>
              <w:ind w:left="0"/>
              <w:rPr>
                <w:bCs/>
                <w:sz w:val="20"/>
                <w:szCs w:val="20"/>
                <w:lang w:val="en-GB"/>
              </w:rPr>
            </w:pPr>
            <w:r>
              <w:rPr>
                <w:bCs/>
                <w:sz w:val="20"/>
                <w:szCs w:val="20"/>
                <w:lang w:val="en-GB"/>
              </w:rPr>
              <w:t>3</w:t>
            </w:r>
          </w:p>
        </w:tc>
        <w:tc>
          <w:tcPr>
            <w:tcW w:w="1367" w:type="pct"/>
          </w:tcPr>
          <w:p w14:paraId="4A1A8B40">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added Cohen's d effect sizes for all comparisons in Table 4 and the Results section. </w:t>
            </w:r>
          </w:p>
        </w:tc>
      </w:tr>
      <w:tr w14:paraId="4BDED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592BB96">
            <w:pPr>
              <w:rPr>
                <w:b/>
                <w:sz w:val="20"/>
                <w:szCs w:val="20"/>
                <w:lang w:val="en-GB"/>
              </w:rPr>
            </w:pPr>
            <w:r>
              <w:rPr>
                <w:b/>
                <w:sz w:val="20"/>
                <w:szCs w:val="20"/>
                <w:lang w:val="en-GB"/>
              </w:rPr>
              <w:t>10. Are tables and figures clear, relevant, and necessary?</w:t>
            </w:r>
          </w:p>
          <w:p w14:paraId="2933375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DEFA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32FD1C">
            <w:pPr>
              <w:pStyle w:val="19"/>
              <w:ind w:left="0"/>
              <w:rPr>
                <w:bCs/>
                <w:sz w:val="20"/>
                <w:szCs w:val="20"/>
                <w:lang w:val="en-GB"/>
              </w:rPr>
            </w:pPr>
            <w:r>
              <w:rPr>
                <w:bCs/>
                <w:sz w:val="20"/>
                <w:szCs w:val="20"/>
                <w:lang w:val="en-GB"/>
              </w:rPr>
              <w:t>5</w:t>
            </w:r>
          </w:p>
        </w:tc>
        <w:tc>
          <w:tcPr>
            <w:tcW w:w="1367" w:type="pct"/>
          </w:tcPr>
          <w:p w14:paraId="1C24D3D2">
            <w:pPr>
              <w:pStyle w:val="2"/>
              <w:jc w:val="left"/>
              <w:rPr>
                <w:rFonts w:ascii="Times New Roman" w:hAnsi="Times New Roman"/>
                <w:b w:val="0"/>
                <w:lang w:val="en-GB" w:eastAsia="en-US"/>
              </w:rPr>
            </w:pPr>
          </w:p>
        </w:tc>
      </w:tr>
      <w:tr w14:paraId="0EF4A9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1FF12B">
            <w:pPr>
              <w:rPr>
                <w:b/>
                <w:sz w:val="20"/>
                <w:szCs w:val="20"/>
                <w:lang w:val="en-GB"/>
              </w:rPr>
            </w:pPr>
            <w:r>
              <w:rPr>
                <w:b/>
                <w:sz w:val="20"/>
                <w:szCs w:val="20"/>
                <w:lang w:val="en-GB"/>
              </w:rPr>
              <w:t>11. Does the discussion relate findings to existing literature?</w:t>
            </w:r>
          </w:p>
          <w:p w14:paraId="2473CEF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6E8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B41769">
            <w:pPr>
              <w:pStyle w:val="19"/>
              <w:ind w:left="0"/>
              <w:rPr>
                <w:bCs/>
                <w:sz w:val="20"/>
                <w:szCs w:val="20"/>
                <w:lang w:val="en-GB"/>
              </w:rPr>
            </w:pPr>
            <w:r>
              <w:rPr>
                <w:bCs/>
                <w:sz w:val="20"/>
                <w:szCs w:val="20"/>
                <w:lang w:val="en-GB"/>
              </w:rPr>
              <w:t>3</w:t>
            </w:r>
          </w:p>
        </w:tc>
        <w:tc>
          <w:tcPr>
            <w:tcW w:w="1367" w:type="pct"/>
          </w:tcPr>
          <w:p w14:paraId="5BF2DC27">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We have added a new Section 4. Discussion</w:t>
            </w:r>
          </w:p>
        </w:tc>
      </w:tr>
      <w:tr w14:paraId="3435E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B0AD121">
            <w:pPr>
              <w:rPr>
                <w:b/>
                <w:sz w:val="20"/>
                <w:szCs w:val="20"/>
                <w:lang w:val="en-GB"/>
              </w:rPr>
            </w:pPr>
            <w:r>
              <w:rPr>
                <w:b/>
                <w:sz w:val="20"/>
                <w:szCs w:val="20"/>
                <w:lang w:val="en-GB"/>
              </w:rPr>
              <w:t>12. Are the conclusions supported by the data?</w:t>
            </w:r>
          </w:p>
          <w:p w14:paraId="4905B82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768F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797650">
            <w:pPr>
              <w:pStyle w:val="19"/>
              <w:ind w:left="0"/>
              <w:rPr>
                <w:bCs/>
                <w:sz w:val="20"/>
                <w:szCs w:val="20"/>
                <w:lang w:val="en-GB"/>
              </w:rPr>
            </w:pPr>
            <w:r>
              <w:rPr>
                <w:bCs/>
                <w:sz w:val="20"/>
                <w:szCs w:val="20"/>
                <w:lang w:val="en-GB"/>
              </w:rPr>
              <w:t>2</w:t>
            </w:r>
          </w:p>
        </w:tc>
        <w:tc>
          <w:tcPr>
            <w:tcW w:w="1367" w:type="pct"/>
          </w:tcPr>
          <w:p w14:paraId="64BCA5EA">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 We have substantially revised the Conclusion section. It has been shortened to a single concise paragraph that clearly summarizes the main contributions, key findings, and implications without repeating detailed results. The limitations have been moved to a new separate section.</w:t>
            </w:r>
          </w:p>
        </w:tc>
      </w:tr>
      <w:tr w14:paraId="277F3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3E3671E">
            <w:pPr>
              <w:rPr>
                <w:b/>
                <w:sz w:val="20"/>
                <w:szCs w:val="20"/>
                <w:lang w:val="en-GB"/>
              </w:rPr>
            </w:pPr>
            <w:r>
              <w:rPr>
                <w:b/>
                <w:sz w:val="20"/>
                <w:szCs w:val="20"/>
                <w:lang w:val="en-GB"/>
              </w:rPr>
              <w:t>13. Are the limitations of the study discussed?</w:t>
            </w:r>
          </w:p>
          <w:p w14:paraId="15F793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4AE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06CD92">
            <w:pPr>
              <w:pStyle w:val="19"/>
              <w:ind w:left="0"/>
              <w:rPr>
                <w:bCs/>
                <w:sz w:val="20"/>
                <w:szCs w:val="20"/>
                <w:lang w:val="en-GB"/>
              </w:rPr>
            </w:pPr>
            <w:r>
              <w:rPr>
                <w:bCs/>
                <w:sz w:val="20"/>
                <w:szCs w:val="20"/>
                <w:lang w:val="en-GB"/>
              </w:rPr>
              <w:t>2</w:t>
            </w:r>
          </w:p>
        </w:tc>
        <w:tc>
          <w:tcPr>
            <w:tcW w:w="1367" w:type="pct"/>
          </w:tcPr>
          <w:p w14:paraId="3D0943EA">
            <w:pPr>
              <w:pStyle w:val="2"/>
              <w:jc w:val="left"/>
              <w:rPr>
                <w:rFonts w:ascii="Times New Roman" w:hAnsi="Times New Roman"/>
                <w:b w:val="0"/>
                <w:lang w:val="en-GB" w:eastAsia="en-US"/>
              </w:rPr>
            </w:pPr>
            <w:bookmarkStart w:id="0" w:name="_GoBack"/>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added a new Section </w:t>
            </w:r>
            <w:r>
              <w:rPr>
                <w:rFonts w:hint="eastAsia" w:ascii="Times New Roman" w:hAnsi="Times New Roman" w:eastAsia="宋体"/>
                <w:b w:val="0"/>
                <w:lang w:val="en-US" w:eastAsia="zh-CN"/>
              </w:rPr>
              <w:t>5</w:t>
            </w:r>
            <w:r>
              <w:rPr>
                <w:rFonts w:hint="eastAsia" w:ascii="Times New Roman" w:hAnsi="Times New Roman"/>
                <w:b w:val="0"/>
                <w:lang w:val="en-GB" w:eastAsia="en-US"/>
              </w:rPr>
              <w:t>. Limitations of the Study. All limitations discussed in the previous version</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 have been moved and systematically presented in this dedicated section. The Conclusion has been renumbered as Section </w:t>
            </w:r>
            <w:r>
              <w:rPr>
                <w:rFonts w:hint="eastAsia" w:ascii="Times New Roman" w:hAnsi="Times New Roman" w:eastAsia="宋体"/>
                <w:b w:val="0"/>
                <w:lang w:val="en-US" w:eastAsia="zh-CN"/>
              </w:rPr>
              <w:t>6</w:t>
            </w:r>
            <w:r>
              <w:rPr>
                <w:rFonts w:hint="eastAsia" w:ascii="Times New Roman" w:hAnsi="Times New Roman"/>
                <w:b w:val="0"/>
                <w:lang w:val="en-GB" w:eastAsia="en-US"/>
              </w:rPr>
              <w:t xml:space="preserve"> accordingly.</w:t>
            </w:r>
            <w:bookmarkEnd w:id="0"/>
          </w:p>
        </w:tc>
      </w:tr>
      <w:tr w14:paraId="3A7B5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616EA23">
            <w:pPr>
              <w:rPr>
                <w:b/>
                <w:sz w:val="20"/>
                <w:szCs w:val="20"/>
                <w:lang w:val="en-GB"/>
              </w:rPr>
            </w:pPr>
            <w:r>
              <w:rPr>
                <w:b/>
                <w:sz w:val="20"/>
                <w:szCs w:val="20"/>
                <w:lang w:val="en-GB"/>
              </w:rPr>
              <w:t>14. Are the references relevant and sufficient (in number)?</w:t>
            </w:r>
          </w:p>
          <w:p w14:paraId="4821126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B395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64264A">
            <w:pPr>
              <w:rPr>
                <w:sz w:val="20"/>
                <w:szCs w:val="20"/>
                <w:lang w:val="en-GB"/>
              </w:rPr>
            </w:pPr>
            <w:r>
              <w:rPr>
                <w:color w:val="404040"/>
                <w:sz w:val="20"/>
                <w:szCs w:val="20"/>
                <w:shd w:val="clear" w:color="auto" w:fill="FFFFFF"/>
                <w:lang w:val="en-GB"/>
              </w:rPr>
              <w:t>N/A = Not Applicable</w:t>
            </w:r>
          </w:p>
        </w:tc>
        <w:tc>
          <w:tcPr>
            <w:tcW w:w="1843" w:type="pct"/>
          </w:tcPr>
          <w:p w14:paraId="3F1D8A46">
            <w:pPr>
              <w:pStyle w:val="19"/>
              <w:ind w:left="0"/>
              <w:rPr>
                <w:bCs/>
                <w:sz w:val="20"/>
                <w:szCs w:val="20"/>
                <w:lang w:val="en-GB"/>
              </w:rPr>
            </w:pPr>
            <w:r>
              <w:rPr>
                <w:bCs/>
                <w:sz w:val="20"/>
                <w:szCs w:val="20"/>
                <w:lang w:val="en-GB"/>
              </w:rPr>
              <w:t>3</w:t>
            </w:r>
          </w:p>
        </w:tc>
        <w:tc>
          <w:tcPr>
            <w:tcW w:w="1367" w:type="pct"/>
          </w:tcPr>
          <w:p w14:paraId="6B4E6B68">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strengthened the reference list by adding Paul (2025) </w:t>
            </w:r>
          </w:p>
        </w:tc>
      </w:tr>
      <w:tr w14:paraId="04A9D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8922F5B">
            <w:pPr>
              <w:rPr>
                <w:b/>
                <w:sz w:val="20"/>
                <w:szCs w:val="20"/>
                <w:lang w:val="en-GB"/>
              </w:rPr>
            </w:pPr>
            <w:r>
              <w:rPr>
                <w:b/>
                <w:sz w:val="20"/>
                <w:szCs w:val="20"/>
                <w:lang w:val="en-GB"/>
              </w:rPr>
              <w:t>15. Is the manuscript written in clear and understandable language?</w:t>
            </w:r>
          </w:p>
          <w:p w14:paraId="0B2F6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AD9A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5CDC64">
            <w:pPr>
              <w:rPr>
                <w:sz w:val="20"/>
                <w:szCs w:val="20"/>
                <w:lang w:val="en-GB"/>
              </w:rPr>
            </w:pPr>
            <w:r>
              <w:rPr>
                <w:color w:val="404040"/>
                <w:sz w:val="20"/>
                <w:szCs w:val="20"/>
                <w:shd w:val="clear" w:color="auto" w:fill="FFFFFF"/>
                <w:lang w:val="en-GB"/>
              </w:rPr>
              <w:t>N/A = Not Applicable</w:t>
            </w:r>
          </w:p>
        </w:tc>
        <w:tc>
          <w:tcPr>
            <w:tcW w:w="1843" w:type="pct"/>
          </w:tcPr>
          <w:p w14:paraId="7A7FEAC6">
            <w:pPr>
              <w:pStyle w:val="19"/>
              <w:ind w:left="0"/>
              <w:rPr>
                <w:bCs/>
                <w:sz w:val="20"/>
                <w:szCs w:val="20"/>
                <w:lang w:val="en-GB"/>
              </w:rPr>
            </w:pPr>
            <w:r>
              <w:rPr>
                <w:bCs/>
                <w:sz w:val="20"/>
                <w:szCs w:val="20"/>
                <w:lang w:val="en-GB"/>
              </w:rPr>
              <w:t>3</w:t>
            </w:r>
          </w:p>
        </w:tc>
        <w:tc>
          <w:tcPr>
            <w:tcW w:w="1367" w:type="pct"/>
          </w:tcPr>
          <w:p w14:paraId="185EB747">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We have carefully proofread and revised the entire manuscript to improve clarity, flow, and academic language.</w:t>
            </w:r>
          </w:p>
        </w:tc>
      </w:tr>
    </w:tbl>
    <w:p w14:paraId="01A9B61B">
      <w:pPr>
        <w:pStyle w:val="4"/>
        <w:rPr>
          <w:rFonts w:ascii="Times New Roman" w:hAnsi="Times New Roman"/>
          <w:b/>
          <w:bCs/>
          <w:sz w:val="20"/>
          <w:szCs w:val="20"/>
          <w:u w:val="single"/>
          <w:lang w:val="en-GB"/>
        </w:rPr>
      </w:pPr>
    </w:p>
    <w:p w14:paraId="66BBD4E4">
      <w:pPr>
        <w:pStyle w:val="4"/>
        <w:rPr>
          <w:rFonts w:ascii="Times New Roman" w:hAnsi="Times New Roman"/>
          <w:b/>
          <w:bCs/>
          <w:sz w:val="20"/>
          <w:szCs w:val="20"/>
          <w:u w:val="single"/>
          <w:lang w:val="en-GB"/>
        </w:rPr>
      </w:pPr>
    </w:p>
    <w:p w14:paraId="4EE319AD">
      <w:pPr>
        <w:pStyle w:val="4"/>
        <w:rPr>
          <w:rFonts w:ascii="Times New Roman" w:hAnsi="Times New Roman"/>
          <w:b/>
          <w:bCs/>
          <w:sz w:val="20"/>
          <w:szCs w:val="20"/>
          <w:u w:val="single"/>
          <w:lang w:val="en-GB"/>
        </w:rPr>
      </w:pPr>
    </w:p>
    <w:p w14:paraId="795CE7E6">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C394B87">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185BB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D136651">
            <w:pPr>
              <w:pStyle w:val="2"/>
              <w:jc w:val="left"/>
              <w:rPr>
                <w:rFonts w:ascii="Times New Roman" w:hAnsi="Times New Roman"/>
                <w:lang w:val="en-GB" w:eastAsia="en-US"/>
              </w:rPr>
            </w:pPr>
          </w:p>
        </w:tc>
        <w:tc>
          <w:tcPr>
            <w:tcW w:w="1786" w:type="pct"/>
          </w:tcPr>
          <w:p w14:paraId="2C48F709">
            <w:pPr>
              <w:pStyle w:val="2"/>
              <w:jc w:val="left"/>
              <w:rPr>
                <w:rFonts w:ascii="Times New Roman" w:hAnsi="Times New Roman"/>
                <w:lang w:val="en-GB" w:eastAsia="en-US"/>
              </w:rPr>
            </w:pPr>
            <w:r>
              <w:rPr>
                <w:rFonts w:ascii="Times New Roman" w:hAnsi="Times New Roman"/>
                <w:lang w:val="en-GB" w:eastAsia="en-US"/>
              </w:rPr>
              <w:t>Reviewer’s comment</w:t>
            </w:r>
          </w:p>
          <w:p w14:paraId="0639E44C">
            <w:pPr>
              <w:rPr>
                <w:sz w:val="22"/>
                <w:szCs w:val="22"/>
                <w:lang w:val="en-GB"/>
              </w:rPr>
            </w:pPr>
          </w:p>
        </w:tc>
        <w:tc>
          <w:tcPr>
            <w:tcW w:w="1543" w:type="pct"/>
          </w:tcPr>
          <w:p w14:paraId="75F7EAC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F6FD2E">
            <w:pPr>
              <w:pStyle w:val="2"/>
              <w:jc w:val="left"/>
              <w:rPr>
                <w:rFonts w:ascii="Times New Roman" w:hAnsi="Times New Roman"/>
                <w:b w:val="0"/>
                <w:lang w:val="en-GB" w:eastAsia="en-US"/>
              </w:rPr>
            </w:pPr>
          </w:p>
        </w:tc>
      </w:tr>
      <w:tr w14:paraId="46AC1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1A481F7">
            <w:pPr>
              <w:rPr>
                <w:b/>
                <w:bCs/>
                <w:sz w:val="20"/>
                <w:szCs w:val="20"/>
                <w:lang w:val="en-GB"/>
              </w:rPr>
            </w:pPr>
            <w:r>
              <w:rPr>
                <w:b/>
                <w:bCs/>
                <w:sz w:val="20"/>
                <w:szCs w:val="20"/>
                <w:lang w:val="en-GB"/>
              </w:rPr>
              <w:t>Is the title of the article suitable?</w:t>
            </w:r>
          </w:p>
          <w:p w14:paraId="6F1A8BF6">
            <w:pPr>
              <w:rPr>
                <w:bCs/>
                <w:sz w:val="20"/>
                <w:szCs w:val="20"/>
                <w:lang w:val="en-GB"/>
              </w:rPr>
            </w:pPr>
          </w:p>
          <w:p w14:paraId="68785526">
            <w:pPr>
              <w:rPr>
                <w:sz w:val="22"/>
                <w:szCs w:val="22"/>
                <w:u w:val="single"/>
                <w:lang w:val="en-GB"/>
              </w:rPr>
            </w:pPr>
            <w:r>
              <w:rPr>
                <w:bCs/>
                <w:sz w:val="20"/>
                <w:szCs w:val="20"/>
                <w:lang w:val="en-GB"/>
              </w:rPr>
              <w:t>If your answer is NO, please provide a brief, clear suggestion for improvement.</w:t>
            </w:r>
          </w:p>
        </w:tc>
        <w:tc>
          <w:tcPr>
            <w:tcW w:w="1786" w:type="pct"/>
          </w:tcPr>
          <w:p w14:paraId="6B678B83">
            <w:pPr>
              <w:ind w:left="360"/>
              <w:rPr>
                <w:b/>
                <w:bCs/>
                <w:sz w:val="20"/>
                <w:szCs w:val="20"/>
                <w:lang w:val="en-GB"/>
              </w:rPr>
            </w:pPr>
          </w:p>
        </w:tc>
        <w:tc>
          <w:tcPr>
            <w:tcW w:w="1543" w:type="pct"/>
          </w:tcPr>
          <w:p w14:paraId="7E601254">
            <w:pPr>
              <w:pStyle w:val="2"/>
              <w:jc w:val="left"/>
              <w:rPr>
                <w:rFonts w:ascii="Times New Roman" w:hAnsi="Times New Roman"/>
                <w:b w:val="0"/>
                <w:lang w:val="en-GB" w:eastAsia="en-US"/>
              </w:rPr>
            </w:pPr>
          </w:p>
        </w:tc>
      </w:tr>
      <w:tr w14:paraId="722FE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52E9162E">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304B415">
            <w:pPr>
              <w:rPr>
                <w:bCs/>
                <w:sz w:val="20"/>
                <w:szCs w:val="20"/>
                <w:lang w:val="en-GB"/>
              </w:rPr>
            </w:pPr>
          </w:p>
          <w:p w14:paraId="767D6D81">
            <w:pPr>
              <w:rPr>
                <w:sz w:val="22"/>
                <w:szCs w:val="22"/>
                <w:lang w:val="en-GB"/>
              </w:rPr>
            </w:pPr>
            <w:r>
              <w:rPr>
                <w:bCs/>
                <w:sz w:val="20"/>
                <w:szCs w:val="20"/>
                <w:lang w:val="en-GB"/>
              </w:rPr>
              <w:t>If your answer is NO, please provide a brief, clear suggestion for improvement.</w:t>
            </w:r>
          </w:p>
        </w:tc>
        <w:tc>
          <w:tcPr>
            <w:tcW w:w="1786" w:type="pct"/>
          </w:tcPr>
          <w:p w14:paraId="44DEF2F0">
            <w:pPr>
              <w:ind w:left="360"/>
              <w:rPr>
                <w:b/>
                <w:bCs/>
                <w:sz w:val="20"/>
                <w:szCs w:val="20"/>
                <w:lang w:val="en-GB"/>
              </w:rPr>
            </w:pPr>
          </w:p>
        </w:tc>
        <w:tc>
          <w:tcPr>
            <w:tcW w:w="1543" w:type="pct"/>
          </w:tcPr>
          <w:p w14:paraId="381AAB71">
            <w:pPr>
              <w:pStyle w:val="2"/>
              <w:jc w:val="left"/>
              <w:rPr>
                <w:rFonts w:ascii="Times New Roman" w:hAnsi="Times New Roman"/>
                <w:b w:val="0"/>
                <w:lang w:val="en-GB" w:eastAsia="en-US"/>
              </w:rPr>
            </w:pPr>
          </w:p>
        </w:tc>
      </w:tr>
      <w:tr w14:paraId="1F782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2E8871D">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D9430A4">
            <w:pPr>
              <w:rPr>
                <w:b/>
                <w:sz w:val="22"/>
                <w:szCs w:val="22"/>
                <w:lang w:val="en-GB"/>
              </w:rPr>
            </w:pPr>
            <w:r>
              <w:rPr>
                <w:bCs/>
                <w:sz w:val="20"/>
                <w:szCs w:val="20"/>
                <w:lang w:val="en-GB"/>
              </w:rPr>
              <w:t>If your answer is NO, please provide a brief, clear suggestion for improvement.</w:t>
            </w:r>
          </w:p>
        </w:tc>
        <w:tc>
          <w:tcPr>
            <w:tcW w:w="1786" w:type="pct"/>
          </w:tcPr>
          <w:p w14:paraId="591AB388">
            <w:pPr>
              <w:pStyle w:val="19"/>
              <w:ind w:left="0"/>
              <w:rPr>
                <w:bCs/>
                <w:sz w:val="20"/>
                <w:szCs w:val="20"/>
                <w:lang w:val="en-GB"/>
              </w:rPr>
            </w:pPr>
            <w:r>
              <w:rPr>
                <w:bCs/>
                <w:sz w:val="20"/>
                <w:szCs w:val="20"/>
                <w:lang w:val="en-GB"/>
              </w:rPr>
              <w:t>The paper reports t-value and p-values but no effect sizes. Given n=260 per group, even tribial differences will be statistically significant.</w:t>
            </w:r>
            <w:r>
              <w:t xml:space="preserve"> </w:t>
            </w:r>
            <w:r>
              <w:rPr>
                <w:bCs/>
                <w:sz w:val="20"/>
                <w:szCs w:val="20"/>
              </w:rPr>
              <w:t>For example, the Objective 2 decline (0.85 → 0.79) and Objective 1 gain (0.68 → 0.89) need effect sizes to communicate practical significance</w:t>
            </w:r>
            <w:r>
              <w:t xml:space="preserve"> </w:t>
            </w:r>
            <w:r>
              <w:rPr>
                <w:bCs/>
                <w:sz w:val="20"/>
                <w:szCs w:val="20"/>
              </w:rPr>
              <w:t>For example, the Objective 2 decline (0.85 → 0.79) and Objective 1 gain (0.68 → 0.89) need effect sizes to communicate practical significance</w:t>
            </w:r>
          </w:p>
        </w:tc>
        <w:tc>
          <w:tcPr>
            <w:tcW w:w="1543" w:type="pct"/>
          </w:tcPr>
          <w:p w14:paraId="70664BD5">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added Cohen's d effect sizes for all comparisons in Table 4 and the Results section. </w:t>
            </w:r>
          </w:p>
        </w:tc>
      </w:tr>
      <w:tr w14:paraId="33C2F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603D057E">
            <w:pPr>
              <w:rPr>
                <w:b/>
                <w:bCs/>
                <w:sz w:val="20"/>
                <w:szCs w:val="20"/>
                <w:lang w:val="en-GB"/>
              </w:rPr>
            </w:pPr>
            <w:r>
              <w:rPr>
                <w:b/>
                <w:bCs/>
                <w:sz w:val="20"/>
                <w:szCs w:val="20"/>
                <w:lang w:val="en-GB"/>
              </w:rPr>
              <w:t xml:space="preserve">Are the references sufficient and recent? </w:t>
            </w:r>
          </w:p>
          <w:p w14:paraId="20089887">
            <w:pPr>
              <w:rPr>
                <w:bCs/>
                <w:sz w:val="20"/>
                <w:szCs w:val="20"/>
                <w:lang w:val="en-GB"/>
              </w:rPr>
            </w:pPr>
            <w:r>
              <w:rPr>
                <w:bCs/>
                <w:sz w:val="20"/>
                <w:szCs w:val="20"/>
                <w:lang w:val="en-GB"/>
              </w:rPr>
              <w:t>(YES or NO)</w:t>
            </w:r>
          </w:p>
          <w:p w14:paraId="04D04026">
            <w:pPr>
              <w:rPr>
                <w:bCs/>
                <w:sz w:val="20"/>
                <w:szCs w:val="20"/>
                <w:lang w:val="en-GB"/>
              </w:rPr>
            </w:pPr>
          </w:p>
          <w:p w14:paraId="4439A1C2">
            <w:pPr>
              <w:rPr>
                <w:b/>
                <w:bCs/>
                <w:sz w:val="20"/>
                <w:szCs w:val="20"/>
                <w:lang w:val="en-GB"/>
              </w:rPr>
            </w:pPr>
            <w:r>
              <w:rPr>
                <w:bCs/>
                <w:sz w:val="20"/>
                <w:szCs w:val="20"/>
                <w:lang w:val="en-GB"/>
              </w:rPr>
              <w:t>If your answer is NO, please provide clear suggestion for improvement.</w:t>
            </w:r>
          </w:p>
        </w:tc>
        <w:tc>
          <w:tcPr>
            <w:tcW w:w="1786" w:type="pct"/>
          </w:tcPr>
          <w:p w14:paraId="71FF72E7">
            <w:pPr>
              <w:pStyle w:val="19"/>
              <w:ind w:left="0"/>
              <w:rPr>
                <w:bCs/>
                <w:sz w:val="20"/>
                <w:szCs w:val="20"/>
                <w:lang w:val="en-GB"/>
              </w:rPr>
            </w:pPr>
          </w:p>
        </w:tc>
        <w:tc>
          <w:tcPr>
            <w:tcW w:w="1543" w:type="pct"/>
          </w:tcPr>
          <w:p w14:paraId="6FE8098B">
            <w:pPr>
              <w:pStyle w:val="2"/>
              <w:jc w:val="left"/>
              <w:rPr>
                <w:rFonts w:ascii="Times New Roman" w:hAnsi="Times New Roman"/>
                <w:b w:val="0"/>
                <w:lang w:val="en-GB" w:eastAsia="en-US"/>
              </w:rPr>
            </w:pPr>
          </w:p>
        </w:tc>
      </w:tr>
      <w:tr w14:paraId="13EB5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5A626BF4">
            <w:pPr>
              <w:rPr>
                <w:b/>
                <w:bCs/>
                <w:sz w:val="20"/>
                <w:szCs w:val="20"/>
                <w:lang w:val="en-GB"/>
              </w:rPr>
            </w:pPr>
            <w:r>
              <w:rPr>
                <w:b/>
                <w:bCs/>
                <w:sz w:val="20"/>
                <w:szCs w:val="20"/>
                <w:lang w:val="en-GB"/>
              </w:rPr>
              <w:t>Are there ethical issues in this manuscript?</w:t>
            </w:r>
          </w:p>
          <w:p w14:paraId="0CD443B7">
            <w:pPr>
              <w:rPr>
                <w:bCs/>
                <w:sz w:val="20"/>
                <w:szCs w:val="20"/>
                <w:lang w:val="en-GB"/>
              </w:rPr>
            </w:pPr>
            <w:r>
              <w:rPr>
                <w:bCs/>
                <w:sz w:val="20"/>
                <w:szCs w:val="20"/>
                <w:lang w:val="en-GB"/>
              </w:rPr>
              <w:t>(YES or NO)</w:t>
            </w:r>
          </w:p>
          <w:p w14:paraId="46366F50">
            <w:pPr>
              <w:rPr>
                <w:bCs/>
                <w:sz w:val="20"/>
                <w:szCs w:val="20"/>
                <w:lang w:val="en-GB"/>
              </w:rPr>
            </w:pPr>
          </w:p>
          <w:p w14:paraId="315933DE">
            <w:pPr>
              <w:rPr>
                <w:bCs/>
                <w:sz w:val="20"/>
                <w:szCs w:val="20"/>
                <w:lang w:val="en-GB"/>
              </w:rPr>
            </w:pPr>
            <w:r>
              <w:rPr>
                <w:bCs/>
                <w:sz w:val="20"/>
                <w:szCs w:val="20"/>
                <w:lang w:val="en-GB"/>
              </w:rPr>
              <w:t>(If yes, kindly please write down the ethical issues here in details)</w:t>
            </w:r>
          </w:p>
          <w:p w14:paraId="4627A364">
            <w:pPr>
              <w:rPr>
                <w:bCs/>
                <w:sz w:val="20"/>
                <w:szCs w:val="20"/>
                <w:lang w:val="en-GB"/>
              </w:rPr>
            </w:pPr>
          </w:p>
        </w:tc>
        <w:tc>
          <w:tcPr>
            <w:tcW w:w="1786" w:type="pct"/>
          </w:tcPr>
          <w:p w14:paraId="79B401B3">
            <w:pPr>
              <w:pStyle w:val="19"/>
              <w:ind w:left="0"/>
              <w:rPr>
                <w:bCs/>
                <w:sz w:val="20"/>
                <w:szCs w:val="20"/>
                <w:lang w:val="en-GB"/>
              </w:rPr>
            </w:pPr>
            <w:r>
              <w:rPr>
                <w:bCs/>
                <w:sz w:val="20"/>
                <w:szCs w:val="20"/>
                <w:lang w:val="en-GB"/>
              </w:rPr>
              <w:t xml:space="preserve">IRB not mentioned. No statement regarding institutional ethics approval or student consent for the comparative study included. </w:t>
            </w:r>
          </w:p>
        </w:tc>
        <w:tc>
          <w:tcPr>
            <w:tcW w:w="1543" w:type="pct"/>
          </w:tcPr>
          <w:p w14:paraId="09B23015">
            <w:pPr>
              <w:pStyle w:val="2"/>
              <w:jc w:val="left"/>
              <w:rPr>
                <w:rFonts w:hint="default" w:ascii="Times New Roman" w:hAnsi="Times New Roman"/>
                <w:b w:val="0"/>
                <w:lang w:val="en-US"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added an ethics statement in </w:t>
            </w:r>
            <w:r>
              <w:rPr>
                <w:rFonts w:hint="eastAsia" w:ascii="Times New Roman" w:hAnsi="Times New Roman" w:eastAsia="宋体"/>
                <w:b w:val="0"/>
                <w:lang w:val="en-US" w:eastAsia="zh-CN"/>
              </w:rPr>
              <w:t>manuscript.</w:t>
            </w:r>
          </w:p>
        </w:tc>
      </w:tr>
    </w:tbl>
    <w:p w14:paraId="46D3064A">
      <w:pPr>
        <w:pStyle w:val="2"/>
        <w:jc w:val="left"/>
        <w:rPr>
          <w:rFonts w:ascii="Times New Roman" w:hAnsi="Times New Roman"/>
          <w:highlight w:val="yellow"/>
          <w:lang w:val="en-GB" w:eastAsia="en-US"/>
        </w:rPr>
      </w:pPr>
    </w:p>
    <w:p w14:paraId="28A50E3D">
      <w:pPr>
        <w:rPr>
          <w:highlight w:val="yellow"/>
          <w:lang w:val="en-GB"/>
        </w:rPr>
      </w:pPr>
    </w:p>
    <w:p w14:paraId="5F200D54">
      <w:pPr>
        <w:rPr>
          <w:highlight w:val="yellow"/>
          <w:lang w:val="en-GB"/>
        </w:rPr>
      </w:pPr>
    </w:p>
    <w:p w14:paraId="322E296A">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FF787DF">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03116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462450FA">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A434DED">
            <w:pPr>
              <w:pStyle w:val="7"/>
              <w:spacing w:before="0" w:beforeAutospacing="0" w:after="0" w:afterAutospacing="0"/>
              <w:rPr>
                <w:rFonts w:ascii="Times New Roman" w:hAnsi="Times New Roman" w:cs="Times New Roman"/>
                <w:b/>
                <w:bCs/>
                <w:sz w:val="20"/>
                <w:szCs w:val="20"/>
                <w:u w:val="single"/>
                <w:lang w:val="en-GB"/>
              </w:rPr>
            </w:pPr>
          </w:p>
        </w:tc>
      </w:tr>
      <w:tr w14:paraId="55C7F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4D6BCDE6">
            <w:pPr>
              <w:pStyle w:val="7"/>
              <w:spacing w:before="0" w:beforeAutospacing="0" w:after="0" w:afterAutospacing="0"/>
              <w:rPr>
                <w:rFonts w:ascii="Times New Roman" w:hAnsi="Times New Roman" w:cs="Times New Roman"/>
                <w:sz w:val="20"/>
                <w:szCs w:val="20"/>
                <w:lang w:val="en-GB"/>
              </w:rPr>
            </w:pPr>
          </w:p>
        </w:tc>
        <w:tc>
          <w:tcPr>
            <w:tcW w:w="2216" w:type="pct"/>
          </w:tcPr>
          <w:p w14:paraId="3BC6D436">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2B47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742BAF25">
            <w:pPr>
              <w:pStyle w:val="7"/>
              <w:spacing w:before="0" w:beforeAutospacing="0" w:after="0" w:afterAutospacing="0"/>
              <w:rPr>
                <w:rFonts w:ascii="Times New Roman" w:hAnsi="Times New Roman" w:cs="Times New Roman"/>
                <w:sz w:val="20"/>
                <w:szCs w:val="20"/>
                <w:lang w:val="en-GB"/>
              </w:rPr>
            </w:pPr>
          </w:p>
          <w:p w14:paraId="4AEB1E92">
            <w:pPr>
              <w:pStyle w:val="7"/>
              <w:spacing w:before="0" w:beforeAutospacing="0" w:after="0" w:afterAutospacing="0"/>
              <w:rPr>
                <w:rFonts w:ascii="Times New Roman" w:hAnsi="Times New Roman" w:cs="Times New Roman"/>
                <w:sz w:val="20"/>
                <w:szCs w:val="20"/>
                <w:lang w:val="en-GB"/>
              </w:rPr>
            </w:pPr>
          </w:p>
          <w:p w14:paraId="390091E5">
            <w:pPr>
              <w:pStyle w:val="7"/>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Likert citation error Vallerand et al(1992) for “5 point Likert scale” is not correct. Either remove the citation or cite  Likert(1932) directly. Basic/Advanced threshold of 70 points is stated without justification. Was it empirically derived, or arbitrary?</w:t>
            </w:r>
          </w:p>
          <w:p w14:paraId="65E9C346">
            <w:pPr>
              <w:pStyle w:val="7"/>
              <w:spacing w:before="0" w:beforeAutospacing="0" w:after="0" w:afterAutospacing="0"/>
              <w:rPr>
                <w:rFonts w:ascii="Times New Roman" w:hAnsi="Times New Roman" w:cs="Times New Roman"/>
                <w:sz w:val="20"/>
                <w:szCs w:val="20"/>
                <w:lang w:val="en-GB"/>
              </w:rPr>
            </w:pPr>
          </w:p>
        </w:tc>
        <w:tc>
          <w:tcPr>
            <w:tcW w:w="2216" w:type="pct"/>
          </w:tcPr>
          <w:p w14:paraId="44E1A14E">
            <w:pPr>
              <w:pStyle w:val="7"/>
              <w:spacing w:before="0" w:beforeAutospacing="0" w:after="0" w:afterAutospacing="0"/>
              <w:rPr>
                <w:rFonts w:hint="eastAsia" w:ascii="Times New Roman" w:hAnsi="Times New Roman" w:eastAsia="MS Mincho" w:cs="Times New Roman"/>
                <w:b w:val="0"/>
                <w:bCs/>
                <w:sz w:val="20"/>
                <w:szCs w:val="20"/>
                <w:lang w:val="en-GB" w:eastAsia="en-US" w:bidi="ar-SA"/>
              </w:rPr>
            </w:pPr>
            <w:r>
              <w:rPr>
                <w:rFonts w:hint="eastAsia" w:ascii="Times New Roman" w:hAnsi="Times New Roman" w:eastAsia="MS Mincho" w:cs="Times New Roman"/>
                <w:b w:val="0"/>
                <w:bCs/>
                <w:sz w:val="20"/>
                <w:szCs w:val="20"/>
                <w:lang w:val="en-GB" w:eastAsia="en-US" w:bidi="ar-SA"/>
              </w:rPr>
              <w:t>Thank you for the valuable comment.</w:t>
            </w:r>
          </w:p>
          <w:p w14:paraId="53F54067">
            <w:pPr>
              <w:pStyle w:val="7"/>
              <w:spacing w:before="0" w:beforeAutospacing="0" w:after="0" w:afterAutospacing="0"/>
              <w:rPr>
                <w:rFonts w:hint="eastAsia" w:ascii="Times New Roman" w:hAnsi="Times New Roman" w:eastAsia="MS Mincho" w:cs="Times New Roman"/>
                <w:b w:val="0"/>
                <w:bCs/>
                <w:sz w:val="20"/>
                <w:szCs w:val="20"/>
                <w:lang w:val="en-GB" w:eastAsia="en-US" w:bidi="ar-SA"/>
              </w:rPr>
            </w:pPr>
            <w:r>
              <w:rPr>
                <w:rFonts w:hint="eastAsia" w:ascii="Times New Roman" w:hAnsi="Times New Roman" w:eastAsia="MS Mincho" w:cs="Times New Roman"/>
                <w:b w:val="0"/>
                <w:bCs/>
                <w:sz w:val="20"/>
                <w:szCs w:val="20"/>
                <w:lang w:val="en-GB" w:eastAsia="en-US" w:bidi="ar-SA"/>
              </w:rPr>
              <w:t>We have removed the incorrect citation of Vallerand et al. (1992) and did not add Likert (1932), as the 5-point Likert scale is now a conventional method that does not require a citation.</w:t>
            </w:r>
          </w:p>
          <w:p w14:paraId="304FA044">
            <w:pPr>
              <w:pStyle w:val="7"/>
              <w:spacing w:before="0" w:beforeAutospacing="0" w:after="0" w:afterAutospacing="0"/>
              <w:rPr>
                <w:rFonts w:hint="eastAsia" w:ascii="Times New Roman" w:hAnsi="Times New Roman" w:eastAsia="MS Mincho" w:cs="Times New Roman"/>
                <w:b w:val="0"/>
                <w:bCs/>
                <w:sz w:val="20"/>
                <w:szCs w:val="20"/>
                <w:lang w:val="en-GB" w:eastAsia="en-US" w:bidi="ar-SA"/>
              </w:rPr>
            </w:pPr>
            <w:r>
              <w:rPr>
                <w:rFonts w:hint="eastAsia" w:ascii="Times New Roman" w:hAnsi="Times New Roman" w:eastAsia="MS Mincho" w:cs="Times New Roman"/>
                <w:b w:val="0"/>
                <w:bCs/>
                <w:sz w:val="20"/>
                <w:szCs w:val="20"/>
                <w:lang w:val="en-GB" w:eastAsia="en-US" w:bidi="ar-SA"/>
              </w:rPr>
              <w:t>The 70-point threshold was empirically derived from teaching practice, where 70 represents a typical cutoff for satisfactory mastery of core Vue.js concepts in the pre-course assessment. This threshold has been used in previous course iterations to balance group sizes. We have clarified this in Section 2.3.</w:t>
            </w:r>
          </w:p>
        </w:tc>
      </w:tr>
    </w:tbl>
    <w:p w14:paraId="6189EB97">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ABD7E">
    <w:pPr>
      <w:pStyle w:val="5"/>
      <w:jc w:val="right"/>
    </w:pPr>
  </w:p>
  <w:p w14:paraId="7C944D9B">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0723469">
    <w:pPr>
      <w:pStyle w:val="5"/>
      <w:jc w:val="right"/>
      <w:rPr>
        <w:b/>
        <w:sz w:val="20"/>
      </w:rPr>
    </w:pPr>
    <w:r>
      <w:rPr>
        <w:b/>
        <w:sz w:val="20"/>
      </w:rPr>
      <w:t>V240326</w:t>
    </w:r>
  </w:p>
  <w:p w14:paraId="185178CA">
    <w:pPr>
      <w:pStyle w:val="5"/>
      <w:jc w:val="right"/>
    </w:pPr>
  </w:p>
  <w:p w14:paraId="08938C4B">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64A56">
    <w:pPr>
      <w:spacing w:before="100" w:beforeAutospacing="1" w:after="100" w:afterAutospacing="1"/>
      <w:jc w:val="center"/>
      <w:rPr>
        <w:rFonts w:ascii="Arial" w:hAnsi="Arial" w:cs="Arial"/>
        <w:b/>
        <w:bCs/>
        <w:color w:val="003399"/>
        <w:szCs w:val="20"/>
        <w:u w:val="single"/>
        <w:lang w:val="en-GB"/>
      </w:rPr>
    </w:pPr>
  </w:p>
  <w:p w14:paraId="56DEA47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63C3"/>
    <w:rsid w:val="0011064D"/>
    <w:rsid w:val="00420432"/>
    <w:rsid w:val="00621E5C"/>
    <w:rsid w:val="006425B2"/>
    <w:rsid w:val="006C025F"/>
    <w:rsid w:val="00713805"/>
    <w:rsid w:val="007906F9"/>
    <w:rsid w:val="008401A3"/>
    <w:rsid w:val="008777F4"/>
    <w:rsid w:val="0097371D"/>
    <w:rsid w:val="00A927C2"/>
    <w:rsid w:val="00AD63C3"/>
    <w:rsid w:val="00AF7EB4"/>
    <w:rsid w:val="00B50B7A"/>
    <w:rsid w:val="00C66DA4"/>
    <w:rsid w:val="00CF6E13"/>
    <w:rsid w:val="00D0029A"/>
    <w:rsid w:val="00D4434A"/>
    <w:rsid w:val="00E81D3A"/>
    <w:rsid w:val="00FF213D"/>
    <w:rsid w:val="020F0FAF"/>
    <w:rsid w:val="1C906C37"/>
    <w:rsid w:val="2146268C"/>
    <w:rsid w:val="21492444"/>
    <w:rsid w:val="2CE17DCD"/>
    <w:rsid w:val="2FBF1D0E"/>
    <w:rsid w:val="34787544"/>
    <w:rsid w:val="37871D7D"/>
    <w:rsid w:val="38F56FA7"/>
    <w:rsid w:val="45FA7834"/>
    <w:rsid w:val="4ACC3E2B"/>
    <w:rsid w:val="54850F2C"/>
    <w:rsid w:val="5C5D2DC6"/>
    <w:rsid w:val="77C852DC"/>
    <w:rsid w:val="7B615D46"/>
  </w:rsids>
  <m:mathPr>
    <m:mathFont m:val="Cambria Math"/>
    <m:brkBin m:val="before"/>
    <m:brkBinSub m:val="--"/>
    <m:smallFrac m:val="0"/>
    <m:dispDef/>
    <m:lMargin m:val="0"/>
    <m:rMargin m:val="0"/>
    <m:defJc m:val="centerGroup"/>
    <m:wrapIndent m:val="1440"/>
    <m:intLim m:val="subSup"/>
    <m:naryLim m:val="undOvr"/>
  </m:mathPr>
  <w:themeFontLang w:val="en-IN" w:eastAsia="zh-CN" w:bidi="bn-BD"/>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uiPriority w:val="0"/>
    <w:pPr>
      <w:jc w:val="both"/>
    </w:pPr>
    <w:rPr>
      <w:rFonts w:ascii="Helvetica" w:hAnsi="Helvetica" w:eastAsia="MS Mincho"/>
      <w:lang w:val="fr-FR" w:eastAsia="zh-CN"/>
    </w:rPr>
  </w:style>
  <w:style w:type="paragraph" w:styleId="5">
    <w:name w:val="footer"/>
    <w:basedOn w:val="1"/>
    <w:link w:val="18"/>
    <w:unhideWhenUsed/>
    <w:qFormat/>
    <w:uiPriority w:val="99"/>
    <w:pPr>
      <w:tabs>
        <w:tab w:val="center" w:pos="4513"/>
        <w:tab w:val="right" w:pos="9026"/>
      </w:tabs>
    </w:pPr>
    <w:rPr>
      <w:lang w:eastAsia="zh-CN"/>
    </w:rPr>
  </w:style>
  <w:style w:type="paragraph" w:styleId="6">
    <w:name w:val="header"/>
    <w:basedOn w:val="1"/>
    <w:link w:val="17"/>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Strong"/>
    <w:basedOn w:val="10"/>
    <w:qFormat/>
    <w:uiPriority w:val="22"/>
    <w:rPr>
      <w:b/>
    </w:rPr>
  </w:style>
  <w:style w:type="character" w:styleId="12">
    <w:name w:val="FollowedHyperlink"/>
    <w:semiHidden/>
    <w:unhideWhenUsed/>
    <w:qFormat/>
    <w:uiPriority w:val="99"/>
    <w:rPr>
      <w:color w:val="800080"/>
      <w:u w:val="single"/>
    </w:rPr>
  </w:style>
  <w:style w:type="character" w:styleId="13">
    <w:name w:val="Hyperlink"/>
    <w:unhideWhenUsed/>
    <w:qFormat/>
    <w:uiPriority w:val="99"/>
    <w:rPr>
      <w:color w:val="0000FF"/>
      <w:u w:val="single"/>
    </w:rPr>
  </w:style>
  <w:style w:type="character" w:customStyle="1" w:styleId="14">
    <w:name w:val="Heading 2 Char"/>
    <w:link w:val="2"/>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1243</Words>
  <Characters>6244</Characters>
  <Lines>36</Lines>
  <Paragraphs>10</Paragraphs>
  <TotalTime>1</TotalTime>
  <ScaleCrop>false</ScaleCrop>
  <LinksUpToDate>false</LinksUpToDate>
  <CharactersWithSpaces>7408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wj</cp:lastModifiedBy>
  <dcterms:modified xsi:type="dcterms:W3CDTF">2026-04-18T10:48:55Z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eyJoZGlkIjoiMTkwNTY5NTYzYzk0ZjBhZWYxNDc2MjBhY2VkNDhlMzEiLCJ1c2VySWQiOiI2MDI0MzgxOTUifQ==</vt:lpwstr>
  </property>
  <property fmtid="{D5CDD505-2E9C-101B-9397-08002B2CF9AE}" pid="4" name="KSOProductBuildVer">
    <vt:lpwstr>2052-12.1.0.25225</vt:lpwstr>
  </property>
  <property fmtid="{D5CDD505-2E9C-101B-9397-08002B2CF9AE}" pid="5" name="ICV">
    <vt:lpwstr>C09527241C5C42B0BB46A4EF21FC10AC_12</vt:lpwstr>
  </property>
</Properties>
</file>