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7AE111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4AC47269">
            <w:pPr>
              <w:pStyle w:val="5"/>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D65F125">
            <w:pPr>
              <w:rPr>
                <w:b/>
                <w:bCs/>
                <w:color w:val="0000FF"/>
                <w:sz w:val="20"/>
                <w:szCs w:val="20"/>
                <w:lang w:val="en-GB"/>
              </w:rPr>
            </w:pPr>
            <w:r>
              <w:rPr>
                <w:b/>
                <w:bCs/>
                <w:color w:val="0000FF"/>
                <w:sz w:val="20"/>
                <w:szCs w:val="20"/>
                <w:lang w:val="en-GB"/>
              </w:rPr>
              <w:t>Asian Journal of Education and Social Studies</w:t>
            </w:r>
          </w:p>
        </w:tc>
      </w:tr>
      <w:tr w14:paraId="77B4FC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2775AF62">
            <w:pPr>
              <w:pStyle w:val="5"/>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8D61372">
            <w:pPr>
              <w:pStyle w:val="8"/>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Ms_AJESS_156450</w:t>
            </w:r>
          </w:p>
        </w:tc>
      </w:tr>
      <w:tr w14:paraId="1FD0E9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753DABB7">
            <w:pPr>
              <w:pStyle w:val="5"/>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9F1798D">
            <w:pPr>
              <w:pStyle w:val="8"/>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Model construction and empirical analysis of college students' satisfaction with artificial intelligence in courses</w:t>
            </w:r>
          </w:p>
        </w:tc>
      </w:tr>
      <w:tr w14:paraId="7A7662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2C9F329C">
            <w:pPr>
              <w:pStyle w:val="5"/>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26546D6">
            <w:pPr>
              <w:pStyle w:val="8"/>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25B7A7A">
            <w:pPr>
              <w:pStyle w:val="8"/>
              <w:spacing w:before="0" w:beforeAutospacing="0" w:after="0" w:afterAutospacing="0"/>
              <w:rPr>
                <w:rFonts w:ascii="Times New Roman" w:hAnsi="Times New Roman" w:cs="Times New Roman"/>
                <w:b/>
                <w:sz w:val="20"/>
                <w:szCs w:val="28"/>
                <w:lang w:val="en-GB"/>
              </w:rPr>
            </w:pPr>
          </w:p>
        </w:tc>
      </w:tr>
    </w:tbl>
    <w:p w14:paraId="2AA1399B">
      <w:pPr>
        <w:pStyle w:val="5"/>
        <w:rPr>
          <w:rFonts w:ascii="Times New Roman" w:hAnsi="Times New Roman"/>
          <w:i/>
          <w:sz w:val="20"/>
          <w:szCs w:val="20"/>
          <w:u w:val="single"/>
          <w:lang w:val="en-GB"/>
        </w:rPr>
      </w:pPr>
    </w:p>
    <w:p w14:paraId="40AF2414">
      <w:pPr>
        <w:pStyle w:val="5"/>
        <w:rPr>
          <w:rFonts w:ascii="Times New Roman" w:hAnsi="Times New Roman"/>
          <w:sz w:val="22"/>
          <w:szCs w:val="20"/>
          <w:lang w:val="en-GB"/>
        </w:rPr>
      </w:pPr>
    </w:p>
    <w:p w14:paraId="1A07F8DF">
      <w:pPr>
        <w:pStyle w:val="5"/>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EE3422D">
      <w:pPr>
        <w:pStyle w:val="5"/>
        <w:ind w:left="1440"/>
        <w:rPr>
          <w:rFonts w:ascii="Times New Roman" w:hAnsi="Times New Roman"/>
          <w:bCs/>
          <w:sz w:val="22"/>
          <w:szCs w:val="20"/>
          <w:lang w:val="en-GB"/>
        </w:rPr>
      </w:pPr>
    </w:p>
    <w:tbl>
      <w:tblPr>
        <w:tblStyle w:val="9"/>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1"/>
        <w:gridCol w:w="5123"/>
        <w:gridCol w:w="3798"/>
      </w:tblGrid>
      <w:tr w14:paraId="55FFF8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2F6E96E9">
            <w:pPr>
              <w:pStyle w:val="3"/>
              <w:jc w:val="left"/>
              <w:rPr>
                <w:rFonts w:ascii="Times New Roman" w:hAnsi="Times New Roman"/>
                <w:lang w:val="en-GB" w:eastAsia="en-US"/>
              </w:rPr>
            </w:pPr>
          </w:p>
        </w:tc>
        <w:tc>
          <w:tcPr>
            <w:tcW w:w="1844" w:type="pct"/>
          </w:tcPr>
          <w:p w14:paraId="40A024F6">
            <w:pPr>
              <w:pStyle w:val="3"/>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AB6D3A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2E35350">
            <w:pPr>
              <w:pStyle w:val="3"/>
              <w:jc w:val="left"/>
              <w:rPr>
                <w:rFonts w:ascii="Times New Roman" w:hAnsi="Times New Roman"/>
                <w:b w:val="0"/>
                <w:lang w:val="en-GB" w:eastAsia="en-US"/>
              </w:rPr>
            </w:pPr>
          </w:p>
        </w:tc>
      </w:tr>
      <w:tr w14:paraId="2F79C1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57DF028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17198AB">
            <w:pPr>
              <w:pStyle w:val="20"/>
              <w:tabs>
                <w:tab w:val="left" w:pos="1217"/>
              </w:tabs>
              <w:ind w:left="0"/>
              <w:rPr>
                <w:b/>
                <w:bCs/>
                <w:sz w:val="20"/>
                <w:szCs w:val="20"/>
                <w:lang w:val="en-GB"/>
              </w:rPr>
            </w:pPr>
            <w:r>
              <w:t>This manuscript is of clear relevance to the scientific community because it addresses the increasingly important question of how artificial intelligence is perceived and evaluated in higher education. By empirically examining the determinants of student satisfaction, the study contributes to the emerging literature on AI-supported learning and offers a structured framework for understanding the roles of learning effectiveness, technological functionality, and content credibility. In particular, its finding that content accuracy and credibility are central to student satisfaction has meaningful implications for future research on the pedagogically responsible and evidence-based integration of AI in educational settings.</w:t>
            </w:r>
          </w:p>
        </w:tc>
        <w:tc>
          <w:tcPr>
            <w:tcW w:w="1367" w:type="pct"/>
          </w:tcPr>
          <w:p w14:paraId="1DFA8980">
            <w:pPr>
              <w:pStyle w:val="3"/>
              <w:jc w:val="left"/>
              <w:rPr>
                <w:rFonts w:ascii="Times New Roman" w:hAnsi="Times New Roman"/>
                <w:b w:val="0"/>
                <w:lang w:val="en-GB" w:eastAsia="en-US"/>
              </w:rPr>
            </w:pPr>
            <w:r>
              <w:rPr>
                <w:rFonts w:hint="eastAsia" w:ascii="Times New Roman" w:hAnsi="Times New Roman"/>
                <w:b w:val="0"/>
                <w:color w:val="000000" w:themeColor="text1"/>
                <w:sz w:val="24"/>
                <w:szCs w:val="24"/>
                <w:lang w:val="en-GB" w:eastAsia="en-US"/>
                <w14:textFill>
                  <w14:solidFill>
                    <w14:schemeClr w14:val="tx1"/>
                  </w14:solidFill>
                </w14:textFill>
              </w:rPr>
              <w:t xml:space="preserve">We thank the reviewer for the positive feedback. No major changes were required </w:t>
            </w:r>
            <w:r>
              <w:rPr>
                <w:rFonts w:hint="eastAsia" w:ascii="Times New Roman" w:hAnsi="Times New Roman" w:eastAsia="宋体"/>
                <w:b w:val="0"/>
                <w:color w:val="000000" w:themeColor="text1"/>
                <w:sz w:val="24"/>
                <w:szCs w:val="24"/>
                <w:lang w:val="en-US" w:eastAsia="zh-CN"/>
                <w14:textFill>
                  <w14:solidFill>
                    <w14:schemeClr w14:val="tx1"/>
                  </w14:solidFill>
                </w14:textFill>
              </w:rPr>
              <w:t>to purport</w:t>
            </w:r>
            <w:r>
              <w:rPr>
                <w:rFonts w:hint="eastAsia" w:ascii="Times New Roman" w:hAnsi="Times New Roman"/>
                <w:b w:val="0"/>
                <w:color w:val="000000" w:themeColor="text1"/>
                <w:sz w:val="24"/>
                <w:szCs w:val="24"/>
                <w:lang w:val="en-GB" w:eastAsia="en-US"/>
                <w14:textFill>
                  <w14:solidFill>
                    <w14:schemeClr w14:val="tx1"/>
                  </w14:solidFill>
                </w14:textFill>
              </w:rPr>
              <w:t>, but we have double-checked the reporting for consistency.</w:t>
            </w:r>
          </w:p>
        </w:tc>
      </w:tr>
    </w:tbl>
    <w:p w14:paraId="6D0F8810">
      <w:pPr>
        <w:rPr>
          <w:sz w:val="22"/>
          <w:szCs w:val="20"/>
          <w:lang w:val="en-GB"/>
        </w:rPr>
      </w:pPr>
    </w:p>
    <w:p w14:paraId="07E3B7EA">
      <w:pPr>
        <w:rPr>
          <w:sz w:val="22"/>
          <w:szCs w:val="20"/>
          <w:lang w:val="en-GB"/>
        </w:rPr>
      </w:pPr>
    </w:p>
    <w:p w14:paraId="46134747">
      <w:pPr>
        <w:rPr>
          <w:sz w:val="22"/>
          <w:szCs w:val="20"/>
          <w:lang w:val="en-GB"/>
        </w:rPr>
      </w:pPr>
    </w:p>
    <w:p w14:paraId="6CA23C44">
      <w:pPr>
        <w:pStyle w:val="3"/>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6EEF5DD">
      <w:pPr>
        <w:rPr>
          <w:sz w:val="28"/>
          <w:lang w:val="en-GB"/>
        </w:rPr>
      </w:pPr>
    </w:p>
    <w:tbl>
      <w:tblPr>
        <w:tblStyle w:val="9"/>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3"/>
        <w:gridCol w:w="5121"/>
        <w:gridCol w:w="3798"/>
      </w:tblGrid>
      <w:tr w14:paraId="766F5B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blHeader/>
          <w:jc w:val="center"/>
        </w:trPr>
        <w:tc>
          <w:tcPr>
            <w:tcW w:w="1789" w:type="pct"/>
            <w:noWrap/>
          </w:tcPr>
          <w:p w14:paraId="385AEE2F">
            <w:pPr>
              <w:pStyle w:val="3"/>
              <w:jc w:val="left"/>
              <w:rPr>
                <w:rFonts w:ascii="Times New Roman" w:hAnsi="Times New Roman"/>
                <w:lang w:val="en-GB" w:eastAsia="en-US"/>
              </w:rPr>
            </w:pPr>
          </w:p>
        </w:tc>
        <w:tc>
          <w:tcPr>
            <w:tcW w:w="1843" w:type="pct"/>
          </w:tcPr>
          <w:p w14:paraId="1370652E">
            <w:pPr>
              <w:pStyle w:val="3"/>
              <w:jc w:val="left"/>
              <w:rPr>
                <w:rFonts w:ascii="Times New Roman" w:hAnsi="Times New Roman"/>
                <w:lang w:val="en-GB" w:eastAsia="en-US"/>
              </w:rPr>
            </w:pPr>
            <w:r>
              <w:rPr>
                <w:rFonts w:ascii="Times New Roman" w:hAnsi="Times New Roman"/>
                <w:lang w:val="en-GB" w:eastAsia="en-US"/>
              </w:rPr>
              <w:t>Rating of the Reviewers</w:t>
            </w:r>
          </w:p>
        </w:tc>
        <w:tc>
          <w:tcPr>
            <w:tcW w:w="1366" w:type="pct"/>
          </w:tcPr>
          <w:p w14:paraId="59E662F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798DAB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291ABDF4">
            <w:pPr>
              <w:rPr>
                <w:b/>
                <w:bCs/>
                <w:sz w:val="20"/>
                <w:szCs w:val="20"/>
                <w:lang w:val="en-GB"/>
              </w:rPr>
            </w:pPr>
            <w:r>
              <w:rPr>
                <w:b/>
                <w:bCs/>
                <w:sz w:val="20"/>
                <w:szCs w:val="20"/>
                <w:lang w:val="en-GB"/>
              </w:rPr>
              <w:t xml:space="preserve">1. Is the title clear and appropriate for the study? </w:t>
            </w:r>
          </w:p>
          <w:p w14:paraId="01F5EF5E">
            <w:pPr>
              <w:rPr>
                <w:color w:val="404040"/>
                <w:sz w:val="20"/>
                <w:szCs w:val="20"/>
                <w:shd w:val="clear" w:color="auto" w:fill="FFFFFF"/>
                <w:lang w:val="en-GB"/>
              </w:rPr>
            </w:pPr>
            <w:r>
              <w:rPr>
                <w:color w:val="404040"/>
                <w:sz w:val="20"/>
                <w:szCs w:val="20"/>
                <w:shd w:val="clear" w:color="auto" w:fill="FFFFFF"/>
                <w:lang w:val="en-GB"/>
              </w:rPr>
              <w:t xml:space="preserve">Rating Scale: </w:t>
            </w:r>
          </w:p>
          <w:p w14:paraId="52ECA5B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B9D4826">
            <w:pPr>
              <w:ind w:left="360"/>
              <w:rPr>
                <w:b/>
                <w:bCs/>
                <w:sz w:val="20"/>
                <w:szCs w:val="20"/>
                <w:lang w:val="en-GB"/>
              </w:rPr>
            </w:pPr>
          </w:p>
        </w:tc>
        <w:tc>
          <w:tcPr>
            <w:tcW w:w="1366" w:type="pct"/>
          </w:tcPr>
          <w:p w14:paraId="3BE5CA46">
            <w:pPr>
              <w:pStyle w:val="3"/>
              <w:jc w:val="left"/>
              <w:rPr>
                <w:rFonts w:ascii="Times New Roman" w:hAnsi="Times New Roman"/>
                <w:b w:val="0"/>
                <w:lang w:val="en-GB" w:eastAsia="en-US"/>
              </w:rPr>
            </w:pPr>
          </w:p>
        </w:tc>
      </w:tr>
      <w:tr w14:paraId="78D6C2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4AFB5568">
            <w:pPr>
              <w:pStyle w:val="3"/>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7084323">
            <w:pPr>
              <w:rPr>
                <w:color w:val="404040"/>
                <w:sz w:val="20"/>
                <w:szCs w:val="20"/>
                <w:shd w:val="clear" w:color="auto" w:fill="FFFFFF"/>
                <w:lang w:val="en-GB"/>
              </w:rPr>
            </w:pPr>
            <w:r>
              <w:rPr>
                <w:color w:val="404040"/>
                <w:sz w:val="20"/>
                <w:szCs w:val="20"/>
                <w:shd w:val="clear" w:color="auto" w:fill="FFFFFF"/>
                <w:lang w:val="en-GB"/>
              </w:rPr>
              <w:t xml:space="preserve">Rating Scale: </w:t>
            </w:r>
          </w:p>
          <w:p w14:paraId="03044CB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6FFC865">
            <w:pPr>
              <w:rPr>
                <w:b/>
                <w:bCs/>
                <w:sz w:val="20"/>
                <w:szCs w:val="20"/>
                <w:lang w:val="en-GB"/>
              </w:rPr>
            </w:pPr>
            <w:r>
              <w:rPr>
                <w:rStyle w:val="12"/>
                <w:rFonts w:eastAsia="Arial Unicode MS"/>
              </w:rPr>
              <w:t>4/5 (Good)</w:t>
            </w:r>
            <w:r>
              <w:br w:type="textWrapping"/>
            </w:r>
            <w:r>
              <w:t>The title is relevant to the study and reflects its core focus on model construction and empirical analysis of student satisfaction with AI in courses, although it could be streamlined for greater precision and readability.</w:t>
            </w:r>
          </w:p>
        </w:tc>
        <w:tc>
          <w:tcPr>
            <w:tcW w:w="1366" w:type="pct"/>
          </w:tcPr>
          <w:p w14:paraId="2DB7A236">
            <w:pPr>
              <w:pStyle w:val="3"/>
              <w:jc w:val="left"/>
              <w:rPr>
                <w:rFonts w:ascii="Times New Roman" w:hAnsi="Times New Roman"/>
                <w:b w:val="0"/>
                <w:lang w:val="en-GB" w:eastAsia="en-US"/>
              </w:rPr>
            </w:pPr>
            <w:r>
              <w:rPr>
                <w:rFonts w:hint="eastAsia" w:ascii="Times New Roman" w:hAnsi="Times New Roman" w:eastAsia="Times New Roman" w:cs="Times New Roman"/>
                <w:b w:val="0"/>
                <w:bCs w:val="0"/>
                <w:sz w:val="24"/>
                <w:szCs w:val="24"/>
                <w:lang w:val="en-US" w:eastAsia="en-US" w:bidi="ar-SA"/>
              </w:rPr>
              <w:t xml:space="preserve">We agree with this comment.We have revised the title to "Unraveling the Multidimensional Mechanism of College Students' Satisfaction with AI-Assisted Courses: A Structural Equation Modeling Approach". </w:t>
            </w:r>
            <w:r>
              <w:rPr>
                <w:rFonts w:hint="eastAsia" w:ascii="Times New Roman" w:hAnsi="Times New Roman" w:eastAsia="Times New Roman" w:cs="Times New Roman"/>
                <w:b w:val="0"/>
                <w:bCs w:val="0"/>
                <w:sz w:val="24"/>
                <w:szCs w:val="24"/>
                <w:lang w:val="en-US" w:eastAsia="zh-CN" w:bidi="ar-SA"/>
              </w:rPr>
              <w:t>Meanwhile, w</w:t>
            </w:r>
            <w:r>
              <w:rPr>
                <w:rFonts w:hint="eastAsia" w:ascii="Times New Roman" w:hAnsi="Times New Roman" w:eastAsia="Times New Roman" w:cs="Times New Roman"/>
                <w:b w:val="0"/>
                <w:bCs w:val="0"/>
                <w:sz w:val="24"/>
                <w:szCs w:val="24"/>
                <w:lang w:val="en-US" w:eastAsia="en-US" w:bidi="ar-SA"/>
              </w:rPr>
              <w:t>e have rewritten the Abstract to make it more structured and readable. Specifically, we have clearly separated the aim, methodology (sample size), and main implications</w:t>
            </w:r>
            <w:r>
              <w:rPr>
                <w:rFonts w:hint="eastAsia" w:ascii="Times New Roman" w:hAnsi="Times New Roman" w:eastAsia="Times New Roman" w:cs="Times New Roman"/>
                <w:b w:val="0"/>
                <w:bCs w:val="0"/>
                <w:sz w:val="24"/>
                <w:szCs w:val="24"/>
                <w:lang w:val="en-US" w:eastAsia="zh-CN" w:bidi="ar-SA"/>
              </w:rPr>
              <w:t>.</w:t>
            </w:r>
          </w:p>
        </w:tc>
      </w:tr>
      <w:tr w14:paraId="5B63FA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61E0C957">
            <w:pPr>
              <w:pStyle w:val="3"/>
              <w:jc w:val="left"/>
              <w:rPr>
                <w:rFonts w:ascii="Times New Roman" w:hAnsi="Times New Roman"/>
                <w:lang w:val="en-GB"/>
              </w:rPr>
            </w:pPr>
            <w:r>
              <w:rPr>
                <w:rFonts w:ascii="Times New Roman" w:hAnsi="Times New Roman"/>
                <w:lang w:val="en-GB"/>
              </w:rPr>
              <w:t>3. Are the keywords appropriate and useful?</w:t>
            </w:r>
          </w:p>
          <w:p w14:paraId="0798F87C">
            <w:pPr>
              <w:rPr>
                <w:color w:val="404040"/>
                <w:sz w:val="20"/>
                <w:szCs w:val="20"/>
                <w:shd w:val="clear" w:color="auto" w:fill="FFFFFF"/>
                <w:lang w:val="en-GB"/>
              </w:rPr>
            </w:pPr>
            <w:r>
              <w:rPr>
                <w:color w:val="404040"/>
                <w:sz w:val="20"/>
                <w:szCs w:val="20"/>
                <w:shd w:val="clear" w:color="auto" w:fill="FFFFFF"/>
                <w:lang w:val="en-GB"/>
              </w:rPr>
              <w:t xml:space="preserve">Rating Scale: </w:t>
            </w:r>
          </w:p>
          <w:p w14:paraId="1281536A">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52762036">
            <w:pPr>
              <w:rPr>
                <w:b/>
                <w:bCs/>
                <w:sz w:val="20"/>
                <w:szCs w:val="20"/>
                <w:lang w:val="en-GB"/>
              </w:rPr>
            </w:pPr>
            <w:r>
              <w:rPr>
                <w:rStyle w:val="12"/>
                <w:rFonts w:eastAsia="Arial Unicode MS"/>
              </w:rPr>
              <w:t>3/5 (Satisfactory)</w:t>
            </w:r>
            <w:r>
              <w:br w:type="textWrapping"/>
            </w:r>
            <w:r>
              <w:t>The abstract summarizes the topic, methods, and principal findings, but it is overly dense and would benefit from clearer presentation of the study aim, sample, and main implications.</w:t>
            </w:r>
          </w:p>
          <w:p w14:paraId="0669BCFD">
            <w:pPr>
              <w:ind w:firstLine="720"/>
              <w:rPr>
                <w:sz w:val="20"/>
                <w:szCs w:val="20"/>
                <w:lang w:val="en-GB"/>
              </w:rPr>
            </w:pPr>
          </w:p>
        </w:tc>
        <w:tc>
          <w:tcPr>
            <w:tcW w:w="1366" w:type="pct"/>
          </w:tcPr>
          <w:p w14:paraId="6CCC6C7E">
            <w:pPr>
              <w:pStyle w:val="3"/>
              <w:jc w:val="left"/>
              <w:rPr>
                <w:rFonts w:hint="eastAsia" w:ascii="Times New Roman" w:hAnsi="Times New Roman" w:eastAsia="Times New Roman" w:cs="Times New Roman"/>
                <w:b w:val="0"/>
                <w:bCs w:val="0"/>
                <w:sz w:val="24"/>
                <w:szCs w:val="24"/>
                <w:lang w:val="en-GB" w:eastAsia="en-US" w:bidi="ar-SA"/>
              </w:rPr>
            </w:pPr>
            <w:r>
              <w:rPr>
                <w:rFonts w:hint="eastAsia" w:ascii="Times New Roman" w:hAnsi="Times New Roman" w:eastAsia="Times New Roman" w:cs="Times New Roman"/>
                <w:b w:val="0"/>
                <w:bCs w:val="0"/>
                <w:sz w:val="24"/>
                <w:szCs w:val="24"/>
                <w:lang w:val="en-GB" w:eastAsia="en-US" w:bidi="ar-SA"/>
              </w:rPr>
              <w:t>We sincerely thank the reviewer for highlighting this issue. We agree that the previous selection of keywords lacked specificity and utility.</w:t>
            </w:r>
          </w:p>
          <w:p w14:paraId="317F7185">
            <w:pPr>
              <w:pStyle w:val="3"/>
              <w:jc w:val="left"/>
              <w:rPr>
                <w:rFonts w:hint="eastAsia" w:ascii="Times New Roman" w:hAnsi="Times New Roman" w:eastAsia="Times New Roman" w:cs="Times New Roman"/>
                <w:b w:val="0"/>
                <w:bCs w:val="0"/>
                <w:sz w:val="24"/>
                <w:szCs w:val="24"/>
                <w:lang w:val="en-GB" w:eastAsia="en-US" w:bidi="ar-SA"/>
              </w:rPr>
            </w:pPr>
            <w:r>
              <w:rPr>
                <w:rFonts w:hint="eastAsia" w:ascii="Times New Roman" w:hAnsi="Times New Roman" w:eastAsia="Times New Roman" w:cs="Times New Roman"/>
                <w:b w:val="0"/>
                <w:bCs w:val="0"/>
                <w:sz w:val="24"/>
                <w:szCs w:val="24"/>
                <w:lang w:val="en-GB" w:eastAsia="en-US" w:bidi="ar-SA"/>
              </w:rPr>
              <w:t>In the revised manuscript, we have carefully selected a new set of keywords to better represent the core contributions of our study. The revised keywords are:</w:t>
            </w:r>
          </w:p>
          <w:p w14:paraId="14E7836B">
            <w:pPr>
              <w:pStyle w:val="3"/>
              <w:jc w:val="left"/>
              <w:rPr>
                <w:rFonts w:hint="eastAsia" w:ascii="Times New Roman" w:hAnsi="Times New Roman"/>
                <w:b w:val="0"/>
                <w:sz w:val="24"/>
                <w:szCs w:val="24"/>
                <w:highlight w:val="yellow"/>
                <w:lang w:val="en-GB" w:eastAsia="en-US"/>
              </w:rPr>
            </w:pPr>
            <w:r>
              <w:rPr>
                <w:rFonts w:hint="eastAsia" w:ascii="Times New Roman" w:hAnsi="Times New Roman"/>
                <w:b w:val="0"/>
                <w:sz w:val="24"/>
                <w:szCs w:val="24"/>
                <w:highlight w:val="yellow"/>
                <w:lang w:val="en-GB" w:eastAsia="en-US"/>
              </w:rPr>
              <w:t>[higher education; AI in education; student Satisfaction  ; SEM；empirical study]</w:t>
            </w:r>
          </w:p>
          <w:p w14:paraId="6EBBB9FF">
            <w:pPr>
              <w:pStyle w:val="3"/>
              <w:jc w:val="left"/>
              <w:rPr>
                <w:rFonts w:hint="eastAsia" w:ascii="Times New Roman" w:hAnsi="Times New Roman" w:eastAsia="宋体"/>
                <w:b w:val="0"/>
                <w:lang w:val="en-US" w:eastAsia="zh-CN"/>
              </w:rPr>
            </w:pPr>
            <w:r>
              <w:rPr>
                <w:rFonts w:hint="eastAsia" w:ascii="Times New Roman" w:hAnsi="Times New Roman" w:eastAsia="Times New Roman" w:cs="Times New Roman"/>
                <w:b w:val="0"/>
                <w:bCs w:val="0"/>
                <w:sz w:val="24"/>
                <w:szCs w:val="24"/>
                <w:lang w:val="en-GB" w:eastAsia="en-US" w:bidi="ar-SA"/>
              </w:rPr>
              <w:t xml:space="preserve">These keywords are more aligned with the main themes of the paper and will improve the visibility and </w:t>
            </w:r>
            <w:r>
              <w:rPr>
                <w:rFonts w:hint="eastAsia" w:ascii="Times New Roman" w:hAnsi="Times New Roman" w:eastAsia="Times New Roman" w:cs="Times New Roman"/>
                <w:b w:val="0"/>
                <w:bCs w:val="0"/>
                <w:sz w:val="24"/>
                <w:szCs w:val="24"/>
                <w:lang w:val="en-GB" w:eastAsia="zh-CN" w:bidi="ar-SA"/>
              </w:rPr>
              <w:t>search-ability</w:t>
            </w:r>
            <w:r>
              <w:rPr>
                <w:rFonts w:hint="eastAsia" w:ascii="Times New Roman" w:hAnsi="Times New Roman" w:eastAsia="Times New Roman" w:cs="Times New Roman"/>
                <w:b w:val="0"/>
                <w:bCs w:val="0"/>
                <w:sz w:val="24"/>
                <w:szCs w:val="24"/>
                <w:lang w:val="en-GB" w:eastAsia="en-US" w:bidi="ar-SA"/>
              </w:rPr>
              <w:t xml:space="preserve"> of our work.</w:t>
            </w:r>
            <w:r>
              <w:rPr>
                <w:rFonts w:hint="eastAsia" w:ascii="Times New Roman" w:hAnsi="Times New Roman"/>
                <w:b w:val="0"/>
                <w:lang w:val="en-GB" w:eastAsia="en-US"/>
              </w:rPr>
              <w:t xml:space="preserve"> </w:t>
            </w:r>
          </w:p>
        </w:tc>
      </w:tr>
      <w:tr w14:paraId="659B3E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2596CC86">
            <w:pPr>
              <w:pStyle w:val="3"/>
              <w:jc w:val="left"/>
              <w:rPr>
                <w:rFonts w:ascii="Times New Roman" w:hAnsi="Times New Roman"/>
                <w:lang w:val="en-GB"/>
              </w:rPr>
            </w:pPr>
            <w:r>
              <w:rPr>
                <w:rFonts w:ascii="Times New Roman" w:hAnsi="Times New Roman"/>
                <w:lang w:val="en-GB"/>
              </w:rPr>
              <w:t>4. Is the background information of the paper sufficient and well organized?</w:t>
            </w:r>
          </w:p>
          <w:p w14:paraId="2530FC6F">
            <w:pPr>
              <w:rPr>
                <w:color w:val="404040"/>
                <w:sz w:val="20"/>
                <w:szCs w:val="20"/>
                <w:shd w:val="clear" w:color="auto" w:fill="FFFFFF"/>
                <w:lang w:val="en-GB"/>
              </w:rPr>
            </w:pPr>
            <w:r>
              <w:rPr>
                <w:color w:val="404040"/>
                <w:sz w:val="20"/>
                <w:szCs w:val="20"/>
                <w:shd w:val="clear" w:color="auto" w:fill="FFFFFF"/>
                <w:lang w:val="en-GB"/>
              </w:rPr>
              <w:t xml:space="preserve">Rating Scale: </w:t>
            </w:r>
          </w:p>
          <w:p w14:paraId="6350FA4D">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349F3CDB">
            <w:pPr>
              <w:rPr>
                <w:b/>
                <w:bCs/>
                <w:sz w:val="20"/>
                <w:szCs w:val="20"/>
                <w:lang w:val="en-GB"/>
              </w:rPr>
            </w:pPr>
            <w:r>
              <w:rPr>
                <w:rStyle w:val="12"/>
                <w:rFonts w:eastAsia="Arial Unicode MS"/>
              </w:rPr>
              <w:t>3/5 (Satisfactory)</w:t>
            </w:r>
            <w:r>
              <w:br w:type="textWrapping"/>
            </w:r>
            <w:r>
              <w:t>The background provides substantial context on AI in education, but the section is somewhat repetitive and unevenly organized.</w:t>
            </w:r>
          </w:p>
        </w:tc>
        <w:tc>
          <w:tcPr>
            <w:tcW w:w="1366" w:type="pct"/>
          </w:tcPr>
          <w:p w14:paraId="0FD935A7">
            <w:pPr>
              <w:pStyle w:val="3"/>
              <w:jc w:val="left"/>
              <w:rPr>
                <w:rFonts w:hint="eastAsia" w:ascii="Times New Roman" w:hAnsi="Times New Roman" w:eastAsia="Times New Roman" w:cs="Times New Roman"/>
                <w:b w:val="0"/>
                <w:bCs w:val="0"/>
                <w:sz w:val="24"/>
                <w:szCs w:val="24"/>
                <w:lang w:val="en-GB" w:eastAsia="en-US" w:bidi="ar-SA"/>
              </w:rPr>
            </w:pPr>
            <w:r>
              <w:rPr>
                <w:rFonts w:hint="eastAsia" w:ascii="Times New Roman" w:hAnsi="Times New Roman" w:eastAsia="Times New Roman" w:cs="Times New Roman"/>
                <w:b w:val="0"/>
                <w:bCs w:val="0"/>
                <w:sz w:val="24"/>
                <w:szCs w:val="24"/>
                <w:lang w:val="en-GB" w:eastAsia="en-US" w:bidi="ar-SA"/>
              </w:rPr>
              <w:t>we have reorganized the Introduction section</w:t>
            </w:r>
            <w:r>
              <w:rPr>
                <w:rFonts w:hint="eastAsia" w:ascii="Times New Roman" w:hAnsi="Times New Roman" w:eastAsia="Times New Roman" w:cs="Times New Roman"/>
                <w:b w:val="0"/>
                <w:bCs w:val="0"/>
                <w:sz w:val="24"/>
                <w:szCs w:val="24"/>
                <w:lang w:val="en-US" w:eastAsia="zh-CN" w:bidi="ar-SA"/>
              </w:rPr>
              <w:t xml:space="preserve"> </w:t>
            </w:r>
            <w:r>
              <w:rPr>
                <w:rFonts w:hint="eastAsia" w:ascii="Times New Roman" w:hAnsi="Times New Roman" w:eastAsia="Times New Roman" w:cs="Times New Roman"/>
                <w:b w:val="0"/>
                <w:bCs w:val="0"/>
                <w:sz w:val="24"/>
                <w:szCs w:val="24"/>
                <w:lang w:val="en-GB" w:eastAsia="en-US" w:bidi="ar-SA"/>
              </w:rPr>
              <w:t xml:space="preserve"> to create a clearer and more coherent structure. Specifically, we have:</w:t>
            </w:r>
          </w:p>
          <w:p w14:paraId="5BEE7214">
            <w:pPr>
              <w:pStyle w:val="3"/>
              <w:jc w:val="left"/>
              <w:rPr>
                <w:rFonts w:ascii="Times New Roman" w:hAnsi="Times New Roman"/>
                <w:b w:val="0"/>
                <w:lang w:val="en-GB" w:eastAsia="en-US"/>
              </w:rPr>
            </w:pPr>
            <w:r>
              <w:rPr>
                <w:rFonts w:hint="eastAsia" w:ascii="Times New Roman" w:hAnsi="Times New Roman" w:eastAsia="Times New Roman" w:cs="Times New Roman"/>
                <w:b w:val="0"/>
                <w:bCs w:val="0"/>
                <w:sz w:val="24"/>
                <w:szCs w:val="24"/>
                <w:lang w:val="en-GB" w:eastAsia="en-US" w:bidi="ar-SA"/>
              </w:rPr>
              <w:t>Merged redundant paragraphs that discussed similar aspects of AI applications.</w:t>
            </w:r>
          </w:p>
        </w:tc>
      </w:tr>
      <w:tr w14:paraId="33025D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0FC93BBA">
            <w:pPr>
              <w:pStyle w:val="3"/>
              <w:jc w:val="left"/>
              <w:rPr>
                <w:rFonts w:ascii="Times New Roman" w:hAnsi="Times New Roman"/>
                <w:lang w:val="en-GB"/>
              </w:rPr>
            </w:pPr>
            <w:r>
              <w:rPr>
                <w:rFonts w:ascii="Times New Roman" w:hAnsi="Times New Roman"/>
                <w:lang w:val="en-GB"/>
              </w:rPr>
              <w:t>5. Are the research objectives/hypotheses clearly stated?</w:t>
            </w:r>
          </w:p>
          <w:p w14:paraId="36050232">
            <w:pPr>
              <w:rPr>
                <w:color w:val="404040"/>
                <w:sz w:val="20"/>
                <w:szCs w:val="20"/>
                <w:shd w:val="clear" w:color="auto" w:fill="FFFFFF"/>
                <w:lang w:val="en-GB"/>
              </w:rPr>
            </w:pPr>
            <w:r>
              <w:rPr>
                <w:color w:val="404040"/>
                <w:sz w:val="20"/>
                <w:szCs w:val="20"/>
                <w:shd w:val="clear" w:color="auto" w:fill="FFFFFF"/>
                <w:lang w:val="en-GB"/>
              </w:rPr>
              <w:t xml:space="preserve">Rating Scale: </w:t>
            </w:r>
          </w:p>
          <w:p w14:paraId="793217C5">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11C6D815">
            <w:pPr>
              <w:rPr>
                <w:b/>
                <w:bCs/>
                <w:sz w:val="20"/>
                <w:szCs w:val="20"/>
                <w:lang w:val="en-GB"/>
              </w:rPr>
            </w:pPr>
            <w:r>
              <w:rPr>
                <w:rStyle w:val="12"/>
                <w:rFonts w:eastAsia="Arial Unicode MS"/>
              </w:rPr>
              <w:t>4/5 (Good)</w:t>
            </w:r>
            <w:r>
              <w:br w:type="textWrapping"/>
            </w:r>
            <w:r>
              <w:t>The study objectives and hypotheses are clearly stated and aligned with the analytical framework</w:t>
            </w:r>
          </w:p>
        </w:tc>
        <w:tc>
          <w:tcPr>
            <w:tcW w:w="1366" w:type="pct"/>
          </w:tcPr>
          <w:p w14:paraId="145C4651">
            <w:pPr>
              <w:pStyle w:val="3"/>
              <w:jc w:val="left"/>
              <w:rPr>
                <w:rFonts w:ascii="Times New Roman" w:hAnsi="Times New Roman"/>
                <w:b w:val="0"/>
                <w:sz w:val="24"/>
                <w:szCs w:val="24"/>
                <w:lang w:val="en-GB" w:eastAsia="en-US"/>
              </w:rPr>
            </w:pPr>
            <w:r>
              <w:rPr>
                <w:rFonts w:hint="eastAsia" w:ascii="Times New Roman" w:hAnsi="Times New Roman"/>
                <w:b w:val="0"/>
                <w:color w:val="000000" w:themeColor="text1"/>
                <w:sz w:val="24"/>
                <w:szCs w:val="24"/>
                <w:lang w:val="en-GB" w:eastAsia="en-US"/>
                <w14:textFill>
                  <w14:solidFill>
                    <w14:schemeClr w14:val="tx1"/>
                  </w14:solidFill>
                </w14:textFill>
              </w:rPr>
              <w:t xml:space="preserve">We </w:t>
            </w:r>
            <w:r>
              <w:rPr>
                <w:rFonts w:hint="eastAsia" w:ascii="Times New Roman" w:hAnsi="Times New Roman"/>
                <w:b w:val="0"/>
                <w:color w:val="auto"/>
                <w:sz w:val="24"/>
                <w:szCs w:val="24"/>
                <w:lang w:val="en-GB" w:eastAsia="en-US"/>
              </w:rPr>
              <w:t>thank the reviewer for the positive feedback. No major changes were required here, but we have double-checked the reporting for consistency.</w:t>
            </w:r>
          </w:p>
        </w:tc>
      </w:tr>
      <w:tr w14:paraId="2A38E4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7CBA99D0">
            <w:pPr>
              <w:pStyle w:val="3"/>
              <w:jc w:val="left"/>
              <w:rPr>
                <w:rFonts w:ascii="Times New Roman" w:hAnsi="Times New Roman"/>
                <w:lang w:val="en-GB"/>
              </w:rPr>
            </w:pPr>
            <w:r>
              <w:rPr>
                <w:rFonts w:ascii="Times New Roman" w:hAnsi="Times New Roman"/>
                <w:lang w:val="en-GB"/>
              </w:rPr>
              <w:t>6. Is the literature review relevant and up to date?</w:t>
            </w:r>
          </w:p>
          <w:p w14:paraId="1DABCBEE">
            <w:pPr>
              <w:rPr>
                <w:color w:val="404040"/>
                <w:sz w:val="20"/>
                <w:szCs w:val="20"/>
                <w:shd w:val="clear" w:color="auto" w:fill="FFFFFF"/>
                <w:lang w:val="en-GB"/>
              </w:rPr>
            </w:pPr>
            <w:r>
              <w:rPr>
                <w:color w:val="404040"/>
                <w:sz w:val="20"/>
                <w:szCs w:val="20"/>
                <w:shd w:val="clear" w:color="auto" w:fill="FFFFFF"/>
                <w:lang w:val="en-GB"/>
              </w:rPr>
              <w:t xml:space="preserve">Rating Scale: </w:t>
            </w:r>
          </w:p>
          <w:p w14:paraId="62BB3D9B">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4373C79">
            <w:pPr>
              <w:rPr>
                <w:b/>
                <w:bCs/>
                <w:sz w:val="20"/>
                <w:szCs w:val="20"/>
                <w:lang w:val="en-GB"/>
              </w:rPr>
            </w:pPr>
            <w:r>
              <w:rPr>
                <w:rStyle w:val="12"/>
                <w:rFonts w:eastAsia="Arial Unicode MS"/>
              </w:rPr>
              <w:t>4/5 (Good)</w:t>
            </w:r>
            <w:r>
              <w:br w:type="textWrapping"/>
            </w:r>
            <w:r>
              <w:t>The literature review is relevant and includes recent references, though its critical synthesis could be strengthened.</w:t>
            </w:r>
          </w:p>
        </w:tc>
        <w:tc>
          <w:tcPr>
            <w:tcW w:w="1366" w:type="pct"/>
          </w:tcPr>
          <w:p w14:paraId="1617CDA5">
            <w:pPr>
              <w:pStyle w:val="3"/>
              <w:jc w:val="left"/>
              <w:rPr>
                <w:rFonts w:ascii="Times New Roman" w:hAnsi="Times New Roman"/>
                <w:b w:val="0"/>
                <w:sz w:val="24"/>
                <w:szCs w:val="24"/>
                <w:lang w:val="en-GB" w:eastAsia="en-US"/>
              </w:rPr>
            </w:pPr>
            <w:r>
              <w:rPr>
                <w:rFonts w:ascii="Times New Roman" w:hAnsi="Times New Roman"/>
                <w:b w:val="0"/>
                <w:sz w:val="24"/>
                <w:szCs w:val="24"/>
                <w:lang w:val="en-GB" w:eastAsia="en-US"/>
              </w:rPr>
              <w:t xml:space="preserve">To strengthen the critical synthesis, we have revised the Literature Review section​ by </w:t>
            </w:r>
            <w:r>
              <w:rPr>
                <w:rFonts w:hint="eastAsia" w:ascii="Times New Roman" w:hAnsi="Times New Roman" w:eastAsia="宋体"/>
                <w:b w:val="0"/>
                <w:sz w:val="24"/>
                <w:szCs w:val="24"/>
                <w:lang w:val="en-US" w:eastAsia="zh-CN"/>
              </w:rPr>
              <w:t>reconstructing  the final paragraph</w:t>
            </w:r>
            <w:r>
              <w:rPr>
                <w:rFonts w:ascii="Times New Roman" w:hAnsi="Times New Roman"/>
                <w:b w:val="0"/>
                <w:sz w:val="24"/>
                <w:szCs w:val="24"/>
                <w:lang w:val="en-GB" w:eastAsia="en-US"/>
              </w:rPr>
              <w:t>. This enhancement clarifies how our research builds upon, yet differs from, previous scholarly works.</w:t>
            </w:r>
          </w:p>
        </w:tc>
      </w:tr>
      <w:tr w14:paraId="715235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63AA4B84">
            <w:pPr>
              <w:pStyle w:val="3"/>
              <w:jc w:val="left"/>
              <w:rPr>
                <w:rFonts w:ascii="Times New Roman" w:hAnsi="Times New Roman"/>
                <w:lang w:val="en-GB"/>
              </w:rPr>
            </w:pPr>
            <w:r>
              <w:rPr>
                <w:rFonts w:ascii="Times New Roman" w:hAnsi="Times New Roman"/>
                <w:lang w:val="en-GB"/>
              </w:rPr>
              <w:t>7. Is the research methodology appropriate for the study?</w:t>
            </w:r>
          </w:p>
          <w:p w14:paraId="171FF267">
            <w:pPr>
              <w:rPr>
                <w:color w:val="404040"/>
                <w:sz w:val="20"/>
                <w:szCs w:val="20"/>
                <w:shd w:val="clear" w:color="auto" w:fill="FFFFFF"/>
                <w:lang w:val="en-GB"/>
              </w:rPr>
            </w:pPr>
            <w:r>
              <w:rPr>
                <w:color w:val="404040"/>
                <w:sz w:val="20"/>
                <w:szCs w:val="20"/>
                <w:shd w:val="clear" w:color="auto" w:fill="FFFFFF"/>
                <w:lang w:val="en-GB"/>
              </w:rPr>
              <w:t xml:space="preserve">Rating Scale: </w:t>
            </w:r>
          </w:p>
          <w:p w14:paraId="3FA31F0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B0520A1">
            <w:pPr>
              <w:rPr>
                <w:b/>
                <w:bCs/>
                <w:sz w:val="20"/>
                <w:szCs w:val="20"/>
                <w:lang w:val="en-GB"/>
              </w:rPr>
            </w:pPr>
            <w:r>
              <w:rPr>
                <w:rStyle w:val="12"/>
                <w:rFonts w:eastAsia="Arial Unicode MS"/>
              </w:rPr>
              <w:t>4/5 (Good)</w:t>
            </w:r>
            <w:r>
              <w:br w:type="textWrapping"/>
            </w:r>
            <w:r>
              <w:t>The questionnaire survey and SEM approach are appropriate for examining the proposed relationships among the study variables.</w:t>
            </w:r>
          </w:p>
          <w:p w14:paraId="6FEA1F90">
            <w:pPr>
              <w:ind w:firstLine="720"/>
              <w:rPr>
                <w:sz w:val="20"/>
                <w:szCs w:val="20"/>
                <w:lang w:val="en-GB"/>
              </w:rPr>
            </w:pPr>
          </w:p>
        </w:tc>
        <w:tc>
          <w:tcPr>
            <w:tcW w:w="1366" w:type="pct"/>
          </w:tcPr>
          <w:p w14:paraId="03C9D738">
            <w:pPr>
              <w:pStyle w:val="3"/>
              <w:jc w:val="left"/>
              <w:rPr>
                <w:rFonts w:ascii="Times New Roman" w:hAnsi="Times New Roman"/>
                <w:b w:val="0"/>
                <w:sz w:val="24"/>
                <w:szCs w:val="24"/>
                <w:lang w:val="en-GB" w:eastAsia="en-US"/>
              </w:rPr>
            </w:pPr>
            <w:r>
              <w:rPr>
                <w:rFonts w:hint="eastAsia" w:ascii="Times New Roman" w:hAnsi="Times New Roman"/>
                <w:b w:val="0"/>
                <w:color w:val="000000" w:themeColor="text1"/>
                <w:sz w:val="24"/>
                <w:szCs w:val="24"/>
                <w:lang w:val="en-GB" w:eastAsia="en-US"/>
                <w14:textFill>
                  <w14:solidFill>
                    <w14:schemeClr w14:val="tx1"/>
                  </w14:solidFill>
                </w14:textFill>
              </w:rPr>
              <w:t>We thank the reviewer for the positive feedback. No major changes were required here, but we have double-checked the reporting for consistency.</w:t>
            </w:r>
          </w:p>
        </w:tc>
      </w:tr>
      <w:tr w14:paraId="3864A2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79D06FD2">
            <w:pPr>
              <w:pStyle w:val="3"/>
              <w:jc w:val="left"/>
              <w:rPr>
                <w:rFonts w:ascii="Times New Roman" w:hAnsi="Times New Roman"/>
                <w:lang w:val="en-GB"/>
              </w:rPr>
            </w:pPr>
            <w:r>
              <w:rPr>
                <w:rFonts w:ascii="Times New Roman" w:hAnsi="Times New Roman"/>
                <w:lang w:val="en-GB"/>
              </w:rPr>
              <w:t>8. Were ethical issues properly addressed (if applicable)?</w:t>
            </w:r>
          </w:p>
          <w:p w14:paraId="4C5EBA68">
            <w:pPr>
              <w:rPr>
                <w:color w:val="404040"/>
                <w:sz w:val="20"/>
                <w:szCs w:val="20"/>
                <w:shd w:val="clear" w:color="auto" w:fill="FFFFFF"/>
                <w:lang w:val="en-GB"/>
              </w:rPr>
            </w:pPr>
            <w:r>
              <w:rPr>
                <w:color w:val="404040"/>
                <w:sz w:val="20"/>
                <w:szCs w:val="20"/>
                <w:shd w:val="clear" w:color="auto" w:fill="FFFFFF"/>
                <w:lang w:val="en-GB"/>
              </w:rPr>
              <w:t xml:space="preserve">Rating Scale: </w:t>
            </w:r>
          </w:p>
          <w:p w14:paraId="69221001">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5ACCE99A">
            <w:pPr>
              <w:rPr>
                <w:b/>
                <w:bCs/>
                <w:sz w:val="20"/>
                <w:szCs w:val="20"/>
                <w:lang w:val="en-GB"/>
              </w:rPr>
            </w:pPr>
            <w:r>
              <w:rPr>
                <w:rStyle w:val="12"/>
                <w:rFonts w:eastAsia="Arial Unicode MS"/>
              </w:rPr>
              <w:t>3/5 (Satisfactory)</w:t>
            </w:r>
            <w:r>
              <w:br w:type="textWrapping"/>
            </w:r>
            <w:r>
              <w:t>Ethical procedures are not described in sufficient detail, but this may reflect reporting limitations rather than a complete omission.</w:t>
            </w:r>
          </w:p>
        </w:tc>
        <w:tc>
          <w:tcPr>
            <w:tcW w:w="1366" w:type="pct"/>
          </w:tcPr>
          <w:p w14:paraId="022AA0BA">
            <w:pPr>
              <w:pStyle w:val="3"/>
              <w:jc w:val="left"/>
              <w:rPr>
                <w:rFonts w:ascii="Times New Roman" w:hAnsi="Times New Roman"/>
                <w:b w:val="0"/>
                <w:sz w:val="24"/>
                <w:szCs w:val="24"/>
                <w:lang w:val="en-GB" w:eastAsia="en-US"/>
              </w:rPr>
            </w:pPr>
            <w:r>
              <w:rPr>
                <w:rFonts w:hint="eastAsia" w:ascii="Times New Roman" w:hAnsi="Times New Roman"/>
                <w:b w:val="0"/>
                <w:sz w:val="24"/>
                <w:szCs w:val="24"/>
                <w:lang w:val="en-GB" w:eastAsia="en-US"/>
              </w:rPr>
              <w:t>In the revised manuscript, we have added an ethics statement in the methodology section.</w:t>
            </w:r>
          </w:p>
        </w:tc>
      </w:tr>
      <w:tr w14:paraId="3C8308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07C0215C">
            <w:pPr>
              <w:rPr>
                <w:b/>
                <w:sz w:val="20"/>
                <w:szCs w:val="20"/>
                <w:lang w:val="en-GB"/>
              </w:rPr>
            </w:pPr>
            <w:r>
              <w:rPr>
                <w:b/>
                <w:sz w:val="20"/>
                <w:szCs w:val="20"/>
                <w:lang w:val="en-GB"/>
              </w:rPr>
              <w:t xml:space="preserve">9. Are the results presented clearly? </w:t>
            </w:r>
          </w:p>
          <w:p w14:paraId="70CC7E3E">
            <w:pPr>
              <w:rPr>
                <w:color w:val="404040"/>
                <w:sz w:val="20"/>
                <w:szCs w:val="20"/>
                <w:shd w:val="clear" w:color="auto" w:fill="FFFFFF"/>
                <w:lang w:val="en-GB"/>
              </w:rPr>
            </w:pPr>
            <w:r>
              <w:rPr>
                <w:color w:val="404040"/>
                <w:sz w:val="20"/>
                <w:szCs w:val="20"/>
                <w:shd w:val="clear" w:color="auto" w:fill="FFFFFF"/>
                <w:lang w:val="en-GB"/>
              </w:rPr>
              <w:t xml:space="preserve">Rating Scale: </w:t>
            </w:r>
          </w:p>
          <w:p w14:paraId="7013F6B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0CE9BE0">
            <w:pPr>
              <w:pStyle w:val="20"/>
              <w:ind w:left="0"/>
              <w:rPr>
                <w:bCs/>
                <w:sz w:val="20"/>
                <w:szCs w:val="20"/>
                <w:lang w:val="en-GB"/>
              </w:rPr>
            </w:pPr>
            <w:r>
              <w:rPr>
                <w:rStyle w:val="12"/>
                <w:rFonts w:eastAsia="Arial Unicode MS"/>
              </w:rPr>
              <w:t>4/5 (Good)</w:t>
            </w:r>
            <w:r>
              <w:br w:type="textWrapping"/>
            </w:r>
            <w:r>
              <w:t>The results are presented in a generally clear manner, with appropriate reporting of correlation, model fit, and path analysis.</w:t>
            </w:r>
          </w:p>
          <w:p w14:paraId="48ED0E1E">
            <w:pPr>
              <w:tabs>
                <w:tab w:val="left" w:pos="1663"/>
              </w:tabs>
              <w:rPr>
                <w:lang w:val="en-GB"/>
              </w:rPr>
            </w:pPr>
            <w:r>
              <w:rPr>
                <w:lang w:val="en-GB"/>
              </w:rPr>
              <w:tab/>
            </w:r>
          </w:p>
        </w:tc>
        <w:tc>
          <w:tcPr>
            <w:tcW w:w="1366" w:type="pct"/>
          </w:tcPr>
          <w:p w14:paraId="494378ED">
            <w:pPr>
              <w:pStyle w:val="3"/>
              <w:jc w:val="left"/>
              <w:rPr>
                <w:rFonts w:ascii="Times New Roman" w:hAnsi="Times New Roman"/>
                <w:b w:val="0"/>
                <w:sz w:val="24"/>
                <w:szCs w:val="24"/>
                <w:lang w:val="en-GB" w:eastAsia="en-US"/>
              </w:rPr>
            </w:pPr>
            <w:r>
              <w:rPr>
                <w:rFonts w:hint="eastAsia" w:ascii="Times New Roman" w:hAnsi="Times New Roman"/>
                <w:b w:val="0"/>
                <w:color w:val="000000" w:themeColor="text1"/>
                <w:sz w:val="24"/>
                <w:szCs w:val="24"/>
                <w:lang w:val="en-GB" w:eastAsia="en-US"/>
                <w14:textFill>
                  <w14:solidFill>
                    <w14:schemeClr w14:val="tx1"/>
                  </w14:solidFill>
                </w14:textFill>
              </w:rPr>
              <w:t>We thank the reviewer for the positive feedback. No major changes were required here, but we have double-checked the reporting for consistency.</w:t>
            </w:r>
          </w:p>
        </w:tc>
      </w:tr>
      <w:tr w14:paraId="2F7873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09F34967">
            <w:pPr>
              <w:rPr>
                <w:b/>
                <w:sz w:val="20"/>
                <w:szCs w:val="20"/>
                <w:lang w:val="en-GB"/>
              </w:rPr>
            </w:pPr>
            <w:r>
              <w:rPr>
                <w:b/>
                <w:sz w:val="20"/>
                <w:szCs w:val="20"/>
                <w:lang w:val="en-GB"/>
              </w:rPr>
              <w:t>10. Are tables and figures clear, relevant, and necessary?</w:t>
            </w:r>
          </w:p>
          <w:p w14:paraId="5553A8DE">
            <w:pPr>
              <w:rPr>
                <w:color w:val="404040"/>
                <w:sz w:val="20"/>
                <w:szCs w:val="20"/>
                <w:shd w:val="clear" w:color="auto" w:fill="FFFFFF"/>
                <w:lang w:val="en-GB"/>
              </w:rPr>
            </w:pPr>
            <w:r>
              <w:rPr>
                <w:color w:val="404040"/>
                <w:sz w:val="20"/>
                <w:szCs w:val="20"/>
                <w:shd w:val="clear" w:color="auto" w:fill="FFFFFF"/>
                <w:lang w:val="en-GB"/>
              </w:rPr>
              <w:t xml:space="preserve">Rating Scale: </w:t>
            </w:r>
          </w:p>
          <w:p w14:paraId="05822C3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DE5D140">
            <w:pPr>
              <w:pStyle w:val="20"/>
              <w:ind w:left="0"/>
              <w:rPr>
                <w:bCs/>
                <w:sz w:val="20"/>
                <w:szCs w:val="20"/>
                <w:lang w:val="en-GB"/>
              </w:rPr>
            </w:pPr>
            <w:r>
              <w:t xml:space="preserve"> </w:t>
            </w:r>
            <w:r>
              <w:rPr>
                <w:rStyle w:val="12"/>
                <w:rFonts w:eastAsia="Arial Unicode MS"/>
              </w:rPr>
              <w:t>3/5 (Satisfactory)</w:t>
            </w:r>
            <w:r>
              <w:br w:type="textWrapping"/>
            </w:r>
            <w:r>
              <w:t>The tables and figure are relevant and necessary, but several presentation and formatting issues reduce clarity.</w:t>
            </w:r>
          </w:p>
        </w:tc>
        <w:tc>
          <w:tcPr>
            <w:tcW w:w="1366" w:type="pct"/>
          </w:tcPr>
          <w:p w14:paraId="24997DB6">
            <w:pPr>
              <w:pStyle w:val="3"/>
              <w:jc w:val="left"/>
              <w:rPr>
                <w:rFonts w:ascii="Times New Roman" w:hAnsi="Times New Roman"/>
                <w:b w:val="0"/>
                <w:sz w:val="24"/>
                <w:szCs w:val="24"/>
                <w:lang w:val="en-GB" w:eastAsia="en-US"/>
              </w:rPr>
            </w:pPr>
            <w:r>
              <w:rPr>
                <w:rFonts w:hint="eastAsia" w:ascii="Times New Roman" w:hAnsi="Times New Roman"/>
                <w:b w:val="0"/>
                <w:color w:val="000000" w:themeColor="text1"/>
                <w:sz w:val="24"/>
                <w:szCs w:val="24"/>
                <w:lang w:val="en-GB" w:eastAsia="en-US"/>
                <w14:textFill>
                  <w14:solidFill>
                    <w14:schemeClr w14:val="tx1"/>
                  </w14:solidFill>
                </w14:textFill>
              </w:rPr>
              <w:t xml:space="preserve">We thank the reviewer for pointing out the formatting issues in our tables and figures. We have carefully reviewed and revised all visual elements to enhance their clarity and professional appearance. Specifically, we have made the following improvements: Standardized the font style, size, and line spacing across all tables to ensure consistency.  Adjusted the layout to prevent horizontal scrolling and improve readability. </w:t>
            </w:r>
          </w:p>
        </w:tc>
      </w:tr>
      <w:tr w14:paraId="1FF9CC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3AF4D5AA">
            <w:pPr>
              <w:rPr>
                <w:b/>
                <w:sz w:val="20"/>
                <w:szCs w:val="20"/>
                <w:lang w:val="en-GB"/>
              </w:rPr>
            </w:pPr>
            <w:r>
              <w:rPr>
                <w:b/>
                <w:sz w:val="20"/>
                <w:szCs w:val="20"/>
                <w:lang w:val="en-GB"/>
              </w:rPr>
              <w:t>11. Does the discussion relate findings to existing literature?</w:t>
            </w:r>
          </w:p>
          <w:p w14:paraId="5DB5A982">
            <w:pPr>
              <w:rPr>
                <w:color w:val="404040"/>
                <w:sz w:val="20"/>
                <w:szCs w:val="20"/>
                <w:shd w:val="clear" w:color="auto" w:fill="FFFFFF"/>
                <w:lang w:val="en-GB"/>
              </w:rPr>
            </w:pPr>
            <w:r>
              <w:rPr>
                <w:color w:val="404040"/>
                <w:sz w:val="20"/>
                <w:szCs w:val="20"/>
                <w:shd w:val="clear" w:color="auto" w:fill="FFFFFF"/>
                <w:lang w:val="en-GB"/>
              </w:rPr>
              <w:t xml:space="preserve">Rating Scale: </w:t>
            </w:r>
          </w:p>
          <w:p w14:paraId="1D34B66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A461630">
            <w:pPr>
              <w:pStyle w:val="20"/>
              <w:ind w:left="0"/>
              <w:rPr>
                <w:bCs/>
                <w:sz w:val="20"/>
                <w:szCs w:val="20"/>
                <w:lang w:val="en-GB"/>
              </w:rPr>
            </w:pPr>
            <w:r>
              <w:rPr>
                <w:rStyle w:val="12"/>
                <w:rFonts w:eastAsia="Arial Unicode MS"/>
              </w:rPr>
              <w:t>3/5 (Satisfactory)</w:t>
            </w:r>
            <w:r>
              <w:br w:type="textWrapping"/>
            </w:r>
            <w:r>
              <w:t>The discussion interprets the findings meaningfully, but its engagement with prior literature is somewhat limited and not sufficiently analytical</w:t>
            </w:r>
          </w:p>
        </w:tc>
        <w:tc>
          <w:tcPr>
            <w:tcW w:w="1366" w:type="pct"/>
          </w:tcPr>
          <w:p w14:paraId="3DCDEC94">
            <w:pPr>
              <w:pStyle w:val="3"/>
              <w:jc w:val="left"/>
              <w:rPr>
                <w:rFonts w:ascii="Times New Roman" w:hAnsi="Times New Roman"/>
                <w:b w:val="0"/>
                <w:sz w:val="24"/>
                <w:szCs w:val="24"/>
                <w:lang w:val="en-GB" w:eastAsia="en-US"/>
              </w:rPr>
            </w:pPr>
            <w:r>
              <w:rPr>
                <w:rFonts w:hint="eastAsia" w:ascii="Times New Roman" w:hAnsi="Times New Roman"/>
                <w:b w:val="0"/>
                <w:color w:val="auto"/>
                <w:sz w:val="24"/>
                <w:szCs w:val="24"/>
                <w:lang w:val="en-GB" w:eastAsia="en-US"/>
              </w:rPr>
              <w:t>We acknowledge that the discussion section of the initial draft placed greater emphasis on result interpretation while lacking critical dialogue with existing literature. In the revision, we examined the impact of artificial intelligence on student satisfaction, analyzed the consistency and discrepancies between our findings and prior studies, and provided reasonable explanations for these similarities and differences within the current educational context.</w:t>
            </w:r>
          </w:p>
        </w:tc>
      </w:tr>
      <w:tr w14:paraId="36C023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4D13D47F">
            <w:pPr>
              <w:rPr>
                <w:b/>
                <w:sz w:val="20"/>
                <w:szCs w:val="20"/>
                <w:lang w:val="en-GB"/>
              </w:rPr>
            </w:pPr>
            <w:r>
              <w:rPr>
                <w:b/>
                <w:sz w:val="20"/>
                <w:szCs w:val="20"/>
                <w:lang w:val="en-GB"/>
              </w:rPr>
              <w:t>12. Are the conclusions supported by the data?</w:t>
            </w:r>
          </w:p>
          <w:p w14:paraId="0CCBE455">
            <w:pPr>
              <w:rPr>
                <w:color w:val="404040"/>
                <w:sz w:val="20"/>
                <w:szCs w:val="20"/>
                <w:shd w:val="clear" w:color="auto" w:fill="FFFFFF"/>
                <w:lang w:val="en-GB"/>
              </w:rPr>
            </w:pPr>
            <w:r>
              <w:rPr>
                <w:color w:val="404040"/>
                <w:sz w:val="20"/>
                <w:szCs w:val="20"/>
                <w:shd w:val="clear" w:color="auto" w:fill="FFFFFF"/>
                <w:lang w:val="en-GB"/>
              </w:rPr>
              <w:t xml:space="preserve">Rating Scale: </w:t>
            </w:r>
          </w:p>
          <w:p w14:paraId="05033C5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82E9691">
            <w:pPr>
              <w:pStyle w:val="20"/>
              <w:ind w:left="0"/>
              <w:rPr>
                <w:bCs/>
                <w:sz w:val="20"/>
                <w:szCs w:val="20"/>
                <w:lang w:val="en-GB"/>
              </w:rPr>
            </w:pPr>
            <w:r>
              <w:rPr>
                <w:rStyle w:val="12"/>
                <w:rFonts w:eastAsia="Arial Unicode MS"/>
              </w:rPr>
              <w:t>4/5 (Good)</w:t>
            </w:r>
            <w:r>
              <w:br w:type="textWrapping"/>
            </w:r>
            <w:r>
              <w:t>The conclusions are broadly consistent with the empirical findings reported in the model analysis.</w:t>
            </w:r>
          </w:p>
        </w:tc>
        <w:tc>
          <w:tcPr>
            <w:tcW w:w="1366" w:type="pct"/>
          </w:tcPr>
          <w:p w14:paraId="5E532505">
            <w:pPr>
              <w:pStyle w:val="3"/>
              <w:jc w:val="left"/>
              <w:rPr>
                <w:rFonts w:ascii="Times New Roman" w:hAnsi="Times New Roman"/>
                <w:b w:val="0"/>
                <w:sz w:val="24"/>
                <w:szCs w:val="24"/>
                <w:lang w:val="en-GB" w:eastAsia="en-US"/>
              </w:rPr>
            </w:pPr>
            <w:r>
              <w:rPr>
                <w:rFonts w:hint="eastAsia" w:ascii="Times New Roman" w:hAnsi="Times New Roman"/>
                <w:b w:val="0"/>
                <w:color w:val="000000" w:themeColor="text1"/>
                <w:sz w:val="24"/>
                <w:szCs w:val="24"/>
                <w:lang w:val="en-GB" w:eastAsia="en-US"/>
                <w14:textFill>
                  <w14:solidFill>
                    <w14:schemeClr w14:val="tx1"/>
                  </w14:solidFill>
                </w14:textFill>
              </w:rPr>
              <w:t>We thank the reviewer for the positive feedback. No major changes were required here, but we have double-checked the reporting for consistency.</w:t>
            </w:r>
          </w:p>
        </w:tc>
      </w:tr>
      <w:tr w14:paraId="0B9746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0425B583">
            <w:pPr>
              <w:rPr>
                <w:b/>
                <w:sz w:val="20"/>
                <w:szCs w:val="20"/>
                <w:lang w:val="en-GB"/>
              </w:rPr>
            </w:pPr>
            <w:r>
              <w:rPr>
                <w:b/>
                <w:sz w:val="20"/>
                <w:szCs w:val="20"/>
                <w:lang w:val="en-GB"/>
              </w:rPr>
              <w:t>13. Are the limitations of the study discussed?</w:t>
            </w:r>
          </w:p>
          <w:p w14:paraId="35B11A43">
            <w:pPr>
              <w:rPr>
                <w:color w:val="404040"/>
                <w:sz w:val="20"/>
                <w:szCs w:val="20"/>
                <w:shd w:val="clear" w:color="auto" w:fill="FFFFFF"/>
                <w:lang w:val="en-GB"/>
              </w:rPr>
            </w:pPr>
            <w:r>
              <w:rPr>
                <w:color w:val="404040"/>
                <w:sz w:val="20"/>
                <w:szCs w:val="20"/>
                <w:shd w:val="clear" w:color="auto" w:fill="FFFFFF"/>
                <w:lang w:val="en-GB"/>
              </w:rPr>
              <w:t xml:space="preserve">Rating Scale: </w:t>
            </w:r>
          </w:p>
          <w:p w14:paraId="6649549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63F971A">
            <w:pPr>
              <w:pStyle w:val="20"/>
              <w:ind w:left="0"/>
              <w:rPr>
                <w:bCs/>
                <w:sz w:val="20"/>
                <w:szCs w:val="20"/>
                <w:lang w:val="en-GB"/>
              </w:rPr>
            </w:pPr>
            <w:r>
              <w:rPr>
                <w:rStyle w:val="12"/>
                <w:rFonts w:eastAsia="Arial Unicode MS"/>
              </w:rPr>
              <w:t>3/5 (Satisfactory)</w:t>
            </w:r>
            <w:r>
              <w:br w:type="textWrapping"/>
            </w:r>
            <w:r>
              <w:t>The limitations are not explicitly developed in a separate section, although some practical constraints and implications can be inferred from the concluding discussion.</w:t>
            </w:r>
          </w:p>
        </w:tc>
        <w:tc>
          <w:tcPr>
            <w:tcW w:w="1366" w:type="pct"/>
          </w:tcPr>
          <w:p w14:paraId="70947D49">
            <w:pPr>
              <w:pStyle w:val="3"/>
              <w:jc w:val="left"/>
              <w:rPr>
                <w:rFonts w:ascii="Times New Roman" w:hAnsi="Times New Roman"/>
                <w:b w:val="0"/>
                <w:sz w:val="24"/>
                <w:szCs w:val="24"/>
                <w:lang w:val="en-GB" w:eastAsia="en-US"/>
              </w:rPr>
            </w:pPr>
            <w:r>
              <w:rPr>
                <w:rFonts w:hint="eastAsia" w:ascii="Times New Roman" w:hAnsi="Times New Roman"/>
                <w:b w:val="0"/>
                <w:color w:val="auto"/>
                <w:sz w:val="24"/>
                <w:szCs w:val="24"/>
                <w:lang w:val="en-GB" w:eastAsia="en-US"/>
              </w:rPr>
              <w:t>In the revised manuscript, we have added</w:t>
            </w:r>
            <w:r>
              <w:rPr>
                <w:rFonts w:hint="eastAsia" w:ascii="Times New Roman" w:hAnsi="Times New Roman" w:eastAsia="宋体"/>
                <w:b w:val="0"/>
                <w:color w:val="auto"/>
                <w:sz w:val="24"/>
                <w:szCs w:val="24"/>
                <w:lang w:val="en-US" w:eastAsia="zh-CN"/>
              </w:rPr>
              <w:t xml:space="preserve"> l</w:t>
            </w:r>
            <w:r>
              <w:rPr>
                <w:rFonts w:hint="eastAsia" w:ascii="Times New Roman" w:hAnsi="Times New Roman"/>
                <w:b w:val="0"/>
                <w:color w:val="auto"/>
                <w:sz w:val="24"/>
                <w:szCs w:val="24"/>
                <w:lang w:val="en-GB" w:eastAsia="en-US"/>
              </w:rPr>
              <w:t xml:space="preserve">imitations and </w:t>
            </w:r>
            <w:r>
              <w:rPr>
                <w:rFonts w:hint="eastAsia" w:ascii="Times New Roman" w:hAnsi="Times New Roman" w:eastAsia="宋体"/>
                <w:b w:val="0"/>
                <w:color w:val="auto"/>
                <w:sz w:val="24"/>
                <w:szCs w:val="24"/>
                <w:lang w:val="en-US" w:eastAsia="zh-CN"/>
              </w:rPr>
              <w:t>f</w:t>
            </w:r>
            <w:r>
              <w:rPr>
                <w:rFonts w:hint="eastAsia" w:ascii="Times New Roman" w:hAnsi="Times New Roman"/>
                <w:b w:val="0"/>
                <w:color w:val="auto"/>
                <w:sz w:val="24"/>
                <w:szCs w:val="24"/>
                <w:lang w:val="en-GB" w:eastAsia="en-US"/>
              </w:rPr>
              <w:t xml:space="preserve">uture </w:t>
            </w:r>
            <w:r>
              <w:rPr>
                <w:rFonts w:hint="eastAsia" w:ascii="Times New Roman" w:hAnsi="Times New Roman" w:eastAsia="宋体"/>
                <w:b w:val="0"/>
                <w:color w:val="auto"/>
                <w:sz w:val="24"/>
                <w:szCs w:val="24"/>
                <w:lang w:val="en-US" w:eastAsia="zh-CN"/>
              </w:rPr>
              <w:t>r</w:t>
            </w:r>
            <w:r>
              <w:rPr>
                <w:rFonts w:hint="eastAsia" w:ascii="Times New Roman" w:hAnsi="Times New Roman"/>
                <w:b w:val="0"/>
                <w:color w:val="auto"/>
                <w:sz w:val="24"/>
                <w:szCs w:val="24"/>
                <w:lang w:val="en-GB" w:eastAsia="en-US"/>
              </w:rPr>
              <w:t>esearch</w:t>
            </w:r>
            <w:r>
              <w:rPr>
                <w:rFonts w:hint="eastAsia" w:ascii="Times New Roman" w:hAnsi="Times New Roman" w:eastAsia="宋体"/>
                <w:b w:val="0"/>
                <w:color w:val="auto"/>
                <w:sz w:val="24"/>
                <w:szCs w:val="24"/>
                <w:lang w:val="en-US" w:eastAsia="zh-CN"/>
              </w:rPr>
              <w:t xml:space="preserve"> </w:t>
            </w:r>
            <w:r>
              <w:rPr>
                <w:rFonts w:hint="eastAsia" w:ascii="Times New Roman" w:hAnsi="Times New Roman"/>
                <w:b w:val="0"/>
                <w:color w:val="auto"/>
                <w:sz w:val="24"/>
                <w:szCs w:val="24"/>
                <w:lang w:val="en-GB" w:eastAsia="en-US"/>
              </w:rPr>
              <w:t xml:space="preserve">at the end of the </w:t>
            </w:r>
            <w:r>
              <w:rPr>
                <w:rFonts w:hint="eastAsia" w:ascii="Times New Roman" w:hAnsi="Times New Roman" w:eastAsia="宋体"/>
                <w:b w:val="0"/>
                <w:color w:val="auto"/>
                <w:sz w:val="24"/>
                <w:szCs w:val="24"/>
                <w:lang w:val="en-US" w:eastAsia="zh-CN"/>
              </w:rPr>
              <w:t>paper</w:t>
            </w:r>
            <w:r>
              <w:rPr>
                <w:rFonts w:hint="eastAsia" w:ascii="Times New Roman" w:hAnsi="Times New Roman"/>
                <w:b w:val="0"/>
                <w:color w:val="auto"/>
                <w:sz w:val="24"/>
                <w:szCs w:val="24"/>
                <w:lang w:val="en-GB" w:eastAsia="en-US"/>
              </w:rPr>
              <w:t xml:space="preserve">. </w:t>
            </w:r>
            <w:r>
              <w:rPr>
                <w:rFonts w:hint="eastAsia" w:ascii="Times New Roman" w:hAnsi="Times New Roman" w:eastAsia="宋体"/>
                <w:b w:val="0"/>
                <w:color w:val="auto"/>
                <w:sz w:val="24"/>
                <w:szCs w:val="24"/>
                <w:lang w:val="en-US" w:eastAsia="zh-CN"/>
              </w:rPr>
              <w:t>W</w:t>
            </w:r>
            <w:r>
              <w:rPr>
                <w:rFonts w:hint="eastAsia" w:ascii="Times New Roman" w:hAnsi="Times New Roman"/>
                <w:b w:val="0"/>
                <w:color w:val="auto"/>
                <w:sz w:val="24"/>
                <w:szCs w:val="24"/>
                <w:lang w:val="en-GB" w:eastAsia="en-US"/>
              </w:rPr>
              <w:t>e explicitly elaborate on the practical constraints of the current study, such as the sample size, geographical scope, and potential non-response bias. We also suggest directions for future research based on these limitations.</w:t>
            </w:r>
          </w:p>
        </w:tc>
      </w:tr>
      <w:tr w14:paraId="422639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456E8194">
            <w:pPr>
              <w:rPr>
                <w:b/>
                <w:sz w:val="20"/>
                <w:szCs w:val="20"/>
                <w:lang w:val="en-GB"/>
              </w:rPr>
            </w:pPr>
            <w:r>
              <w:rPr>
                <w:b/>
                <w:sz w:val="20"/>
                <w:szCs w:val="20"/>
                <w:lang w:val="en-GB"/>
              </w:rPr>
              <w:t>14. Are the references relevant and sufficient (in number)?</w:t>
            </w:r>
          </w:p>
          <w:p w14:paraId="3B6DE86D">
            <w:pPr>
              <w:rPr>
                <w:color w:val="404040"/>
                <w:sz w:val="20"/>
                <w:szCs w:val="20"/>
                <w:shd w:val="clear" w:color="auto" w:fill="FFFFFF"/>
                <w:lang w:val="en-GB"/>
              </w:rPr>
            </w:pPr>
            <w:r>
              <w:rPr>
                <w:color w:val="404040"/>
                <w:sz w:val="20"/>
                <w:szCs w:val="20"/>
                <w:shd w:val="clear" w:color="auto" w:fill="FFFFFF"/>
                <w:lang w:val="en-GB"/>
              </w:rPr>
              <w:t xml:space="preserve">Rating Scale: </w:t>
            </w:r>
          </w:p>
          <w:p w14:paraId="027A796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F8F9200">
            <w:pPr>
              <w:rPr>
                <w:sz w:val="20"/>
                <w:szCs w:val="20"/>
                <w:lang w:val="en-GB"/>
              </w:rPr>
            </w:pPr>
            <w:r>
              <w:rPr>
                <w:color w:val="404040"/>
                <w:sz w:val="20"/>
                <w:szCs w:val="20"/>
                <w:shd w:val="clear" w:color="auto" w:fill="FFFFFF"/>
                <w:lang w:val="en-GB"/>
              </w:rPr>
              <w:t>N/A = Not Applicable</w:t>
            </w:r>
          </w:p>
        </w:tc>
        <w:tc>
          <w:tcPr>
            <w:tcW w:w="1843" w:type="pct"/>
          </w:tcPr>
          <w:p w14:paraId="761EFEFC">
            <w:pPr>
              <w:pStyle w:val="20"/>
              <w:ind w:left="0"/>
              <w:rPr>
                <w:bCs/>
                <w:sz w:val="20"/>
                <w:szCs w:val="20"/>
                <w:lang w:val="en-GB"/>
              </w:rPr>
            </w:pPr>
            <w:r>
              <w:rPr>
                <w:rStyle w:val="12"/>
                <w:rFonts w:eastAsia="Arial Unicode MS"/>
              </w:rPr>
              <w:t>4/5 (Good)</w:t>
            </w:r>
            <w:r>
              <w:br w:type="textWrapping"/>
            </w:r>
            <w:r>
              <w:t>The reference list is reasonably current and relevant to the topic, with an adequate number of sources for the study scope.</w:t>
            </w:r>
          </w:p>
          <w:p w14:paraId="31E0C4F9">
            <w:pPr>
              <w:ind w:firstLine="720"/>
              <w:rPr>
                <w:lang w:val="en-GB"/>
              </w:rPr>
            </w:pPr>
          </w:p>
        </w:tc>
        <w:tc>
          <w:tcPr>
            <w:tcW w:w="1366" w:type="pct"/>
          </w:tcPr>
          <w:p w14:paraId="16F14D11">
            <w:pPr>
              <w:pStyle w:val="3"/>
              <w:jc w:val="left"/>
              <w:rPr>
                <w:rFonts w:ascii="Times New Roman" w:hAnsi="Times New Roman"/>
                <w:b w:val="0"/>
                <w:sz w:val="24"/>
                <w:szCs w:val="24"/>
                <w:lang w:val="en-GB" w:eastAsia="en-US"/>
              </w:rPr>
            </w:pPr>
            <w:r>
              <w:rPr>
                <w:rFonts w:hint="eastAsia" w:ascii="Times New Roman" w:hAnsi="Times New Roman"/>
                <w:b w:val="0"/>
                <w:color w:val="000000" w:themeColor="text1"/>
                <w:sz w:val="24"/>
                <w:szCs w:val="24"/>
                <w:lang w:val="en-GB" w:eastAsia="en-US"/>
                <w14:textFill>
                  <w14:solidFill>
                    <w14:schemeClr w14:val="tx1"/>
                  </w14:solidFill>
                </w14:textFill>
              </w:rPr>
              <w:t>We thank the reviewer for the positive feedback. No major changes were required here, but we have double-checked the reporting for consistency.</w:t>
            </w:r>
          </w:p>
        </w:tc>
      </w:tr>
      <w:tr w14:paraId="1C5CBC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4F668FB1">
            <w:pPr>
              <w:rPr>
                <w:b/>
                <w:sz w:val="20"/>
                <w:szCs w:val="20"/>
                <w:lang w:val="en-GB"/>
              </w:rPr>
            </w:pPr>
            <w:r>
              <w:rPr>
                <w:b/>
                <w:sz w:val="20"/>
                <w:szCs w:val="20"/>
                <w:lang w:val="en-GB"/>
              </w:rPr>
              <w:t>15. Is the manuscript written in clear and understandable language?</w:t>
            </w:r>
          </w:p>
          <w:p w14:paraId="2CA36473">
            <w:pPr>
              <w:rPr>
                <w:color w:val="404040"/>
                <w:sz w:val="20"/>
                <w:szCs w:val="20"/>
                <w:shd w:val="clear" w:color="auto" w:fill="FFFFFF"/>
                <w:lang w:val="en-GB"/>
              </w:rPr>
            </w:pPr>
            <w:r>
              <w:rPr>
                <w:color w:val="404040"/>
                <w:sz w:val="20"/>
                <w:szCs w:val="20"/>
                <w:shd w:val="clear" w:color="auto" w:fill="FFFFFF"/>
                <w:lang w:val="en-GB"/>
              </w:rPr>
              <w:t xml:space="preserve">Rating Scale: </w:t>
            </w:r>
          </w:p>
          <w:p w14:paraId="13515FE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3D7F4E2">
            <w:pPr>
              <w:rPr>
                <w:sz w:val="20"/>
                <w:szCs w:val="20"/>
                <w:lang w:val="en-GB"/>
              </w:rPr>
            </w:pPr>
            <w:r>
              <w:rPr>
                <w:color w:val="404040"/>
                <w:sz w:val="20"/>
                <w:szCs w:val="20"/>
                <w:shd w:val="clear" w:color="auto" w:fill="FFFFFF"/>
                <w:lang w:val="en-GB"/>
              </w:rPr>
              <w:t>N/A = Not Applicable</w:t>
            </w:r>
          </w:p>
        </w:tc>
        <w:tc>
          <w:tcPr>
            <w:tcW w:w="1843" w:type="pct"/>
          </w:tcPr>
          <w:p w14:paraId="7EDA5A24">
            <w:pPr>
              <w:pStyle w:val="20"/>
              <w:ind w:left="0"/>
              <w:rPr>
                <w:bCs/>
                <w:sz w:val="20"/>
                <w:szCs w:val="20"/>
                <w:lang w:val="en-GB"/>
              </w:rPr>
            </w:pPr>
            <w:r>
              <w:rPr>
                <w:rStyle w:val="12"/>
                <w:rFonts w:eastAsia="Arial Unicode MS"/>
              </w:rPr>
              <w:t>3/5 (Satisfactory)</w:t>
            </w:r>
            <w:r>
              <w:br w:type="textWrapping"/>
            </w:r>
            <w:r>
              <w:t>The manuscript is generally understandable, but substantial language editing is still needed to improve grammar, fluency, and academic style.</w:t>
            </w:r>
          </w:p>
        </w:tc>
        <w:tc>
          <w:tcPr>
            <w:tcW w:w="1366" w:type="pct"/>
          </w:tcPr>
          <w:p w14:paraId="19C10154">
            <w:pPr>
              <w:pStyle w:val="3"/>
              <w:jc w:val="left"/>
              <w:rPr>
                <w:rFonts w:ascii="Times New Roman" w:hAnsi="Times New Roman"/>
                <w:b w:val="0"/>
                <w:sz w:val="24"/>
                <w:szCs w:val="24"/>
                <w:lang w:val="en-GB" w:eastAsia="en-US"/>
              </w:rPr>
            </w:pPr>
            <w:r>
              <w:rPr>
                <w:rFonts w:hint="eastAsia" w:ascii="Times New Roman" w:hAnsi="Times New Roman"/>
                <w:b w:val="0"/>
                <w:color w:val="auto"/>
                <w:sz w:val="24"/>
                <w:szCs w:val="24"/>
                <w:lang w:val="en-GB" w:eastAsia="en-US"/>
              </w:rPr>
              <w:t>To address this, we have performed a comprehensive language polishing​ of the entire manuscript. We have corrected grammatical errors, improved sentence structures for better readability, and refined the wording to meet the academic standards of the Asian Journal of Education and Social Studies. This extensive editing ensures that the revised version is fluent, precise, and stylistically appropriate for publication.</w:t>
            </w:r>
          </w:p>
        </w:tc>
      </w:tr>
    </w:tbl>
    <w:p w14:paraId="2CC68A2F">
      <w:pPr>
        <w:pStyle w:val="5"/>
        <w:rPr>
          <w:rFonts w:ascii="Times New Roman" w:hAnsi="Times New Roman"/>
          <w:b/>
          <w:bCs/>
          <w:sz w:val="20"/>
          <w:szCs w:val="20"/>
          <w:u w:val="single"/>
          <w:lang w:val="en-GB"/>
        </w:rPr>
      </w:pPr>
    </w:p>
    <w:p w14:paraId="57AFF860">
      <w:pPr>
        <w:pStyle w:val="5"/>
        <w:rPr>
          <w:rFonts w:ascii="Times New Roman" w:hAnsi="Times New Roman"/>
          <w:b/>
          <w:bCs/>
          <w:sz w:val="20"/>
          <w:szCs w:val="20"/>
          <w:u w:val="single"/>
          <w:lang w:val="en-GB"/>
        </w:rPr>
      </w:pPr>
    </w:p>
    <w:p w14:paraId="14D869C6">
      <w:pPr>
        <w:pStyle w:val="5"/>
        <w:rPr>
          <w:rFonts w:ascii="Times New Roman" w:hAnsi="Times New Roman"/>
          <w:b/>
          <w:bCs/>
          <w:sz w:val="20"/>
          <w:szCs w:val="20"/>
          <w:u w:val="single"/>
          <w:lang w:val="en-GB"/>
        </w:rPr>
      </w:pPr>
    </w:p>
    <w:p w14:paraId="4D5E7DD0">
      <w:pPr>
        <w:pStyle w:val="3"/>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D0D66D6">
      <w:pPr>
        <w:rPr>
          <w:lang w:val="en-GB"/>
        </w:rPr>
      </w:pPr>
    </w:p>
    <w:tbl>
      <w:tblPr>
        <w:tblStyle w:val="9"/>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45"/>
        <w:gridCol w:w="4962"/>
        <w:gridCol w:w="4284"/>
      </w:tblGrid>
      <w:tr w14:paraId="6C29B0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462EE427">
            <w:pPr>
              <w:pStyle w:val="3"/>
              <w:jc w:val="left"/>
              <w:rPr>
                <w:rFonts w:ascii="Times New Roman" w:hAnsi="Times New Roman"/>
                <w:lang w:val="en-GB" w:eastAsia="en-US"/>
              </w:rPr>
            </w:pPr>
          </w:p>
        </w:tc>
        <w:tc>
          <w:tcPr>
            <w:tcW w:w="1786" w:type="pct"/>
          </w:tcPr>
          <w:p w14:paraId="0FF37FCB">
            <w:pPr>
              <w:pStyle w:val="3"/>
              <w:jc w:val="left"/>
              <w:rPr>
                <w:rFonts w:ascii="Times New Roman" w:hAnsi="Times New Roman"/>
                <w:lang w:val="en-GB" w:eastAsia="en-US"/>
              </w:rPr>
            </w:pPr>
            <w:r>
              <w:rPr>
                <w:rFonts w:ascii="Times New Roman" w:hAnsi="Times New Roman"/>
                <w:lang w:val="en-GB" w:eastAsia="en-US"/>
              </w:rPr>
              <w:t>Reviewer’s comment</w:t>
            </w:r>
          </w:p>
          <w:p w14:paraId="0B7A3723">
            <w:pPr>
              <w:rPr>
                <w:sz w:val="22"/>
                <w:szCs w:val="22"/>
                <w:lang w:val="en-GB"/>
              </w:rPr>
            </w:pPr>
          </w:p>
        </w:tc>
        <w:tc>
          <w:tcPr>
            <w:tcW w:w="1543" w:type="pct"/>
          </w:tcPr>
          <w:p w14:paraId="6AA1E984">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08868CF">
            <w:pPr>
              <w:pStyle w:val="3"/>
              <w:jc w:val="left"/>
              <w:rPr>
                <w:rFonts w:ascii="Times New Roman" w:hAnsi="Times New Roman"/>
                <w:b w:val="0"/>
                <w:lang w:val="en-GB" w:eastAsia="en-US"/>
              </w:rPr>
            </w:pPr>
          </w:p>
        </w:tc>
      </w:tr>
      <w:tr w14:paraId="5FE423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166CCBA0">
            <w:pPr>
              <w:rPr>
                <w:b/>
                <w:bCs/>
                <w:sz w:val="20"/>
                <w:szCs w:val="20"/>
                <w:lang w:val="en-GB"/>
              </w:rPr>
            </w:pPr>
            <w:r>
              <w:rPr>
                <w:b/>
                <w:bCs/>
                <w:sz w:val="20"/>
                <w:szCs w:val="20"/>
                <w:lang w:val="en-GB"/>
              </w:rPr>
              <w:t>Is the title of the article suitable?</w:t>
            </w:r>
          </w:p>
          <w:p w14:paraId="66CC71B2">
            <w:pPr>
              <w:rPr>
                <w:bCs/>
                <w:sz w:val="20"/>
                <w:szCs w:val="20"/>
                <w:lang w:val="en-GB"/>
              </w:rPr>
            </w:pPr>
          </w:p>
          <w:p w14:paraId="4C3298D3">
            <w:pPr>
              <w:rPr>
                <w:sz w:val="22"/>
                <w:szCs w:val="22"/>
                <w:u w:val="single"/>
                <w:lang w:val="en-GB"/>
              </w:rPr>
            </w:pPr>
            <w:r>
              <w:rPr>
                <w:bCs/>
                <w:sz w:val="20"/>
                <w:szCs w:val="20"/>
                <w:lang w:val="en-GB"/>
              </w:rPr>
              <w:t>If your answer is NO, please provide a brief, clear suggestion for improvement.</w:t>
            </w:r>
          </w:p>
        </w:tc>
        <w:tc>
          <w:tcPr>
            <w:tcW w:w="1786" w:type="pct"/>
          </w:tcPr>
          <w:p w14:paraId="4C1DA45A">
            <w:pPr>
              <w:rPr>
                <w:b/>
                <w:bCs/>
                <w:sz w:val="20"/>
                <w:szCs w:val="20"/>
                <w:lang w:val="en-GB"/>
              </w:rPr>
            </w:pPr>
            <w:r>
              <w:rPr>
                <w:rStyle w:val="12"/>
                <w:rFonts w:eastAsia="Arial Unicode MS"/>
              </w:rPr>
              <w:t>YES.</w:t>
            </w:r>
            <w:r>
              <w:br w:type="textWrapping"/>
            </w:r>
            <w:r>
              <w:t>The title is generally suitable because it reflects the main focus of the study, namely the construction of a model and the empirical analysis of college students’ satisfaction with artificial intelligence in courses. However, it could be refined for greater concision and fluency.</w:t>
            </w:r>
          </w:p>
        </w:tc>
        <w:tc>
          <w:tcPr>
            <w:tcW w:w="1543" w:type="pct"/>
          </w:tcPr>
          <w:p w14:paraId="2836F866">
            <w:pPr>
              <w:pStyle w:val="3"/>
              <w:jc w:val="left"/>
              <w:rPr>
                <w:rFonts w:ascii="Times New Roman" w:hAnsi="Times New Roman"/>
                <w:b w:val="0"/>
                <w:lang w:val="en-GB" w:eastAsia="en-US"/>
              </w:rPr>
            </w:pPr>
            <w:r>
              <w:rPr>
                <w:rFonts w:hint="eastAsia" w:ascii="Times New Roman" w:hAnsi="Times New Roman"/>
                <w:b w:val="0"/>
                <w:color w:val="000000" w:themeColor="text1"/>
                <w:sz w:val="24"/>
                <w:szCs w:val="24"/>
                <w:lang w:val="en-GB" w:eastAsia="en-US"/>
                <w14:textFill>
                  <w14:solidFill>
                    <w14:schemeClr w14:val="tx1"/>
                  </w14:solidFill>
                </w14:textFill>
              </w:rPr>
              <w:t>We thank the reviewer for the positive feedback. No major changes were required here, but we have double-checked the reporting for consistency.</w:t>
            </w:r>
          </w:p>
        </w:tc>
      </w:tr>
      <w:tr w14:paraId="0CA5A8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4E335D36">
            <w:pPr>
              <w:pStyle w:val="3"/>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38BCDCA">
            <w:pPr>
              <w:rPr>
                <w:bCs/>
                <w:sz w:val="20"/>
                <w:szCs w:val="20"/>
                <w:lang w:val="en-GB"/>
              </w:rPr>
            </w:pPr>
          </w:p>
          <w:p w14:paraId="45628ACF">
            <w:pPr>
              <w:rPr>
                <w:sz w:val="22"/>
                <w:szCs w:val="22"/>
                <w:lang w:val="en-GB"/>
              </w:rPr>
            </w:pPr>
            <w:r>
              <w:rPr>
                <w:bCs/>
                <w:sz w:val="20"/>
                <w:szCs w:val="20"/>
                <w:lang w:val="en-GB"/>
              </w:rPr>
              <w:t>If your answer is NO, please provide a brief, clear suggestion for improvement.</w:t>
            </w:r>
          </w:p>
        </w:tc>
        <w:tc>
          <w:tcPr>
            <w:tcW w:w="1786" w:type="pct"/>
          </w:tcPr>
          <w:p w14:paraId="70740B87">
            <w:pPr>
              <w:rPr>
                <w:b/>
                <w:bCs/>
                <w:sz w:val="20"/>
                <w:szCs w:val="20"/>
                <w:lang w:val="en-GB"/>
              </w:rPr>
            </w:pPr>
            <w:r>
              <w:rPr>
                <w:rStyle w:val="12"/>
                <w:rFonts w:eastAsia="Arial Unicode MS"/>
              </w:rPr>
              <w:t>YES.</w:t>
            </w:r>
            <w:r>
              <w:br w:type="textWrapping"/>
            </w:r>
            <w:r>
              <w:t>The abstract includes the research topic, sample, method, major variables, and principal findings. It provides an adequate overview of the study, although the wording could be improved for clarity and precision.</w:t>
            </w:r>
          </w:p>
        </w:tc>
        <w:tc>
          <w:tcPr>
            <w:tcW w:w="1543" w:type="pct"/>
          </w:tcPr>
          <w:p w14:paraId="2EEB1C33">
            <w:pPr>
              <w:pStyle w:val="3"/>
              <w:tabs>
                <w:tab w:val="left" w:pos="819"/>
              </w:tabs>
              <w:jc w:val="left"/>
              <w:rPr>
                <w:rFonts w:hint="eastAsia" w:ascii="Times New Roman" w:hAnsi="Times New Roman" w:eastAsia="宋体"/>
                <w:b w:val="0"/>
                <w:lang w:val="en-GB" w:eastAsia="zh-CN"/>
              </w:rPr>
            </w:pPr>
            <w:r>
              <w:rPr>
                <w:rFonts w:hint="eastAsia" w:ascii="Times New Roman" w:hAnsi="Times New Roman"/>
                <w:b w:val="0"/>
                <w:color w:val="000000" w:themeColor="text1"/>
                <w:sz w:val="24"/>
                <w:szCs w:val="24"/>
                <w:lang w:val="en-GB" w:eastAsia="en-US"/>
                <w14:textFill>
                  <w14:solidFill>
                    <w14:schemeClr w14:val="tx1"/>
                  </w14:solidFill>
                </w14:textFill>
              </w:rPr>
              <w:t>We thank the reviewer for the positive feedback. No major changes were required here, but we have double-checked the reporting for consistency.</w:t>
            </w:r>
          </w:p>
        </w:tc>
      </w:tr>
      <w:tr w14:paraId="1C2570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4A40ACEC">
            <w:pPr>
              <w:pStyle w:val="3"/>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2E36C94E">
            <w:pPr>
              <w:rPr>
                <w:b/>
                <w:sz w:val="22"/>
                <w:szCs w:val="22"/>
                <w:lang w:val="en-GB"/>
              </w:rPr>
            </w:pPr>
            <w:r>
              <w:rPr>
                <w:bCs/>
                <w:sz w:val="20"/>
                <w:szCs w:val="20"/>
                <w:lang w:val="en-GB"/>
              </w:rPr>
              <w:t>If your answer is NO, please provide a brief, clear suggestion for improvement.</w:t>
            </w:r>
          </w:p>
        </w:tc>
        <w:tc>
          <w:tcPr>
            <w:tcW w:w="1786" w:type="pct"/>
          </w:tcPr>
          <w:p w14:paraId="06D57A93">
            <w:pPr>
              <w:pStyle w:val="20"/>
              <w:ind w:left="0"/>
              <w:rPr>
                <w:bCs/>
                <w:sz w:val="20"/>
                <w:szCs w:val="20"/>
                <w:lang w:val="en-GB"/>
              </w:rPr>
            </w:pPr>
            <w:r>
              <w:rPr>
                <w:rStyle w:val="12"/>
                <w:rFonts w:eastAsia="Arial Unicode MS"/>
              </w:rPr>
              <w:t>YES, with minor revisions needed.</w:t>
            </w:r>
            <w:r>
              <w:br w:type="textWrapping"/>
            </w:r>
            <w:r>
              <w:t>The manuscript follows a recognizable empirical research structure, states hypotheses clearly, uses questionnaire data and structural equation modeling appropriately, and presents results that are generally consistent with the conclusions. However, some issues in reporting, wording, and citation errors should be corrected to strengthen scientific rigor.</w:t>
            </w:r>
          </w:p>
        </w:tc>
        <w:tc>
          <w:tcPr>
            <w:tcW w:w="1543" w:type="pct"/>
          </w:tcPr>
          <w:p w14:paraId="46CC0696">
            <w:pPr>
              <w:pStyle w:val="3"/>
              <w:jc w:val="left"/>
              <w:rPr>
                <w:rFonts w:ascii="Times New Roman" w:hAnsi="Times New Roman"/>
                <w:b w:val="0"/>
                <w:lang w:val="en-GB" w:eastAsia="en-US"/>
              </w:rPr>
            </w:pPr>
            <w:r>
              <w:rPr>
                <w:rFonts w:hint="eastAsia" w:ascii="Times New Roman" w:hAnsi="Times New Roman"/>
                <w:b w:val="0"/>
                <w:color w:val="auto"/>
                <w:sz w:val="24"/>
                <w:szCs w:val="24"/>
                <w:lang w:val="en-GB" w:eastAsia="en-US"/>
              </w:rPr>
              <w:t>To address this, we have performed a comprehensive language polishing​ of the entire manuscript. We have corrected grammatical errors, improved sentence structures for better readability, and refined the wording to meet the academic standards of the Asian Journal of Education and Social Studies. This extensive editing ensures that the revised version is fluent, precise, and stylistically appropriate for publication.</w:t>
            </w:r>
          </w:p>
        </w:tc>
      </w:tr>
      <w:tr w14:paraId="368722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635107B7">
            <w:pPr>
              <w:rPr>
                <w:b/>
                <w:bCs/>
                <w:sz w:val="20"/>
                <w:szCs w:val="20"/>
                <w:lang w:val="en-GB"/>
              </w:rPr>
            </w:pPr>
            <w:r>
              <w:rPr>
                <w:b/>
                <w:bCs/>
                <w:sz w:val="20"/>
                <w:szCs w:val="20"/>
                <w:lang w:val="en-GB"/>
              </w:rPr>
              <w:t xml:space="preserve">Are the references sufficient and recent? </w:t>
            </w:r>
          </w:p>
          <w:p w14:paraId="36A1F2F7">
            <w:pPr>
              <w:rPr>
                <w:bCs/>
                <w:sz w:val="20"/>
                <w:szCs w:val="20"/>
                <w:lang w:val="en-GB"/>
              </w:rPr>
            </w:pPr>
            <w:r>
              <w:rPr>
                <w:bCs/>
                <w:sz w:val="20"/>
                <w:szCs w:val="20"/>
                <w:lang w:val="en-GB"/>
              </w:rPr>
              <w:t>(YES or NO)</w:t>
            </w:r>
          </w:p>
          <w:p w14:paraId="7DF2AE64">
            <w:pPr>
              <w:rPr>
                <w:bCs/>
                <w:sz w:val="20"/>
                <w:szCs w:val="20"/>
                <w:lang w:val="en-GB"/>
              </w:rPr>
            </w:pPr>
          </w:p>
          <w:p w14:paraId="6219292A">
            <w:pPr>
              <w:rPr>
                <w:b/>
                <w:bCs/>
                <w:sz w:val="20"/>
                <w:szCs w:val="20"/>
                <w:lang w:val="en-GB"/>
              </w:rPr>
            </w:pPr>
            <w:r>
              <w:rPr>
                <w:bCs/>
                <w:sz w:val="20"/>
                <w:szCs w:val="20"/>
                <w:lang w:val="en-GB"/>
              </w:rPr>
              <w:t>If your answer is NO, please provide clear suggestion for improvement.</w:t>
            </w:r>
          </w:p>
        </w:tc>
        <w:tc>
          <w:tcPr>
            <w:tcW w:w="1786" w:type="pct"/>
          </w:tcPr>
          <w:p w14:paraId="7A4D0D64">
            <w:pPr>
              <w:pStyle w:val="20"/>
              <w:ind w:left="0"/>
              <w:rPr>
                <w:bCs/>
                <w:sz w:val="20"/>
                <w:szCs w:val="20"/>
                <w:lang w:val="en-GB"/>
              </w:rPr>
            </w:pPr>
            <w:r>
              <w:rPr>
                <w:rStyle w:val="12"/>
                <w:rFonts w:eastAsia="Arial Unicode MS"/>
              </w:rPr>
              <w:t>YES.</w:t>
            </w:r>
            <w:r>
              <w:br w:type="textWrapping"/>
            </w:r>
            <w:r>
              <w:t>The reference list is adequate in number and includes many recent sources, especially from 2024 and 2025, which is appropriate for a rapidly developing topic such as AI in education.</w:t>
            </w:r>
          </w:p>
        </w:tc>
        <w:tc>
          <w:tcPr>
            <w:tcW w:w="1543" w:type="pct"/>
          </w:tcPr>
          <w:p w14:paraId="7907AD0F">
            <w:pPr>
              <w:pStyle w:val="3"/>
              <w:jc w:val="left"/>
              <w:rPr>
                <w:rFonts w:ascii="Times New Roman" w:hAnsi="Times New Roman"/>
                <w:b w:val="0"/>
                <w:lang w:val="en-GB" w:eastAsia="en-US"/>
              </w:rPr>
            </w:pPr>
            <w:r>
              <w:rPr>
                <w:rFonts w:hint="eastAsia" w:ascii="Times New Roman" w:hAnsi="Times New Roman"/>
                <w:b w:val="0"/>
                <w:color w:val="000000" w:themeColor="text1"/>
                <w:sz w:val="24"/>
                <w:szCs w:val="24"/>
                <w:lang w:val="en-GB" w:eastAsia="en-US"/>
                <w14:textFill>
                  <w14:solidFill>
                    <w14:schemeClr w14:val="tx1"/>
                  </w14:solidFill>
                </w14:textFill>
              </w:rPr>
              <w:t>We thank the reviewer for the positive feedback. No major changes were required here, but we have double-checked the reporting for consistency.</w:t>
            </w:r>
          </w:p>
        </w:tc>
      </w:tr>
      <w:tr w14:paraId="4E1374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6" w:hRule="atLeast"/>
          <w:jc w:val="center"/>
        </w:trPr>
        <w:tc>
          <w:tcPr>
            <w:tcW w:w="1672" w:type="pct"/>
            <w:noWrap/>
          </w:tcPr>
          <w:p w14:paraId="79507ED3">
            <w:pPr>
              <w:rPr>
                <w:b/>
                <w:bCs/>
                <w:sz w:val="20"/>
                <w:szCs w:val="20"/>
                <w:lang w:val="en-GB"/>
              </w:rPr>
            </w:pPr>
            <w:r>
              <w:rPr>
                <w:b/>
                <w:bCs/>
                <w:sz w:val="20"/>
                <w:szCs w:val="20"/>
                <w:lang w:val="en-GB"/>
              </w:rPr>
              <w:t>Are there ethical issues in this manuscript?</w:t>
            </w:r>
          </w:p>
          <w:p w14:paraId="201E5400">
            <w:pPr>
              <w:rPr>
                <w:bCs/>
                <w:sz w:val="20"/>
                <w:szCs w:val="20"/>
                <w:lang w:val="en-GB"/>
              </w:rPr>
            </w:pPr>
            <w:r>
              <w:rPr>
                <w:bCs/>
                <w:sz w:val="20"/>
                <w:szCs w:val="20"/>
                <w:lang w:val="en-GB"/>
              </w:rPr>
              <w:t>(YES or NO)</w:t>
            </w:r>
          </w:p>
          <w:p w14:paraId="4689347B">
            <w:pPr>
              <w:rPr>
                <w:bCs/>
                <w:sz w:val="20"/>
                <w:szCs w:val="20"/>
                <w:lang w:val="en-GB"/>
              </w:rPr>
            </w:pPr>
          </w:p>
          <w:p w14:paraId="18AF1A2B">
            <w:pPr>
              <w:rPr>
                <w:bCs/>
                <w:sz w:val="20"/>
                <w:szCs w:val="20"/>
                <w:lang w:val="en-GB"/>
              </w:rPr>
            </w:pPr>
            <w:r>
              <w:rPr>
                <w:bCs/>
                <w:sz w:val="20"/>
                <w:szCs w:val="20"/>
                <w:lang w:val="en-GB"/>
              </w:rPr>
              <w:t>(If yes, kindly please write down the ethical issues here in details)</w:t>
            </w:r>
          </w:p>
          <w:p w14:paraId="108BA20A">
            <w:pPr>
              <w:rPr>
                <w:bCs/>
                <w:sz w:val="20"/>
                <w:szCs w:val="20"/>
                <w:lang w:val="en-GB"/>
              </w:rPr>
            </w:pPr>
          </w:p>
        </w:tc>
        <w:tc>
          <w:tcPr>
            <w:tcW w:w="1786" w:type="pct"/>
          </w:tcPr>
          <w:p w14:paraId="69059D96">
            <w:pPr>
              <w:pStyle w:val="20"/>
              <w:ind w:left="0"/>
              <w:rPr>
                <w:bCs/>
                <w:sz w:val="20"/>
                <w:szCs w:val="20"/>
                <w:lang w:val="en-GB"/>
              </w:rPr>
            </w:pPr>
            <w:r>
              <w:rPr>
                <w:rStyle w:val="12"/>
                <w:rFonts w:eastAsia="Arial Unicode MS"/>
              </w:rPr>
              <w:t>NO.</w:t>
            </w:r>
            <w:r>
              <w:br w:type="textWrapping"/>
            </w:r>
            <w:r>
              <w:t>No explicit ethical misconduct is evident from the manuscript. However, the paper would be stronger if it clearly reported ethical approval, informed consent, and participant confidentiality procedures for the questionnaire survey.</w:t>
            </w:r>
          </w:p>
          <w:p w14:paraId="734DD0D3">
            <w:pPr>
              <w:rPr>
                <w:bCs/>
                <w:sz w:val="20"/>
                <w:szCs w:val="20"/>
                <w:lang w:val="en-GB"/>
              </w:rPr>
            </w:pPr>
          </w:p>
          <w:p w14:paraId="57D418DF">
            <w:pPr>
              <w:rPr>
                <w:lang w:val="en-GB"/>
              </w:rPr>
            </w:pPr>
          </w:p>
        </w:tc>
        <w:tc>
          <w:tcPr>
            <w:tcW w:w="1543" w:type="pct"/>
          </w:tcPr>
          <w:p w14:paraId="7ECB0889">
            <w:pPr>
              <w:pStyle w:val="3"/>
              <w:jc w:val="left"/>
              <w:rPr>
                <w:rFonts w:ascii="Times New Roman" w:hAnsi="Times New Roman"/>
                <w:b w:val="0"/>
                <w:lang w:val="en-GB" w:eastAsia="en-US"/>
              </w:rPr>
            </w:pPr>
            <w:r>
              <w:rPr>
                <w:rFonts w:hint="eastAsia" w:ascii="Times New Roman" w:hAnsi="Times New Roman"/>
                <w:b w:val="0"/>
                <w:color w:val="000000" w:themeColor="text1"/>
                <w:sz w:val="24"/>
                <w:szCs w:val="24"/>
                <w:lang w:val="en-GB" w:eastAsia="en-US"/>
                <w14:textFill>
                  <w14:solidFill>
                    <w14:schemeClr w14:val="tx1"/>
                  </w14:solidFill>
                </w14:textFill>
              </w:rPr>
              <w:t>We appreciate the reviewer’s reminder regarding ethical considerations. We acknowledge that the description of ethical procedures was insufficient in the original manuscript. In the revised manuscript, we have added a brief statement in the Methodology section​ clarifying that: Participation in the survey was voluntary​ and anonymous. The consent of participants was obtained prior to the completion of the questionnaire.The collected data were used solely for academic research purposes and stored securely to protect participant privacy. We believe this addition adequately addresses the ethical standards expected for educational research involving human subjects.</w:t>
            </w:r>
          </w:p>
        </w:tc>
      </w:tr>
    </w:tbl>
    <w:p w14:paraId="5B708D21">
      <w:pPr>
        <w:pStyle w:val="3"/>
        <w:jc w:val="left"/>
        <w:rPr>
          <w:rFonts w:ascii="Times New Roman" w:hAnsi="Times New Roman"/>
          <w:highlight w:val="yellow"/>
          <w:lang w:val="en-GB" w:eastAsia="en-US"/>
        </w:rPr>
      </w:pPr>
    </w:p>
    <w:p w14:paraId="07E31B3C">
      <w:pPr>
        <w:rPr>
          <w:highlight w:val="yellow"/>
          <w:lang w:val="en-GB"/>
        </w:rPr>
      </w:pPr>
    </w:p>
    <w:p w14:paraId="44043861">
      <w:pPr>
        <w:rPr>
          <w:lang w:val="en-GB"/>
        </w:rPr>
      </w:pPr>
    </w:p>
    <w:tbl>
      <w:tblPr>
        <w:tblStyle w:val="9"/>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611"/>
        <w:gridCol w:w="6281"/>
      </w:tblGrid>
      <w:tr w14:paraId="07EEB1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000" w:type="pct"/>
            <w:gridSpan w:val="2"/>
            <w:noWrap/>
          </w:tcPr>
          <w:p w14:paraId="70F3B72E">
            <w:pPr>
              <w:pStyle w:val="8"/>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0C746A9">
            <w:pPr>
              <w:pStyle w:val="8"/>
              <w:spacing w:before="0" w:beforeAutospacing="0" w:after="0" w:afterAutospacing="0"/>
              <w:rPr>
                <w:rFonts w:ascii="Times New Roman" w:hAnsi="Times New Roman" w:cs="Times New Roman"/>
                <w:b/>
                <w:bCs/>
                <w:sz w:val="20"/>
                <w:szCs w:val="20"/>
                <w:u w:val="single"/>
                <w:lang w:val="en-GB"/>
              </w:rPr>
            </w:pPr>
          </w:p>
        </w:tc>
      </w:tr>
      <w:tr w14:paraId="79CDDF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784" w:type="pct"/>
            <w:noWrap/>
          </w:tcPr>
          <w:p w14:paraId="6B18F830">
            <w:pPr>
              <w:pStyle w:val="8"/>
              <w:spacing w:before="0" w:beforeAutospacing="0" w:after="0" w:afterAutospacing="0"/>
              <w:rPr>
                <w:rFonts w:ascii="Times New Roman" w:hAnsi="Times New Roman" w:cs="Times New Roman"/>
                <w:sz w:val="20"/>
                <w:szCs w:val="20"/>
                <w:lang w:val="en-GB"/>
              </w:rPr>
            </w:pPr>
          </w:p>
        </w:tc>
        <w:tc>
          <w:tcPr>
            <w:tcW w:w="2216" w:type="pct"/>
          </w:tcPr>
          <w:p w14:paraId="37F62A9F">
            <w:pPr>
              <w:pStyle w:val="8"/>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14:paraId="1F98ED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784" w:type="pct"/>
            <w:noWrap/>
          </w:tcPr>
          <w:p w14:paraId="6A1213C6">
            <w:pPr>
              <w:pStyle w:val="8"/>
              <w:spacing w:before="0" w:beforeAutospacing="0" w:after="0" w:afterAutospacing="0"/>
              <w:rPr>
                <w:rFonts w:ascii="Times New Roman" w:hAnsi="Times New Roman" w:cs="Times New Roman"/>
                <w:sz w:val="20"/>
                <w:szCs w:val="20"/>
                <w:lang w:val="en-GB"/>
              </w:rPr>
            </w:pPr>
          </w:p>
          <w:p w14:paraId="528D81BF">
            <w:pPr>
              <w:pStyle w:val="8"/>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The manuscript addresses a timely and relevant topic in higher education and artificial intelligence, and it offers useful empirical findings on the determinants of student satisfaction with AI-integrated courses. The study has practical and academic value, particularly in highlighting the importance of content accuracy and credibility. However, the manuscript would benefit from further improvement in language quality, clarity of presentation, and more explicit reporting of methodological and ethical details.</w:t>
            </w:r>
          </w:p>
          <w:p w14:paraId="19B76F08">
            <w:pPr>
              <w:pStyle w:val="8"/>
              <w:spacing w:before="0" w:beforeAutospacing="0" w:after="0" w:afterAutospacing="0"/>
              <w:rPr>
                <w:rFonts w:ascii="Times New Roman" w:hAnsi="Times New Roman" w:cs="Times New Roman"/>
                <w:sz w:val="20"/>
                <w:szCs w:val="20"/>
                <w:lang w:val="en-GB"/>
              </w:rPr>
            </w:pPr>
          </w:p>
          <w:p w14:paraId="2D2B35F0">
            <w:pPr>
              <w:pStyle w:val="8"/>
              <w:spacing w:before="0" w:beforeAutospacing="0" w:after="0" w:afterAutospacing="0"/>
              <w:rPr>
                <w:rFonts w:ascii="Times New Roman" w:hAnsi="Times New Roman" w:cs="Times New Roman"/>
                <w:sz w:val="20"/>
                <w:szCs w:val="20"/>
                <w:lang w:val="en-GB"/>
              </w:rPr>
            </w:pPr>
          </w:p>
        </w:tc>
        <w:tc>
          <w:tcPr>
            <w:tcW w:w="2216" w:type="pct"/>
          </w:tcPr>
          <w:p w14:paraId="6DC0FC38">
            <w:pPr>
              <w:pStyle w:val="8"/>
              <w:spacing w:before="0" w:beforeAutospacing="0" w:after="0" w:afterAutospacing="0"/>
              <w:rPr>
                <w:rFonts w:ascii="Times New Roman" w:hAnsi="Times New Roman" w:cs="Times New Roman"/>
                <w:b/>
                <w:bCs/>
                <w:sz w:val="20"/>
                <w:szCs w:val="20"/>
                <w:lang w:val="en-GB"/>
              </w:rPr>
            </w:pPr>
            <w:r>
              <w:rPr>
                <w:rFonts w:hint="eastAsia" w:ascii="Times New Roman" w:hAnsi="Times New Roman"/>
                <w:b w:val="0"/>
                <w:sz w:val="24"/>
                <w:szCs w:val="24"/>
                <w:lang w:val="en-GB" w:eastAsia="en-US"/>
              </w:rPr>
              <w:t>In the revised manuscript, we have added an ethics statement in the methodology section.</w:t>
            </w:r>
          </w:p>
        </w:tc>
      </w:tr>
    </w:tbl>
    <w:p w14:paraId="48E98143">
      <w:pPr>
        <w:rPr>
          <w:rFonts w:eastAsia="Arial Unicode MS"/>
          <w:b/>
          <w:bCs/>
          <w:sz w:val="20"/>
          <w:szCs w:val="20"/>
          <w:u w:val="single"/>
          <w:lang w:val="en-GB"/>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fixed"/>
        <w:tblCellMar>
          <w:top w:w="0" w:type="dxa"/>
          <w:left w:w="0" w:type="dxa"/>
          <w:bottom w:w="0" w:type="dxa"/>
          <w:right w:w="0" w:type="dxa"/>
        </w:tblCellMar>
      </w:tblPr>
      <w:tblGrid>
        <w:gridCol w:w="7777"/>
        <w:gridCol w:w="6398"/>
      </w:tblGrid>
      <w:tr w14:paraId="712B5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5000" w:type="pct"/>
            <w:gridSpan w:val="2"/>
            <w:tcBorders>
              <w:top w:val="nil"/>
              <w:left w:val="nil"/>
              <w:bottom w:val="single" w:color="auto" w:sz="4" w:space="0"/>
              <w:right w:val="nil"/>
            </w:tcBorders>
            <w:shd w:val="clear" w:color="auto" w:fill="auto"/>
            <w:noWrap/>
            <w:tcMar>
              <w:top w:w="0" w:type="dxa"/>
              <w:left w:w="108" w:type="dxa"/>
              <w:bottom w:w="0" w:type="dxa"/>
              <w:right w:w="108" w:type="dxa"/>
            </w:tcMar>
            <w:vAlign w:val="center"/>
          </w:tcPr>
          <w:p w14:paraId="0F6ABEC6">
            <w:pPr>
              <w:rPr>
                <w:b/>
                <w:bCs/>
                <w:sz w:val="20"/>
                <w:szCs w:val="20"/>
                <w:u w:val="single"/>
                <w:lang w:val="en-GB"/>
              </w:rPr>
            </w:pPr>
            <w:bookmarkStart w:id="0" w:name="_Hlk171333471"/>
            <w:r>
              <w:rPr>
                <w:b/>
                <w:bCs/>
                <w:sz w:val="20"/>
                <w:szCs w:val="20"/>
                <w:u w:val="single"/>
                <w:lang w:val="en-GB"/>
              </w:rPr>
              <w:t>Editorial Comments (This section is reserved for the comments from journal editorial office and editors):</w:t>
            </w:r>
          </w:p>
          <w:p w14:paraId="0D2575F8">
            <w:pPr>
              <w:rPr>
                <w:b/>
                <w:bCs/>
                <w:sz w:val="20"/>
                <w:szCs w:val="20"/>
                <w:u w:val="single"/>
                <w:lang w:val="en-GB"/>
              </w:rPr>
            </w:pPr>
          </w:p>
        </w:tc>
      </w:tr>
      <w:tr w14:paraId="41889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743" w:type="pct"/>
            <w:tcBorders>
              <w:top w:val="single" w:color="auto" w:sz="4" w:space="0"/>
              <w:left w:val="single" w:color="auto" w:sz="4" w:space="0"/>
              <w:bottom w:val="single" w:color="auto" w:sz="4" w:space="0"/>
              <w:right w:val="single" w:color="auto" w:sz="4" w:space="0"/>
            </w:tcBorders>
            <w:shd w:val="clear" w:color="auto" w:fill="auto"/>
            <w:noWrap/>
            <w:tcMar>
              <w:top w:w="0" w:type="dxa"/>
              <w:left w:w="108" w:type="dxa"/>
              <w:bottom w:w="0" w:type="dxa"/>
              <w:right w:w="108" w:type="dxa"/>
            </w:tcMar>
            <w:vAlign w:val="center"/>
          </w:tcPr>
          <w:p w14:paraId="27705D5E">
            <w:pPr>
              <w:rPr>
                <w:sz w:val="20"/>
                <w:szCs w:val="20"/>
                <w:lang w:val="en-GB"/>
              </w:rPr>
            </w:pPr>
          </w:p>
        </w:tc>
        <w:tc>
          <w:tcPr>
            <w:tcW w:w="2256" w:type="pct"/>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14:paraId="1CBAB398">
            <w:pPr>
              <w:rPr>
                <w:b/>
                <w:bCs/>
                <w:sz w:val="20"/>
                <w:szCs w:val="20"/>
                <w:lang w:val="en-GB"/>
              </w:rPr>
            </w:pPr>
            <w:r>
              <w:rPr>
                <w:sz w:val="20"/>
                <w:szCs w:val="20"/>
                <w:lang w:val="en-GB"/>
              </w:rPr>
              <w:t>Author’s Feedback</w:t>
            </w:r>
          </w:p>
        </w:tc>
      </w:tr>
      <w:tr w14:paraId="70134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2743" w:type="pct"/>
            <w:tcBorders>
              <w:top w:val="single" w:color="auto" w:sz="4" w:space="0"/>
              <w:left w:val="single" w:color="auto" w:sz="4" w:space="0"/>
              <w:bottom w:val="single" w:color="auto" w:sz="4" w:space="0"/>
              <w:right w:val="single" w:color="auto" w:sz="4" w:space="0"/>
            </w:tcBorders>
            <w:shd w:val="clear" w:color="auto" w:fill="auto"/>
            <w:noWrap/>
            <w:tcMar>
              <w:top w:w="0" w:type="dxa"/>
              <w:left w:w="108" w:type="dxa"/>
              <w:bottom w:w="0" w:type="dxa"/>
              <w:right w:w="108" w:type="dxa"/>
            </w:tcMar>
            <w:vAlign w:val="center"/>
          </w:tcPr>
          <w:p w14:paraId="30F7CC64">
            <w:pPr>
              <w:rPr>
                <w:sz w:val="20"/>
                <w:szCs w:val="20"/>
                <w:lang w:val="en-GB"/>
              </w:rPr>
            </w:pPr>
          </w:p>
          <w:p w14:paraId="2D68F1F2">
            <w:pPr>
              <w:rPr>
                <w:sz w:val="20"/>
                <w:szCs w:val="20"/>
                <w:lang w:val="en-GB"/>
              </w:rPr>
            </w:pPr>
            <w:r>
              <w:rPr>
                <w:sz w:val="20"/>
                <w:szCs w:val="20"/>
                <w:lang w:val="en-GB"/>
              </w:rPr>
              <w:t>You are hereby suggested to include following recent references to improve the quality of the manuscript.</w:t>
            </w:r>
          </w:p>
          <w:p w14:paraId="2E168DAF">
            <w:pPr>
              <w:rPr>
                <w:sz w:val="20"/>
                <w:szCs w:val="20"/>
                <w:lang w:val="en-GB"/>
              </w:rPr>
            </w:pPr>
          </w:p>
          <w:p w14:paraId="324631F7">
            <w:pPr>
              <w:rPr>
                <w:sz w:val="20"/>
                <w:szCs w:val="20"/>
                <w:lang w:val="en-GB"/>
              </w:rPr>
            </w:pPr>
          </w:p>
          <w:p w14:paraId="49F79DD5">
            <w:pPr>
              <w:rPr>
                <w:sz w:val="20"/>
                <w:szCs w:val="20"/>
                <w:lang w:val="en-GB"/>
              </w:rPr>
            </w:pPr>
          </w:p>
          <w:p w14:paraId="3B6ECAB2">
            <w:pPr>
              <w:rPr>
                <w:sz w:val="20"/>
                <w:szCs w:val="20"/>
                <w:lang w:val="en-GB"/>
              </w:rPr>
            </w:pPr>
            <w:r>
              <w:rPr>
                <w:sz w:val="20"/>
                <w:szCs w:val="20"/>
                <w:lang w:val="en-GB"/>
              </w:rPr>
              <w:t xml:space="preserve">Wang, S., Wang, H., Jiang, Y., Li, P., &amp; Yang, W. (2023). Understanding students’ participation of intelligent teaching: an empirical study considering artificial intelligence usefulness, interactive reward, satisfaction, university support and enjoyment. Interactive Learning Environments, 31(9), 5633-5649. </w:t>
            </w:r>
          </w:p>
          <w:p w14:paraId="2462F219">
            <w:pPr>
              <w:rPr>
                <w:sz w:val="20"/>
                <w:szCs w:val="20"/>
                <w:lang w:val="en-GB"/>
              </w:rPr>
            </w:pPr>
          </w:p>
          <w:p w14:paraId="02EE5DFC">
            <w:pPr>
              <w:rPr>
                <w:sz w:val="20"/>
                <w:szCs w:val="20"/>
                <w:lang w:val="en-GB"/>
              </w:rPr>
            </w:pPr>
          </w:p>
          <w:p w14:paraId="0D98492B">
            <w:pPr>
              <w:rPr>
                <w:sz w:val="20"/>
                <w:szCs w:val="20"/>
                <w:lang w:val="en-GB"/>
              </w:rPr>
            </w:pPr>
          </w:p>
          <w:p w14:paraId="044CCCAB">
            <w:pPr>
              <w:rPr>
                <w:sz w:val="20"/>
                <w:szCs w:val="20"/>
                <w:lang w:val="en-GB"/>
              </w:rPr>
            </w:pPr>
          </w:p>
        </w:tc>
        <w:tc>
          <w:tcPr>
            <w:tcW w:w="2256" w:type="pct"/>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14:paraId="115474D8">
            <w:pPr>
              <w:rPr>
                <w:b/>
                <w:bCs/>
                <w:sz w:val="20"/>
                <w:szCs w:val="20"/>
                <w:lang w:val="en-GB"/>
              </w:rPr>
            </w:pPr>
            <w:r>
              <w:rPr>
                <w:rFonts w:hint="eastAsia" w:ascii="Times New Roman" w:hAnsi="Times New Roman" w:eastAsia="Arial Unicode MS" w:cs="Times New Roman"/>
                <w:sz w:val="20"/>
                <w:szCs w:val="20"/>
                <w:lang w:val="en-GB" w:eastAsia="en-US" w:bidi="ar-SA"/>
              </w:rPr>
              <w:t>We sincerely appreciate the reviewers Homo sapiens for suggesting the highly relevant references by Wang et al. Homo sapiens (2023). We agree that incorporating this recent study significantly enhances the theoretical depth and contextualization of our manuscript.</w:t>
            </w:r>
          </w:p>
        </w:tc>
      </w:tr>
      <w:bookmarkEnd w:id="0"/>
    </w:tbl>
    <w:p w14:paraId="2EEC155A">
      <w:pPr>
        <w:spacing w:after="160" w:line="256" w:lineRule="auto"/>
        <w:rPr>
          <w:rFonts w:ascii="Calibri" w:hAnsi="Calibri" w:eastAsia="Calibri"/>
          <w:kern w:val="2"/>
          <w:sz w:val="22"/>
          <w:szCs w:val="22"/>
          <w:lang w:val="en-IN"/>
          <w14:ligatures w14:val="standardContextual"/>
        </w:rPr>
      </w:pPr>
    </w:p>
    <w:p w14:paraId="31FBDFDC">
      <w:pPr>
        <w:spacing w:after="160" w:line="256" w:lineRule="auto"/>
        <w:rPr>
          <w:rFonts w:ascii="Calibri" w:hAnsi="Calibri" w:eastAsia="Calibri"/>
          <w:kern w:val="2"/>
          <w:sz w:val="22"/>
          <w:szCs w:val="22"/>
          <w:lang w:val="en-IN"/>
          <w14:ligatures w14:val="standardContextual"/>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4579"/>
        <w:gridCol w:w="4802"/>
        <w:gridCol w:w="4794"/>
      </w:tblGrid>
      <w:tr w14:paraId="44AB7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5000" w:type="pct"/>
            <w:gridSpan w:val="3"/>
            <w:tcBorders>
              <w:top w:val="nil"/>
              <w:left w:val="nil"/>
              <w:bottom w:val="single" w:color="auto" w:sz="4" w:space="0"/>
              <w:right w:val="nil"/>
            </w:tcBorders>
            <w:shd w:val="clear" w:color="auto" w:fill="auto"/>
            <w:noWrap/>
            <w:tcMar>
              <w:top w:w="0" w:type="dxa"/>
              <w:left w:w="108" w:type="dxa"/>
              <w:bottom w:w="0" w:type="dxa"/>
              <w:right w:w="108" w:type="dxa"/>
            </w:tcMar>
            <w:vAlign w:val="center"/>
          </w:tcPr>
          <w:p w14:paraId="5D733C78">
            <w:pPr>
              <w:spacing w:line="276" w:lineRule="auto"/>
              <w:rPr>
                <w:rFonts w:ascii="Arial" w:hAnsi="Arial" w:eastAsia="Arial Unicode MS" w:cs="Arial"/>
                <w:b/>
                <w:sz w:val="20"/>
                <w:szCs w:val="20"/>
                <w:u w:val="single"/>
                <w:lang w:val="en-GB"/>
              </w:rPr>
            </w:pPr>
            <w:bookmarkStart w:id="1" w:name="_Hlk156057883"/>
            <w:bookmarkStart w:id="2" w:name="_Hlk156057704"/>
            <w:r>
              <w:rPr>
                <w:rFonts w:ascii="Arial" w:hAnsi="Arial" w:eastAsia="Arial Unicode MS" w:cs="Arial"/>
                <w:b/>
                <w:sz w:val="20"/>
                <w:szCs w:val="20"/>
                <w:highlight w:val="yellow"/>
                <w:u w:val="single"/>
                <w:lang w:val="en-GB"/>
              </w:rPr>
              <w:t>PART  3:</w:t>
            </w:r>
            <w:r>
              <w:rPr>
                <w:rFonts w:ascii="Arial" w:hAnsi="Arial" w:eastAsia="Arial Unicode MS" w:cs="Arial"/>
                <w:b/>
                <w:sz w:val="20"/>
                <w:szCs w:val="20"/>
                <w:u w:val="single"/>
                <w:lang w:val="en-GB"/>
              </w:rPr>
              <w:t xml:space="preserve"> </w:t>
            </w:r>
          </w:p>
          <w:p w14:paraId="28E3C28E">
            <w:pPr>
              <w:spacing w:line="276" w:lineRule="auto"/>
              <w:rPr>
                <w:rFonts w:ascii="Arial" w:hAnsi="Arial" w:eastAsia="Arial Unicode MS" w:cs="Arial"/>
                <w:b/>
                <w:sz w:val="20"/>
                <w:szCs w:val="20"/>
                <w:u w:val="single"/>
                <w:lang w:val="en-GB"/>
              </w:rPr>
            </w:pPr>
          </w:p>
        </w:tc>
      </w:tr>
      <w:tr w14:paraId="73744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1615" w:type="pct"/>
            <w:tcBorders>
              <w:top w:val="single" w:color="auto" w:sz="4" w:space="0"/>
              <w:left w:val="single" w:color="auto" w:sz="4" w:space="0"/>
              <w:bottom w:val="single" w:color="auto" w:sz="4" w:space="0"/>
              <w:right w:val="single" w:color="auto" w:sz="4" w:space="0"/>
            </w:tcBorders>
            <w:shd w:val="clear" w:color="auto" w:fill="auto"/>
            <w:noWrap/>
            <w:tcMar>
              <w:top w:w="0" w:type="dxa"/>
              <w:left w:w="108" w:type="dxa"/>
              <w:bottom w:w="0" w:type="dxa"/>
              <w:right w:w="108" w:type="dxa"/>
            </w:tcMar>
            <w:vAlign w:val="center"/>
          </w:tcPr>
          <w:p w14:paraId="012113B4">
            <w:pPr>
              <w:spacing w:line="276" w:lineRule="auto"/>
              <w:rPr>
                <w:rFonts w:ascii="Arial" w:hAnsi="Arial" w:eastAsia="Arial Unicode MS" w:cs="Arial"/>
                <w:sz w:val="20"/>
                <w:szCs w:val="20"/>
                <w:lang w:val="en-GB"/>
              </w:rPr>
            </w:pPr>
          </w:p>
        </w:tc>
        <w:tc>
          <w:tcPr>
            <w:tcW w:w="1694" w:type="pct"/>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14:paraId="6CFD9463">
            <w:pPr>
              <w:keepNext/>
              <w:spacing w:line="276" w:lineRule="auto"/>
              <w:outlineLvl w:val="1"/>
              <w:rPr>
                <w:rFonts w:ascii="Arial" w:hAnsi="Arial" w:eastAsia="MS Mincho" w:cs="Arial"/>
                <w:b/>
                <w:bCs/>
                <w:sz w:val="20"/>
                <w:szCs w:val="20"/>
                <w:lang w:val="en-GB"/>
              </w:rPr>
            </w:pPr>
            <w:r>
              <w:rPr>
                <w:rFonts w:ascii="Arial" w:hAnsi="Arial" w:eastAsia="MS Mincho" w:cs="Arial"/>
                <w:b/>
                <w:bCs/>
                <w:sz w:val="20"/>
                <w:szCs w:val="20"/>
                <w:lang w:val="en-GB"/>
              </w:rPr>
              <w:t>Reviewer’s comment</w:t>
            </w:r>
          </w:p>
        </w:tc>
        <w:tc>
          <w:tcPr>
            <w:tcW w:w="1691" w:type="pct"/>
            <w:tcBorders>
              <w:top w:val="single" w:color="auto" w:sz="4" w:space="0"/>
              <w:left w:val="single" w:color="auto" w:sz="4" w:space="0"/>
              <w:bottom w:val="single" w:color="auto" w:sz="4" w:space="0"/>
              <w:right w:val="single" w:color="auto" w:sz="4" w:space="0"/>
            </w:tcBorders>
            <w:shd w:val="clear" w:color="auto" w:fill="auto"/>
          </w:tcPr>
          <w:p w14:paraId="57329C6A">
            <w:pPr>
              <w:spacing w:after="160" w:line="252" w:lineRule="auto"/>
              <w:rPr>
                <w:rFonts w:ascii="Arial" w:hAnsi="Arial" w:eastAsia="Calibri" w:cs="Arial"/>
                <w:kern w:val="2"/>
                <w:sz w:val="20"/>
                <w:szCs w:val="20"/>
                <w:lang w:val="en-IN"/>
              </w:rPr>
            </w:pPr>
            <w:r>
              <w:rPr>
                <w:rFonts w:ascii="Arial" w:hAnsi="Arial" w:eastAsia="Calibri" w:cs="Arial"/>
                <w:b/>
                <w:kern w:val="2"/>
                <w:sz w:val="20"/>
                <w:szCs w:val="20"/>
                <w:lang w:val="en-IN"/>
              </w:rPr>
              <w:t>Author’s Feedback</w:t>
            </w:r>
            <w:r>
              <w:rPr>
                <w:rFonts w:ascii="Arial" w:hAnsi="Arial" w:eastAsia="Calibri" w:cs="Arial"/>
                <w:kern w:val="2"/>
                <w:sz w:val="20"/>
                <w:szCs w:val="20"/>
                <w:lang w:val="en-IN"/>
              </w:rPr>
              <w:t xml:space="preserve"> (It is mandatory that authors should write his/her feedback here)</w:t>
            </w:r>
          </w:p>
          <w:p w14:paraId="4BA77D07">
            <w:pPr>
              <w:keepNext/>
              <w:spacing w:line="276" w:lineRule="auto"/>
              <w:outlineLvl w:val="1"/>
              <w:rPr>
                <w:rFonts w:ascii="Arial" w:hAnsi="Arial" w:eastAsia="MS Mincho" w:cs="Arial"/>
                <w:bCs/>
                <w:sz w:val="20"/>
                <w:szCs w:val="20"/>
                <w:lang w:val="en-GB"/>
              </w:rPr>
            </w:pPr>
          </w:p>
        </w:tc>
      </w:tr>
      <w:tr w14:paraId="3BC36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0" w:hRule="atLeast"/>
        </w:trPr>
        <w:tc>
          <w:tcPr>
            <w:tcW w:w="1615" w:type="pct"/>
            <w:tcBorders>
              <w:top w:val="single" w:color="auto" w:sz="4" w:space="0"/>
              <w:left w:val="single" w:color="auto" w:sz="4" w:space="0"/>
              <w:bottom w:val="single" w:color="auto" w:sz="4" w:space="0"/>
              <w:right w:val="single" w:color="auto" w:sz="4" w:space="0"/>
            </w:tcBorders>
            <w:shd w:val="clear" w:color="auto" w:fill="auto"/>
            <w:noWrap/>
            <w:tcMar>
              <w:top w:w="0" w:type="dxa"/>
              <w:left w:w="108" w:type="dxa"/>
              <w:bottom w:w="0" w:type="dxa"/>
              <w:right w:w="108" w:type="dxa"/>
            </w:tcMar>
            <w:vAlign w:val="center"/>
          </w:tcPr>
          <w:p w14:paraId="4FA05993">
            <w:pPr>
              <w:spacing w:line="276" w:lineRule="auto"/>
              <w:rPr>
                <w:rFonts w:ascii="Arial" w:hAnsi="Arial" w:eastAsia="Arial Unicode MS" w:cs="Arial"/>
                <w:b/>
                <w:sz w:val="20"/>
                <w:szCs w:val="20"/>
                <w:lang w:val="en-GB"/>
              </w:rPr>
            </w:pPr>
            <w:r>
              <w:rPr>
                <w:rFonts w:ascii="Arial" w:hAnsi="Arial" w:eastAsia="Arial Unicode MS" w:cs="Arial"/>
                <w:b/>
                <w:sz w:val="20"/>
                <w:szCs w:val="20"/>
                <w:lang w:val="en-GB"/>
              </w:rPr>
              <w:t xml:space="preserve">Are there ethical issues in this manuscript? </w:t>
            </w:r>
          </w:p>
          <w:p w14:paraId="55994560">
            <w:pPr>
              <w:spacing w:line="276" w:lineRule="auto"/>
              <w:rPr>
                <w:rFonts w:ascii="Arial" w:hAnsi="Arial" w:eastAsia="Arial Unicode MS" w:cs="Arial"/>
                <w:sz w:val="20"/>
                <w:szCs w:val="20"/>
                <w:lang w:val="en-GB"/>
              </w:rPr>
            </w:pPr>
          </w:p>
        </w:tc>
        <w:tc>
          <w:tcPr>
            <w:tcW w:w="1694" w:type="pct"/>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14:paraId="74076012">
            <w:pPr>
              <w:spacing w:line="276" w:lineRule="auto"/>
              <w:rPr>
                <w:rFonts w:ascii="Arial" w:hAnsi="Arial" w:eastAsia="Arial Unicode MS" w:cs="Arial"/>
                <w:i/>
                <w:iCs/>
                <w:sz w:val="20"/>
                <w:szCs w:val="20"/>
                <w:u w:val="single"/>
                <w:lang w:val="en-GB"/>
              </w:rPr>
            </w:pPr>
            <w:r>
              <w:rPr>
                <w:rFonts w:ascii="Arial" w:hAnsi="Arial" w:eastAsia="Arial Unicode MS" w:cs="Arial"/>
                <w:i/>
                <w:iCs/>
                <w:sz w:val="20"/>
                <w:szCs w:val="20"/>
                <w:u w:val="single"/>
                <w:lang w:val="en-GB"/>
              </w:rPr>
              <w:t>(If yes, Kindly please write down the ethical issues here in details)</w:t>
            </w:r>
          </w:p>
          <w:p w14:paraId="59FD7777">
            <w:pPr>
              <w:spacing w:line="276" w:lineRule="auto"/>
              <w:rPr>
                <w:rFonts w:ascii="Arial" w:hAnsi="Arial" w:eastAsia="Arial Unicode MS" w:cs="Arial"/>
                <w:sz w:val="20"/>
                <w:szCs w:val="20"/>
                <w:lang w:val="en-GB"/>
              </w:rPr>
            </w:pPr>
          </w:p>
        </w:tc>
        <w:tc>
          <w:tcPr>
            <w:tcW w:w="1691" w:type="pct"/>
            <w:tcBorders>
              <w:top w:val="single" w:color="auto" w:sz="4" w:space="0"/>
              <w:left w:val="single" w:color="auto" w:sz="4" w:space="0"/>
              <w:bottom w:val="single" w:color="auto" w:sz="4" w:space="0"/>
              <w:right w:val="single" w:color="auto" w:sz="4" w:space="0"/>
            </w:tcBorders>
            <w:shd w:val="clear" w:color="auto" w:fill="auto"/>
            <w:vAlign w:val="center"/>
          </w:tcPr>
          <w:p w14:paraId="6BDD03D8">
            <w:pPr>
              <w:spacing w:line="276" w:lineRule="auto"/>
              <w:rPr>
                <w:rFonts w:ascii="Arial" w:hAnsi="Arial" w:eastAsia="Arial Unicode MS" w:cs="Arial"/>
                <w:sz w:val="20"/>
                <w:szCs w:val="20"/>
                <w:lang w:val="en-GB"/>
              </w:rPr>
            </w:pPr>
          </w:p>
          <w:p w14:paraId="18E959BA">
            <w:pPr>
              <w:spacing w:line="276" w:lineRule="auto"/>
              <w:rPr>
                <w:rFonts w:ascii="Arial" w:hAnsi="Arial" w:eastAsia="Arial Unicode MS" w:cs="Arial"/>
                <w:sz w:val="20"/>
                <w:szCs w:val="20"/>
                <w:lang w:val="en-GB"/>
              </w:rPr>
            </w:pPr>
          </w:p>
          <w:p w14:paraId="4B23E98B">
            <w:pPr>
              <w:spacing w:line="276" w:lineRule="auto"/>
              <w:rPr>
                <w:rFonts w:ascii="Arial" w:hAnsi="Arial" w:eastAsia="Arial Unicode MS" w:cs="Arial"/>
                <w:sz w:val="20"/>
                <w:szCs w:val="20"/>
                <w:lang w:val="en-GB"/>
              </w:rPr>
            </w:pPr>
          </w:p>
        </w:tc>
      </w:tr>
      <w:bookmarkEnd w:id="1"/>
    </w:tbl>
    <w:p w14:paraId="51CAE01C"/>
    <w:p w14:paraId="6F0467E3"/>
    <w:p w14:paraId="171267E1">
      <w:pPr>
        <w:rPr>
          <w:bCs/>
          <w:u w:val="single"/>
          <w:lang w:val="en-GB"/>
        </w:rPr>
      </w:pPr>
    </w:p>
    <w:bookmarkEnd w:id="2"/>
    <w:p w14:paraId="3827D252"/>
    <w:p w14:paraId="26C7BD4F">
      <w:pPr>
        <w:spacing w:after="160" w:line="256" w:lineRule="auto"/>
        <w:rPr>
          <w:rFonts w:ascii="Calibri" w:hAnsi="Calibri" w:eastAsia="Calibri"/>
          <w:kern w:val="2"/>
          <w:sz w:val="22"/>
          <w:szCs w:val="22"/>
          <w:lang w:val="en-IN"/>
          <w14:ligatures w14:val="standardContextual"/>
        </w:rPr>
      </w:pPr>
    </w:p>
    <w:p w14:paraId="57B656FD">
      <w:pPr>
        <w:spacing w:after="160" w:line="256" w:lineRule="auto"/>
        <w:rPr>
          <w:rFonts w:ascii="Calibri" w:hAnsi="Calibri" w:eastAsia="Calibri"/>
          <w:kern w:val="2"/>
          <w:sz w:val="22"/>
          <w:szCs w:val="22"/>
          <w:lang w:val="en-IN"/>
          <w14:ligatures w14:val="standardContextual"/>
        </w:rPr>
      </w:pPr>
    </w:p>
    <w:p w14:paraId="09341935">
      <w:pPr>
        <w:spacing w:after="160" w:line="256" w:lineRule="auto"/>
        <w:rPr>
          <w:rFonts w:ascii="Calibri" w:hAnsi="Calibri" w:eastAsia="Calibri"/>
          <w:kern w:val="2"/>
          <w:sz w:val="22"/>
          <w:szCs w:val="22"/>
          <w:lang w:val="en-IN"/>
          <w14:ligatures w14:val="standardContextual"/>
        </w:rPr>
      </w:pPr>
    </w:p>
    <w:p w14:paraId="2EB7ABF2">
      <w:pPr>
        <w:spacing w:after="160" w:line="256" w:lineRule="auto"/>
        <w:rPr>
          <w:rFonts w:ascii="Calibri" w:hAnsi="Calibri" w:eastAsia="Calibri"/>
          <w:kern w:val="2"/>
          <w:sz w:val="22"/>
          <w:szCs w:val="22"/>
          <w:lang w:val="en-IN"/>
          <w14:ligatures w14:val="standardContextual"/>
        </w:rPr>
      </w:pPr>
    </w:p>
    <w:p w14:paraId="574C2466">
      <w:pPr>
        <w:spacing w:after="160" w:line="256" w:lineRule="auto"/>
        <w:rPr>
          <w:rFonts w:ascii="Calibri" w:hAnsi="Calibri" w:eastAsia="Calibri"/>
          <w:kern w:val="2"/>
          <w:sz w:val="22"/>
          <w:szCs w:val="22"/>
          <w:lang w:val="en-IN"/>
          <w14:ligatures w14:val="standardContextual"/>
        </w:rPr>
      </w:pPr>
    </w:p>
    <w:p w14:paraId="1F1D53D2">
      <w:pPr>
        <w:spacing w:after="160" w:line="256" w:lineRule="auto"/>
        <w:rPr>
          <w:rFonts w:ascii="Calibri" w:hAnsi="Calibri" w:eastAsia="Calibri"/>
          <w:kern w:val="2"/>
          <w:sz w:val="22"/>
          <w:szCs w:val="22"/>
          <w:lang w:val="en-IN"/>
          <w14:ligatures w14:val="standardContextual"/>
        </w:rPr>
      </w:pPr>
    </w:p>
    <w:p w14:paraId="43254EF2">
      <w:pPr>
        <w:spacing w:after="160" w:line="256" w:lineRule="auto"/>
        <w:rPr>
          <w:rFonts w:ascii="Calibri" w:hAnsi="Calibri" w:eastAsia="Calibri"/>
          <w:kern w:val="2"/>
          <w:sz w:val="22"/>
          <w:szCs w:val="22"/>
          <w:lang w:val="en-IN"/>
          <w14:ligatures w14:val="standardContextual"/>
        </w:rPr>
      </w:pPr>
      <w:r>
        <w:rPr>
          <w:rFonts w:ascii="Calibri" w:hAnsi="Calibri" w:eastAsia="Calibri"/>
          <w:kern w:val="2"/>
          <w:sz w:val="22"/>
          <w:szCs w:val="22"/>
          <w:lang w:val="en-IN"/>
          <w14:ligatures w14:val="standardContextual"/>
        </w:rPr>
        <w:tab/>
      </w:r>
    </w:p>
    <w:p w14:paraId="09526179">
      <w:pPr>
        <w:spacing w:after="160" w:line="256" w:lineRule="auto"/>
        <w:rPr>
          <w:rFonts w:ascii="Calibri" w:hAnsi="Calibri" w:eastAsia="Calibri"/>
          <w:kern w:val="2"/>
          <w:sz w:val="22"/>
          <w:szCs w:val="22"/>
          <w:lang w:val="en-IN"/>
          <w14:ligatures w14:val="standardContextual"/>
        </w:rPr>
      </w:pPr>
    </w:p>
    <w:p w14:paraId="5069CF20"/>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Arial Unicode MS">
    <w:altName w:val="Arial"/>
    <w:panose1 w:val="020B0604020202020204"/>
    <w:charset w:val="80"/>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Arial">
    <w:panose1 w:val="020B0604020202020204"/>
    <w:charset w:val="00"/>
    <w:family w:val="swiss"/>
    <w:pitch w:val="default"/>
    <w:sig w:usb0="E0002EFF" w:usb1="C000785B" w:usb2="00000009" w:usb3="00000000" w:csb0="400001FF" w:csb1="FFFF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Segoe UI Emoji">
    <w:panose1 w:val="020B0502040204020203"/>
    <w:charset w:val="00"/>
    <w:family w:val="auto"/>
    <w:pitch w:val="default"/>
    <w:sig w:usb0="00000001" w:usb1="02000000" w:usb2="00000000" w:usb3="00000000" w:csb0="00000001"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112E2">
    <w:pPr>
      <w:pStyle w:val="6"/>
      <w:jc w:val="right"/>
    </w:pPr>
  </w:p>
  <w:p w14:paraId="5CBE6442">
    <w:pPr>
      <w:pStyle w:val="6"/>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p>
  <w:p w14:paraId="0F191112">
    <w:pPr>
      <w:pStyle w:val="6"/>
      <w:jc w:val="right"/>
      <w:rPr>
        <w:b/>
        <w:sz w:val="20"/>
      </w:rPr>
    </w:pPr>
    <w:r>
      <w:rPr>
        <w:b/>
        <w:sz w:val="20"/>
      </w:rPr>
      <w:t>V240326</w:t>
    </w:r>
  </w:p>
  <w:p w14:paraId="4FB091E4">
    <w:pPr>
      <w:pStyle w:val="6"/>
      <w:jc w:val="right"/>
    </w:pPr>
  </w:p>
  <w:p w14:paraId="43D9B411">
    <w:pPr>
      <w:pStyle w:val="6"/>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A9E0AE">
    <w:pPr>
      <w:spacing w:before="100" w:beforeAutospacing="1" w:after="100" w:afterAutospacing="1"/>
      <w:jc w:val="center"/>
      <w:rPr>
        <w:rFonts w:ascii="Arial" w:hAnsi="Arial" w:cs="Arial"/>
        <w:b/>
        <w:bCs/>
        <w:color w:val="003399"/>
        <w:szCs w:val="20"/>
        <w:u w:val="single"/>
        <w:lang w:val="en-GB"/>
      </w:rPr>
    </w:pPr>
  </w:p>
  <w:p w14:paraId="6E1D6CAB">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20"/>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3C3"/>
    <w:rsid w:val="00003562"/>
    <w:rsid w:val="000A2EE9"/>
    <w:rsid w:val="002F667F"/>
    <w:rsid w:val="006425B2"/>
    <w:rsid w:val="006D3B6F"/>
    <w:rsid w:val="00792836"/>
    <w:rsid w:val="0082144A"/>
    <w:rsid w:val="009212DD"/>
    <w:rsid w:val="00AA1384"/>
    <w:rsid w:val="00AD63C3"/>
    <w:rsid w:val="00AF7EB4"/>
    <w:rsid w:val="00B35CBA"/>
    <w:rsid w:val="00B71306"/>
    <w:rsid w:val="00B975EC"/>
    <w:rsid w:val="00B978F6"/>
    <w:rsid w:val="00C04F8A"/>
    <w:rsid w:val="00D952DB"/>
    <w:rsid w:val="00DB675E"/>
    <w:rsid w:val="00E601F2"/>
    <w:rsid w:val="3B3D6AD3"/>
    <w:rsid w:val="59417528"/>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link w:val="24"/>
    <w:qFormat/>
    <w:uiPriority w:val="9"/>
    <w:pPr>
      <w:keepNext/>
      <w:spacing w:before="240" w:after="60"/>
      <w:outlineLvl w:val="0"/>
    </w:pPr>
    <w:rPr>
      <w:rFonts w:ascii="Calibri Light" w:hAnsi="Calibri Light"/>
      <w:b/>
      <w:bCs/>
      <w:kern w:val="32"/>
      <w:sz w:val="32"/>
      <w:szCs w:val="32"/>
    </w:rPr>
  </w:style>
  <w:style w:type="paragraph" w:styleId="3">
    <w:name w:val="heading 2"/>
    <w:basedOn w:val="1"/>
    <w:next w:val="1"/>
    <w:link w:val="15"/>
    <w:qFormat/>
    <w:uiPriority w:val="0"/>
    <w:pPr>
      <w:keepNext/>
      <w:jc w:val="both"/>
      <w:outlineLvl w:val="1"/>
    </w:pPr>
    <w:rPr>
      <w:rFonts w:ascii="Helvetica" w:hAnsi="Helvetica" w:eastAsia="MS Mincho"/>
      <w:b/>
      <w:bCs/>
      <w:sz w:val="20"/>
      <w:szCs w:val="20"/>
      <w:lang w:val="fr-FR" w:eastAsia="zh-CN"/>
    </w:rPr>
  </w:style>
  <w:style w:type="paragraph" w:styleId="4">
    <w:name w:val="heading 4"/>
    <w:basedOn w:val="1"/>
    <w:link w:val="16"/>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5">
    <w:name w:val="Body Text"/>
    <w:basedOn w:val="1"/>
    <w:link w:val="17"/>
    <w:qFormat/>
    <w:uiPriority w:val="0"/>
    <w:pPr>
      <w:jc w:val="both"/>
    </w:pPr>
    <w:rPr>
      <w:rFonts w:ascii="Helvetica" w:hAnsi="Helvetica" w:eastAsia="MS Mincho"/>
      <w:lang w:val="fr-FR" w:eastAsia="zh-CN"/>
    </w:rPr>
  </w:style>
  <w:style w:type="paragraph" w:styleId="6">
    <w:name w:val="footer"/>
    <w:basedOn w:val="1"/>
    <w:link w:val="19"/>
    <w:unhideWhenUsed/>
    <w:qFormat/>
    <w:uiPriority w:val="99"/>
    <w:pPr>
      <w:tabs>
        <w:tab w:val="center" w:pos="4513"/>
        <w:tab w:val="right" w:pos="9026"/>
      </w:tabs>
    </w:pPr>
    <w:rPr>
      <w:lang w:eastAsia="zh-CN"/>
    </w:rPr>
  </w:style>
  <w:style w:type="paragraph" w:styleId="7">
    <w:name w:val="header"/>
    <w:basedOn w:val="1"/>
    <w:link w:val="18"/>
    <w:qFormat/>
    <w:uiPriority w:val="99"/>
    <w:pPr>
      <w:tabs>
        <w:tab w:val="center" w:pos="4680"/>
        <w:tab w:val="right" w:pos="9360"/>
      </w:tabs>
    </w:pPr>
    <w:rPr>
      <w:lang w:eastAsia="zh-CN"/>
    </w:rPr>
  </w:style>
  <w:style w:type="paragraph" w:styleId="8">
    <w:name w:val="Normal (Web)"/>
    <w:basedOn w:val="1"/>
    <w:qFormat/>
    <w:uiPriority w:val="0"/>
    <w:pPr>
      <w:spacing w:before="100" w:beforeAutospacing="1" w:after="100" w:afterAutospacing="1"/>
    </w:pPr>
    <w:rPr>
      <w:rFonts w:ascii="Arial Unicode MS" w:hAnsi="Arial Unicode MS" w:eastAsia="Arial Unicode MS" w:cs="Arial Unicode MS"/>
    </w:rPr>
  </w:style>
  <w:style w:type="table" w:styleId="10">
    <w:name w:val="Table Grid"/>
    <w:basedOn w:val="9"/>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Strong"/>
    <w:qFormat/>
    <w:uiPriority w:val="22"/>
    <w:rPr>
      <w:b/>
      <w:bCs/>
    </w:rPr>
  </w:style>
  <w:style w:type="character" w:styleId="13">
    <w:name w:val="FollowedHyperlink"/>
    <w:semiHidden/>
    <w:unhideWhenUsed/>
    <w:uiPriority w:val="99"/>
    <w:rPr>
      <w:color w:val="800080"/>
      <w:u w:val="single"/>
    </w:rPr>
  </w:style>
  <w:style w:type="character" w:styleId="14">
    <w:name w:val="Hyperlink"/>
    <w:unhideWhenUsed/>
    <w:qFormat/>
    <w:uiPriority w:val="99"/>
    <w:rPr>
      <w:color w:val="0000FF"/>
      <w:u w:val="single"/>
    </w:rPr>
  </w:style>
  <w:style w:type="character" w:customStyle="1" w:styleId="15">
    <w:name w:val="Heading 2 Char"/>
    <w:link w:val="3"/>
    <w:qFormat/>
    <w:uiPriority w:val="0"/>
    <w:rPr>
      <w:rFonts w:ascii="Helvetica" w:hAnsi="Helvetica" w:eastAsia="MS Mincho" w:cs="Helvetica"/>
      <w:b/>
      <w:bCs/>
      <w:sz w:val="20"/>
      <w:szCs w:val="20"/>
      <w:lang w:val="fr-FR"/>
    </w:rPr>
  </w:style>
  <w:style w:type="character" w:customStyle="1" w:styleId="16">
    <w:name w:val="Heading 4 Char"/>
    <w:link w:val="4"/>
    <w:qFormat/>
    <w:uiPriority w:val="0"/>
    <w:rPr>
      <w:rFonts w:ascii="Arial Unicode MS" w:hAnsi="Arial Unicode MS" w:eastAsia="Arial Unicode MS" w:cs="Arial Unicode MS"/>
      <w:b/>
      <w:bCs/>
      <w:sz w:val="24"/>
      <w:szCs w:val="24"/>
      <w:lang w:val="en-US"/>
    </w:rPr>
  </w:style>
  <w:style w:type="character" w:customStyle="1" w:styleId="17">
    <w:name w:val="Body Text Char"/>
    <w:link w:val="5"/>
    <w:uiPriority w:val="0"/>
    <w:rPr>
      <w:rFonts w:ascii="Helvetica" w:hAnsi="Helvetica" w:eastAsia="MS Mincho" w:cs="Helvetica"/>
      <w:sz w:val="24"/>
      <w:szCs w:val="24"/>
      <w:lang w:val="fr-FR"/>
    </w:rPr>
  </w:style>
  <w:style w:type="character" w:customStyle="1" w:styleId="18">
    <w:name w:val="Header Char"/>
    <w:link w:val="7"/>
    <w:qFormat/>
    <w:uiPriority w:val="99"/>
    <w:rPr>
      <w:rFonts w:ascii="Times New Roman" w:hAnsi="Times New Roman" w:eastAsia="Times New Roman" w:cs="Times New Roman"/>
      <w:sz w:val="24"/>
      <w:szCs w:val="24"/>
      <w:lang w:val="en-US"/>
    </w:rPr>
  </w:style>
  <w:style w:type="character" w:customStyle="1" w:styleId="19">
    <w:name w:val="Footer Char"/>
    <w:link w:val="6"/>
    <w:qFormat/>
    <w:uiPriority w:val="99"/>
    <w:rPr>
      <w:rFonts w:ascii="Times New Roman" w:hAnsi="Times New Roman" w:eastAsia="Times New Roman" w:cs="Times New Roman"/>
      <w:sz w:val="24"/>
      <w:szCs w:val="24"/>
      <w:lang w:val="en-US"/>
    </w:rPr>
  </w:style>
  <w:style w:type="paragraph" w:styleId="20">
    <w:name w:val="List Paragraph"/>
    <w:basedOn w:val="1"/>
    <w:qFormat/>
    <w:uiPriority w:val="34"/>
    <w:pPr>
      <w:ind w:left="720"/>
      <w:contextualSpacing/>
    </w:pPr>
  </w:style>
  <w:style w:type="paragraph" w:customStyle="1" w:styleId="21">
    <w:name w:val="Revision"/>
    <w:hidden/>
    <w:semiHidden/>
    <w:qFormat/>
    <w:uiPriority w:val="99"/>
    <w:rPr>
      <w:rFonts w:ascii="Calibri" w:hAnsi="Calibri" w:eastAsia="Calibri" w:cs="Times New Roman"/>
      <w:sz w:val="22"/>
      <w:szCs w:val="22"/>
      <w:lang w:val="en-US" w:eastAsia="en-US" w:bidi="ar-SA"/>
    </w:rPr>
  </w:style>
  <w:style w:type="character" w:customStyle="1" w:styleId="22">
    <w:name w:val="Nicht aufgelöste Erwähnung"/>
    <w:semiHidden/>
    <w:unhideWhenUsed/>
    <w:uiPriority w:val="99"/>
    <w:rPr>
      <w:color w:val="605E5C"/>
      <w:shd w:val="clear" w:color="auto" w:fill="E1DFDD"/>
    </w:rPr>
  </w:style>
  <w:style w:type="character" w:customStyle="1" w:styleId="23">
    <w:name w:val="Unresolved Mention"/>
    <w:semiHidden/>
    <w:unhideWhenUsed/>
    <w:qFormat/>
    <w:uiPriority w:val="99"/>
    <w:rPr>
      <w:color w:val="605E5C"/>
      <w:shd w:val="clear" w:color="auto" w:fill="E1DFDD"/>
    </w:rPr>
  </w:style>
  <w:style w:type="character" w:customStyle="1" w:styleId="24">
    <w:name w:val="Heading 1 Char"/>
    <w:link w:val="2"/>
    <w:qFormat/>
    <w:uiPriority w:val="9"/>
    <w:rPr>
      <w:rFonts w:ascii="Calibri Light" w:hAnsi="Calibri Light" w:eastAsia="Times New Roman" w:cs="Times New Roman"/>
      <w:b/>
      <w:bCs/>
      <w:kern w:val="32"/>
      <w:sz w:val="32"/>
      <w:szCs w:val="32"/>
      <w:lang w:val="en-US"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1443</Words>
  <Characters>7921</Characters>
  <Lines>67</Lines>
  <Paragraphs>19</Paragraphs>
  <TotalTime>1</TotalTime>
  <ScaleCrop>false</ScaleCrop>
  <LinksUpToDate>false</LinksUpToDate>
  <CharactersWithSpaces>9270</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2026-04-03T12:58:00Z</dcterms:created>
  <dc:creator>Surojit Bera</dc:creator>
  <cp:lastModifiedBy>机智喵⊙_⊙</cp:lastModifiedBy>
  <cp:lastPrinted>2026-04-08T14:19:56Z</cp:lastPrinted>
  <dcterms:modified xsi:type="dcterms:W3CDTF">2026-04-10T16:54:02Z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eyJoZGlkIjoiMDM3MjY0YjM0M2Y0ZGZhZTFhMTQ4Y2QzODUxZGM1ODUiLCJ1c2VySWQiOiI3ODg0MjI1MTMifQ==</vt:lpwstr>
  </property>
  <property fmtid="{D5CDD505-2E9C-101B-9397-08002B2CF9AE}" pid="4" name="KSOProductBuildVer">
    <vt:lpwstr>2052-12.1.0.22215</vt:lpwstr>
  </property>
  <property fmtid="{D5CDD505-2E9C-101B-9397-08002B2CF9AE}" pid="5" name="ICV">
    <vt:lpwstr>73E0E7EF5B9C4F39B882129885B99F84_13</vt:lpwstr>
  </property>
</Properties>
</file>