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602A45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602A45" w:rsidRDefault="00EF7DE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602A45" w:rsidRDefault="00EF7DE0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Asian Journal of Education and Social Studies</w:t>
            </w:r>
          </w:p>
        </w:tc>
      </w:tr>
      <w:tr w:rsidR="00602A45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602A45" w:rsidRDefault="00EF7DE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602A45" w:rsidRDefault="00490C1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490C14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Ms_AJESS_156187</w:t>
            </w:r>
          </w:p>
        </w:tc>
      </w:tr>
      <w:tr w:rsidR="00602A45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602A45" w:rsidRDefault="00EF7DE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602A45" w:rsidRDefault="00490C1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490C14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AI-Supported Computational Thinking: An In-Depth Analysis for Higher Education</w:t>
            </w:r>
          </w:p>
        </w:tc>
      </w:tr>
      <w:tr w:rsidR="00602A45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602A45" w:rsidRDefault="00EF7DE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602A45" w:rsidRDefault="00EF7DE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  <w:p w:rsidR="00602A45" w:rsidRDefault="00602A4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:rsidR="00602A45" w:rsidRDefault="00602A4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602A45" w:rsidRDefault="00602A45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:rsidR="00602A45" w:rsidRDefault="00602A45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:rsidR="00602A45" w:rsidRDefault="00EF7DE0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:rsidR="00602A45" w:rsidRDefault="00602A45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p w:rsidR="00602A45" w:rsidRDefault="00602A45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602A45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602A45" w:rsidRDefault="00602A45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:rsidR="00602A45" w:rsidRDefault="00EF7DE0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602A45" w:rsidRDefault="00EF7DE0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602A45" w:rsidRDefault="00602A45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02A45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602A45" w:rsidRDefault="00EF7DE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:rsidR="00602A45" w:rsidRDefault="00602A45">
            <w:pPr>
              <w:rPr>
                <w:rFonts w:eastAsia="MS Mincho"/>
                <w:bCs/>
                <w:sz w:val="10"/>
                <w:szCs w:val="20"/>
                <w:lang w:val="en-GB"/>
              </w:rPr>
            </w:pPr>
          </w:p>
        </w:tc>
        <w:tc>
          <w:tcPr>
            <w:tcW w:w="1844" w:type="pct"/>
            <w:shd w:val="clear" w:color="auto" w:fill="auto"/>
          </w:tcPr>
          <w:p w:rsidR="008D6067" w:rsidRPr="008D6067" w:rsidRDefault="008D6067" w:rsidP="008D606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8D6067">
              <w:rPr>
                <w:bCs/>
                <w:sz w:val="20"/>
                <w:szCs w:val="20"/>
                <w:lang w:val="en-GB"/>
              </w:rPr>
              <w:t>This paper gives a clear and timely overview of AI-supported computational thinking in higher education. It combines teaching, technology and ethics, with a strong focus on equity and inclusion. Using insights from well-known sources, it provides practical guidance for educators and policymakers. Its focus on human–AI collaboration and responsible use makes it valuable for both current and future work.</w:t>
            </w:r>
          </w:p>
          <w:p w:rsidR="00602A45" w:rsidRPr="008D6067" w:rsidRDefault="00602A4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  <w:shd w:val="clear" w:color="auto" w:fill="auto"/>
          </w:tcPr>
          <w:p w:rsidR="00602A45" w:rsidRDefault="00602A45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:rsidR="00602A45" w:rsidRDefault="00602A45">
      <w:pPr>
        <w:rPr>
          <w:sz w:val="20"/>
          <w:szCs w:val="20"/>
          <w:lang w:val="en-GB"/>
        </w:rPr>
      </w:pPr>
    </w:p>
    <w:p w:rsidR="00602A45" w:rsidRDefault="00602A45">
      <w:pPr>
        <w:rPr>
          <w:sz w:val="20"/>
          <w:szCs w:val="20"/>
          <w:lang w:val="en-GB"/>
        </w:rPr>
      </w:pPr>
    </w:p>
    <w:p w:rsidR="00602A45" w:rsidRDefault="00602A45">
      <w:pPr>
        <w:rPr>
          <w:sz w:val="20"/>
          <w:szCs w:val="20"/>
          <w:lang w:val="en-GB"/>
        </w:rPr>
      </w:pPr>
    </w:p>
    <w:p w:rsidR="00602A45" w:rsidRDefault="00EF7DE0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Publication)</w:t>
      </w:r>
    </w:p>
    <w:p w:rsidR="00602A45" w:rsidRDefault="00602A45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602A45">
        <w:trPr>
          <w:trHeight w:val="20"/>
          <w:jc w:val="center"/>
        </w:trPr>
        <w:tc>
          <w:tcPr>
            <w:tcW w:w="5000" w:type="pct"/>
            <w:gridSpan w:val="3"/>
            <w:shd w:val="clear" w:color="auto" w:fill="auto"/>
            <w:noWrap/>
          </w:tcPr>
          <w:p w:rsidR="00602A45" w:rsidRDefault="00602A45">
            <w:pPr>
              <w:rPr>
                <w:sz w:val="22"/>
                <w:szCs w:val="22"/>
                <w:lang w:val="en-GB"/>
              </w:rPr>
            </w:pPr>
          </w:p>
          <w:p w:rsidR="00602A45" w:rsidRDefault="00602A45">
            <w:pPr>
              <w:rPr>
                <w:sz w:val="20"/>
                <w:szCs w:val="20"/>
                <w:lang w:val="en-GB"/>
              </w:rPr>
            </w:pPr>
          </w:p>
        </w:tc>
      </w:tr>
      <w:tr w:rsidR="00602A4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02A45" w:rsidRDefault="00602A45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:rsidR="00602A45" w:rsidRDefault="00EF7DE0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602A45" w:rsidRDefault="00EF7DE0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6E6EB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E6EB1" w:rsidRDefault="006E6EB1" w:rsidP="006E6EB1">
            <w:pPr>
              <w:rPr>
                <w:b/>
                <w:bCs/>
                <w:sz w:val="20"/>
                <w:szCs w:val="20"/>
                <w:lang w:val="en-GB"/>
              </w:rPr>
            </w:pPr>
            <w:bookmarkStart w:id="0" w:name="_GoBack" w:colFirst="2" w:colLast="2"/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:rsidR="006E6EB1" w:rsidRDefault="006E6EB1" w:rsidP="006E6EB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E6EB1" w:rsidRDefault="006E6EB1" w:rsidP="006E6EB1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6E6EB1" w:rsidRDefault="006E6EB1" w:rsidP="006E6EB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  <w:p w:rsidR="006E6EB1" w:rsidRDefault="006E6EB1" w:rsidP="006E6EB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6E6EB1" w:rsidRDefault="006E6EB1" w:rsidP="006E6EB1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bookmarkEnd w:id="0"/>
      <w:tr w:rsidR="006E6EB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E6EB1" w:rsidRDefault="006E6EB1" w:rsidP="006E6EB1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:rsidR="006E6EB1" w:rsidRDefault="006E6EB1" w:rsidP="006E6EB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E6EB1" w:rsidRDefault="006E6EB1" w:rsidP="006E6EB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6E6EB1" w:rsidRDefault="006E6EB1" w:rsidP="006E6EB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Slightly repetitive</w:t>
            </w:r>
          </w:p>
          <w:p w:rsidR="006E6EB1" w:rsidRDefault="006E6EB1" w:rsidP="006E6EB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6E6EB1" w:rsidRDefault="006E6EB1" w:rsidP="006E6EB1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6E6EB1">
              <w:rPr>
                <w:rFonts w:ascii="Times New Roman" w:hAnsi="Times New Roman"/>
                <w:b w:val="0"/>
                <w:lang w:val="en-GB" w:eastAsia="en-US"/>
              </w:rPr>
              <w:t>Ok noted</w:t>
            </w:r>
          </w:p>
        </w:tc>
      </w:tr>
      <w:tr w:rsidR="006E6EB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E6EB1" w:rsidRDefault="006E6EB1" w:rsidP="006E6EB1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6E6EB1" w:rsidRDefault="006E6EB1" w:rsidP="006E6EB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E6EB1" w:rsidRDefault="006E6EB1" w:rsidP="006E6EB1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6E6EB1" w:rsidRDefault="006E6EB1" w:rsidP="006E6EB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  <w:p w:rsidR="006E6EB1" w:rsidRDefault="006E6EB1" w:rsidP="006E6EB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6E6EB1" w:rsidRDefault="006E6EB1" w:rsidP="006E6EB1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6E6EB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E6EB1" w:rsidRDefault="006E6EB1" w:rsidP="006E6EB1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6E6EB1" w:rsidRDefault="006E6EB1" w:rsidP="006E6EB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E6EB1" w:rsidRDefault="006E6EB1" w:rsidP="006E6EB1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6E6EB1" w:rsidRDefault="006E6EB1" w:rsidP="006E6EB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  <w:p w:rsidR="006E6EB1" w:rsidRDefault="006E6EB1" w:rsidP="006E6EB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6E6EB1" w:rsidRDefault="006E6EB1" w:rsidP="006E6EB1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6E6EB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E6EB1" w:rsidRDefault="006E6EB1" w:rsidP="006E6EB1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objectives clearly stated?</w:t>
            </w:r>
          </w:p>
          <w:p w:rsidR="006E6EB1" w:rsidRDefault="006E6EB1" w:rsidP="006E6EB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E6EB1" w:rsidRDefault="006E6EB1" w:rsidP="006E6EB1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6E6EB1" w:rsidRDefault="006E6EB1" w:rsidP="006E6EB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  <w:p w:rsidR="006E6EB1" w:rsidRDefault="006E6EB1" w:rsidP="006E6EB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6E6EB1" w:rsidRDefault="006E6EB1" w:rsidP="006E6EB1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6E6EB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E6EB1" w:rsidRDefault="006E6EB1" w:rsidP="006E6EB1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:rsidR="006E6EB1" w:rsidRDefault="006E6EB1" w:rsidP="006E6EB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E6EB1" w:rsidRDefault="006E6EB1" w:rsidP="006E6EB1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6E6EB1" w:rsidRDefault="006E6EB1" w:rsidP="006E6EB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  <w:p w:rsidR="006E6EB1" w:rsidRDefault="006E6EB1" w:rsidP="006E6EB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6E6EB1" w:rsidRDefault="006E6EB1" w:rsidP="006E6EB1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6E6EB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E6EB1" w:rsidRDefault="006E6EB1" w:rsidP="006E6EB1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literature review recent?</w:t>
            </w:r>
          </w:p>
          <w:p w:rsidR="006E6EB1" w:rsidRDefault="006E6EB1" w:rsidP="006E6EB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E6EB1" w:rsidRDefault="006E6EB1" w:rsidP="006E6EB1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6E6EB1" w:rsidRDefault="006E6EB1" w:rsidP="006E6EB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  <w:p w:rsidR="006E6EB1" w:rsidRDefault="006E6EB1" w:rsidP="006E6EB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6E6EB1" w:rsidRDefault="006E6EB1" w:rsidP="006E6EB1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6E6EB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E6EB1" w:rsidRDefault="006E6EB1" w:rsidP="006E6EB1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8. Is the literature search methodology explained properly? </w:t>
            </w:r>
          </w:p>
          <w:p w:rsidR="006E6EB1" w:rsidRDefault="006E6EB1" w:rsidP="006E6EB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E6EB1" w:rsidRDefault="006E6EB1" w:rsidP="006E6EB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6E6EB1" w:rsidRDefault="006E6EB1" w:rsidP="006E6EB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  <w:p w:rsidR="006E6EB1" w:rsidRDefault="006E6EB1" w:rsidP="006E6EB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6E6EB1" w:rsidRDefault="006E6EB1" w:rsidP="006E6EB1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6E6EB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E6EB1" w:rsidRDefault="006E6EB1" w:rsidP="006E6EB1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9. Is the Critical analysis of literature done?</w:t>
            </w:r>
          </w:p>
          <w:p w:rsidR="006E6EB1" w:rsidRDefault="006E6EB1" w:rsidP="006E6EB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E6EB1" w:rsidRDefault="006E6EB1" w:rsidP="006E6EB1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6E6EB1" w:rsidRDefault="006E6EB1" w:rsidP="006E6EB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  <w:p w:rsidR="006E6EB1" w:rsidRDefault="006E6EB1" w:rsidP="006E6EB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6E6EB1" w:rsidRDefault="006E6EB1" w:rsidP="006E6EB1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6E6EB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E6EB1" w:rsidRDefault="006E6EB1" w:rsidP="006E6EB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</w:p>
          <w:p w:rsidR="006E6EB1" w:rsidRDefault="006E6EB1" w:rsidP="006E6EB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E6EB1" w:rsidRDefault="006E6EB1" w:rsidP="006E6EB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6E6EB1" w:rsidRDefault="006E6EB1" w:rsidP="006E6EB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Identified, no explicit heading</w:t>
            </w:r>
          </w:p>
          <w:p w:rsidR="006E6EB1" w:rsidRDefault="006E6EB1" w:rsidP="006E6EB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6E6EB1" w:rsidRDefault="006E6EB1" w:rsidP="006E6EB1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6E6EB1">
              <w:rPr>
                <w:rFonts w:ascii="Times New Roman" w:hAnsi="Times New Roman"/>
                <w:b w:val="0"/>
                <w:lang w:val="en-GB" w:eastAsia="en-US"/>
              </w:rPr>
              <w:t>Ok noted</w:t>
            </w:r>
          </w:p>
        </w:tc>
      </w:tr>
      <w:tr w:rsidR="006E6EB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E6EB1" w:rsidRDefault="006E6EB1" w:rsidP="006E6EB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:rsidR="006E6EB1" w:rsidRDefault="006E6EB1" w:rsidP="006E6EB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E6EB1" w:rsidRDefault="006E6EB1" w:rsidP="006E6EB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6E6EB1" w:rsidRDefault="006E6EB1" w:rsidP="006E6EB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  <w:p w:rsidR="006E6EB1" w:rsidRDefault="006E6EB1" w:rsidP="006E6EB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6E6EB1" w:rsidRDefault="006E6EB1" w:rsidP="006E6EB1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6E6EB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E6EB1" w:rsidRDefault="006E6EB1" w:rsidP="006E6EB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:rsidR="006E6EB1" w:rsidRDefault="006E6EB1" w:rsidP="006E6EB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E6EB1" w:rsidRDefault="006E6EB1" w:rsidP="006E6EB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6E6EB1" w:rsidRDefault="006E6EB1" w:rsidP="006E6EB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  <w:p w:rsidR="006E6EB1" w:rsidRDefault="006E6EB1" w:rsidP="006E6EB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Limitations are implied, but not presented as formal limitations</w:t>
            </w:r>
          </w:p>
        </w:tc>
        <w:tc>
          <w:tcPr>
            <w:tcW w:w="1367" w:type="pct"/>
            <w:shd w:val="clear" w:color="auto" w:fill="auto"/>
          </w:tcPr>
          <w:p w:rsidR="006E6EB1" w:rsidRDefault="006E6EB1" w:rsidP="006E6EB1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6E6EB1">
              <w:rPr>
                <w:rFonts w:ascii="Times New Roman" w:hAnsi="Times New Roman"/>
                <w:b w:val="0"/>
                <w:lang w:val="en-GB" w:eastAsia="en-US"/>
              </w:rPr>
              <w:t>Ok noted</w:t>
            </w:r>
          </w:p>
        </w:tc>
      </w:tr>
      <w:tr w:rsidR="006E6EB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E6EB1" w:rsidRDefault="006E6EB1" w:rsidP="006E6EB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:rsidR="006E6EB1" w:rsidRDefault="006E6EB1" w:rsidP="006E6EB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E6EB1" w:rsidRDefault="006E6EB1" w:rsidP="006E6EB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Improvement 1 = Poor </w:t>
            </w:r>
          </w:p>
          <w:p w:rsidR="006E6EB1" w:rsidRDefault="006E6EB1" w:rsidP="006E6EB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6E6EB1" w:rsidRDefault="006E6EB1" w:rsidP="006E6EB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5</w:t>
            </w:r>
          </w:p>
        </w:tc>
        <w:tc>
          <w:tcPr>
            <w:tcW w:w="1367" w:type="pct"/>
            <w:shd w:val="clear" w:color="auto" w:fill="auto"/>
          </w:tcPr>
          <w:p w:rsidR="006E6EB1" w:rsidRDefault="006E6EB1" w:rsidP="006E6EB1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6E6EB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E6EB1" w:rsidRDefault="006E6EB1" w:rsidP="006E6EB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:rsidR="006E6EB1" w:rsidRDefault="006E6EB1" w:rsidP="006E6EB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E6EB1" w:rsidRDefault="006E6EB1" w:rsidP="006E6EB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6E6EB1" w:rsidRDefault="006E6EB1" w:rsidP="006E6EB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6E6EB1" w:rsidRDefault="006E6EB1" w:rsidP="006E6EB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6E6EB1" w:rsidRDefault="006E6EB1" w:rsidP="006E6EB1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</w:tbl>
    <w:p w:rsidR="00602A45" w:rsidRDefault="00602A4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602A45" w:rsidRDefault="00602A4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602A45" w:rsidRDefault="00602A4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602A45" w:rsidRDefault="00EF7DE0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:rsidR="00602A45" w:rsidRDefault="00602A45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14"/>
        <w:gridCol w:w="6146"/>
        <w:gridCol w:w="4232"/>
      </w:tblGrid>
      <w:tr w:rsidR="00602A45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602A45" w:rsidRDefault="00602A45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  <w:shd w:val="clear" w:color="auto" w:fill="auto"/>
          </w:tcPr>
          <w:p w:rsidR="00602A45" w:rsidRDefault="00EF7DE0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:rsidR="00602A45" w:rsidRDefault="00602A45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23" w:type="pct"/>
            <w:shd w:val="clear" w:color="auto" w:fill="auto"/>
          </w:tcPr>
          <w:p w:rsidR="00602A45" w:rsidRDefault="00EF7DE0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602A45" w:rsidRDefault="00602A45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E6EB1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6E6EB1" w:rsidRDefault="006E6EB1" w:rsidP="006E6EB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6E6EB1" w:rsidRDefault="006E6EB1" w:rsidP="006E6EB1">
            <w:pPr>
              <w:rPr>
                <w:bCs/>
                <w:sz w:val="20"/>
                <w:szCs w:val="20"/>
                <w:lang w:val="en-GB"/>
              </w:rPr>
            </w:pPr>
          </w:p>
          <w:p w:rsidR="006E6EB1" w:rsidRDefault="006E6EB1" w:rsidP="006E6EB1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:rsidR="006E6EB1" w:rsidRDefault="006E6EB1" w:rsidP="006E6EB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  <w:shd w:val="clear" w:color="auto" w:fill="auto"/>
          </w:tcPr>
          <w:p w:rsidR="006E6EB1" w:rsidRDefault="006E6EB1" w:rsidP="006E6EB1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6E6EB1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6E6EB1" w:rsidRDefault="006E6EB1" w:rsidP="006E6EB1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:rsidR="006E6EB1" w:rsidRDefault="006E6EB1" w:rsidP="006E6EB1">
            <w:pPr>
              <w:rPr>
                <w:bCs/>
                <w:sz w:val="20"/>
                <w:szCs w:val="20"/>
                <w:lang w:val="en-GB"/>
              </w:rPr>
            </w:pPr>
          </w:p>
          <w:p w:rsidR="006E6EB1" w:rsidRDefault="006E6EB1" w:rsidP="006E6EB1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:rsidR="006E6EB1" w:rsidRDefault="006E6EB1" w:rsidP="006E6EB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Clear and well-structured, but slightly repetitive</w:t>
            </w:r>
          </w:p>
        </w:tc>
        <w:tc>
          <w:tcPr>
            <w:tcW w:w="1523" w:type="pct"/>
            <w:shd w:val="clear" w:color="auto" w:fill="auto"/>
          </w:tcPr>
          <w:p w:rsidR="006E6EB1" w:rsidRDefault="006E6EB1" w:rsidP="006E6EB1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6E6EB1">
              <w:rPr>
                <w:rFonts w:ascii="Times New Roman" w:hAnsi="Times New Roman"/>
                <w:b w:val="0"/>
                <w:lang w:val="en-GB" w:eastAsia="en-US"/>
              </w:rPr>
              <w:t>Ok noted</w:t>
            </w:r>
          </w:p>
        </w:tc>
      </w:tr>
      <w:tr w:rsidR="006E6EB1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6E6EB1" w:rsidRDefault="006E6EB1" w:rsidP="006E6EB1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:rsidR="006E6EB1" w:rsidRDefault="006E6EB1" w:rsidP="006E6EB1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:rsidR="006E6EB1" w:rsidRDefault="006E6EB1" w:rsidP="006E6EB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  <w:shd w:val="clear" w:color="auto" w:fill="auto"/>
          </w:tcPr>
          <w:p w:rsidR="006E6EB1" w:rsidRDefault="006E6EB1" w:rsidP="006E6EB1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6E6EB1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6E6EB1" w:rsidRDefault="006E6EB1" w:rsidP="006E6EB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6E6EB1" w:rsidRDefault="006E6EB1" w:rsidP="006E6EB1">
            <w:pPr>
              <w:rPr>
                <w:bCs/>
                <w:sz w:val="20"/>
                <w:szCs w:val="20"/>
                <w:lang w:val="en-GB"/>
              </w:rPr>
            </w:pPr>
          </w:p>
          <w:p w:rsidR="006E6EB1" w:rsidRDefault="006E6EB1" w:rsidP="006E6EB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  <w:shd w:val="clear" w:color="auto" w:fill="auto"/>
          </w:tcPr>
          <w:p w:rsidR="006E6EB1" w:rsidRDefault="006E6EB1" w:rsidP="006E6EB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  <w:shd w:val="clear" w:color="auto" w:fill="auto"/>
          </w:tcPr>
          <w:p w:rsidR="006E6EB1" w:rsidRDefault="006E6EB1" w:rsidP="006E6EB1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6E6EB1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6E6EB1" w:rsidRDefault="006E6EB1" w:rsidP="006E6EB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6E6EB1" w:rsidRDefault="006E6EB1" w:rsidP="006E6EB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6E6EB1" w:rsidRDefault="006E6EB1" w:rsidP="006E6EB1">
            <w:pPr>
              <w:rPr>
                <w:bCs/>
                <w:sz w:val="20"/>
                <w:szCs w:val="20"/>
                <w:lang w:val="en-GB"/>
              </w:rPr>
            </w:pPr>
          </w:p>
          <w:p w:rsidR="006E6EB1" w:rsidRDefault="006E6EB1" w:rsidP="006E6EB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6E6EB1" w:rsidRDefault="006E6EB1" w:rsidP="006E6EB1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  <w:shd w:val="clear" w:color="auto" w:fill="auto"/>
          </w:tcPr>
          <w:p w:rsidR="006E6EB1" w:rsidRDefault="006E6EB1" w:rsidP="006E6EB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23" w:type="pct"/>
            <w:shd w:val="clear" w:color="auto" w:fill="auto"/>
          </w:tcPr>
          <w:p w:rsidR="006E6EB1" w:rsidRDefault="006E6EB1" w:rsidP="006E6EB1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:rsidR="00602A45" w:rsidRDefault="00602A45">
      <w:pPr>
        <w:rPr>
          <w:lang w:val="en-GB"/>
        </w:rPr>
      </w:pPr>
    </w:p>
    <w:p w:rsidR="00602A45" w:rsidRDefault="00602A4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602A45" w:rsidRDefault="00602A4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602A45" w:rsidRDefault="00602A4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602A45" w:rsidRDefault="00EF7DE0" w:rsidP="00DA6D5F">
      <w:pPr>
        <w:pStyle w:val="Heading2"/>
        <w:keepNext w:val="0"/>
        <w:jc w:val="left"/>
        <w:rPr>
          <w:rFonts w:ascii="Times New Roman" w:hAnsi="Times New Roman"/>
          <w:b w:val="0"/>
          <w:bCs w:val="0"/>
          <w:highlight w:val="yellow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 xml:space="preserve">PART 3. </w:t>
      </w:r>
    </w:p>
    <w:p w:rsidR="00602A45" w:rsidRDefault="00602A45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366"/>
        <w:gridCol w:w="5526"/>
      </w:tblGrid>
      <w:tr w:rsidR="00602A45">
        <w:trPr>
          <w:trHeight w:val="20"/>
          <w:jc w:val="center"/>
        </w:trPr>
        <w:tc>
          <w:tcPr>
            <w:tcW w:w="5000" w:type="pct"/>
            <w:gridSpan w:val="2"/>
            <w:shd w:val="clear" w:color="auto" w:fill="auto"/>
            <w:noWrap/>
          </w:tcPr>
          <w:p w:rsidR="00602A45" w:rsidRDefault="00EF7DE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:rsidR="00602A45" w:rsidRDefault="00602A4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602A45">
        <w:trPr>
          <w:trHeight w:val="20"/>
          <w:jc w:val="center"/>
        </w:trPr>
        <w:tc>
          <w:tcPr>
            <w:tcW w:w="3011" w:type="pct"/>
            <w:shd w:val="clear" w:color="auto" w:fill="auto"/>
            <w:noWrap/>
          </w:tcPr>
          <w:p w:rsidR="00602A45" w:rsidRDefault="00602A4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  <w:shd w:val="clear" w:color="auto" w:fill="auto"/>
          </w:tcPr>
          <w:p w:rsidR="00602A45" w:rsidRDefault="00EF7DE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602A45">
        <w:trPr>
          <w:trHeight w:val="20"/>
          <w:jc w:val="center"/>
        </w:trPr>
        <w:tc>
          <w:tcPr>
            <w:tcW w:w="3011" w:type="pct"/>
            <w:shd w:val="clear" w:color="auto" w:fill="auto"/>
            <w:noWrap/>
          </w:tcPr>
          <w:p w:rsidR="00602A45" w:rsidRDefault="00602A4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602A45" w:rsidRDefault="00722E4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722E46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The manuscript is suitable for publication after minor revisions to improve abstract clarity and minor content reduction.</w:t>
            </w:r>
          </w:p>
          <w:p w:rsidR="00602A45" w:rsidRDefault="00602A4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602A45" w:rsidRDefault="00602A4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  <w:shd w:val="clear" w:color="auto" w:fill="auto"/>
          </w:tcPr>
          <w:p w:rsidR="00602A45" w:rsidRDefault="006E6EB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6E6EB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Ok noted</w:t>
            </w:r>
          </w:p>
        </w:tc>
      </w:tr>
    </w:tbl>
    <w:p w:rsidR="00602A45" w:rsidRDefault="00602A45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sectPr w:rsidR="00602A45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C42EA" w:rsidRDefault="007C42EA">
      <w:r>
        <w:separator/>
      </w:r>
    </w:p>
  </w:endnote>
  <w:endnote w:type="continuationSeparator" w:id="0">
    <w:p w:rsidR="007C42EA" w:rsidRDefault="007C42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02A45" w:rsidRDefault="00EF7DE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765075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765075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:rsidR="00602A45" w:rsidRDefault="00602A45">
    <w:pPr>
      <w:pStyle w:val="Footer"/>
      <w:jc w:val="right"/>
    </w:pPr>
  </w:p>
  <w:p w:rsidR="00602A45" w:rsidRDefault="00602A45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C42EA" w:rsidRDefault="007C42EA">
      <w:r>
        <w:separator/>
      </w:r>
    </w:p>
  </w:footnote>
  <w:footnote w:type="continuationSeparator" w:id="0">
    <w:p w:rsidR="007C42EA" w:rsidRDefault="007C42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02A45" w:rsidRDefault="00602A45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602A45" w:rsidRDefault="00EF7DE0">
    <w:pPr>
      <w:spacing w:before="100" w:beforeAutospacing="1" w:after="100" w:afterAutospacing="1"/>
      <w:jc w:val="center"/>
      <w:rPr>
        <w:color w:val="000000"/>
        <w:sz w:val="20"/>
      </w:rPr>
    </w:pPr>
    <w:r w:rsidRPr="007C42EA"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02A45"/>
    <w:rsid w:val="00401DBB"/>
    <w:rsid w:val="00490C14"/>
    <w:rsid w:val="00581AD4"/>
    <w:rsid w:val="00602A45"/>
    <w:rsid w:val="006E6EB1"/>
    <w:rsid w:val="00722E46"/>
    <w:rsid w:val="00765075"/>
    <w:rsid w:val="007C42EA"/>
    <w:rsid w:val="007F2373"/>
    <w:rsid w:val="008D6067"/>
    <w:rsid w:val="00926565"/>
    <w:rsid w:val="00CA21BA"/>
    <w:rsid w:val="00DA6D5F"/>
    <w:rsid w:val="00E773C1"/>
    <w:rsid w:val="00EF7DE0"/>
    <w:rsid w:val="00FA1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15BBB8E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43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5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704</Words>
  <Characters>4014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4709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1169</cp:lastModifiedBy>
  <cp:revision>22</cp:revision>
  <dcterms:created xsi:type="dcterms:W3CDTF">2026-03-24T06:32:00Z</dcterms:created>
  <dcterms:modified xsi:type="dcterms:W3CDTF">2026-04-09T10:05:00Z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