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2D828BC9" w14:textId="77777777">
        <w:trPr>
          <w:trHeight w:val="20"/>
          <w:jc w:val="center"/>
        </w:trPr>
        <w:tc>
          <w:tcPr>
            <w:tcW w:w="1186" w:type="pct"/>
          </w:tcPr>
          <w:p w14:paraId="23E655D1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76FADB" w14:textId="77777777" w:rsidR="00647E05" w:rsidRDefault="00CB01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B015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647E05" w14:paraId="47FF8586" w14:textId="77777777">
        <w:trPr>
          <w:trHeight w:val="20"/>
          <w:jc w:val="center"/>
        </w:trPr>
        <w:tc>
          <w:tcPr>
            <w:tcW w:w="1186" w:type="pct"/>
          </w:tcPr>
          <w:p w14:paraId="04396AE6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9C6BAF8" w14:textId="77777777" w:rsidR="00647E05" w:rsidRDefault="006276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276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Ms_AJEBA_157151</w:t>
            </w:r>
          </w:p>
        </w:tc>
      </w:tr>
      <w:tr w:rsidR="00647E05" w14:paraId="610244DC" w14:textId="77777777">
        <w:trPr>
          <w:trHeight w:val="20"/>
          <w:jc w:val="center"/>
        </w:trPr>
        <w:tc>
          <w:tcPr>
            <w:tcW w:w="1186" w:type="pct"/>
          </w:tcPr>
          <w:p w14:paraId="30B23FD2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472279" w14:textId="77777777" w:rsidR="00647E05" w:rsidRDefault="006276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276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Factors Influencing Contact Channel </w:t>
            </w:r>
            <w:proofErr w:type="gramStart"/>
            <w:r w:rsidRPr="006276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selection</w:t>
            </w:r>
            <w:proofErr w:type="gramEnd"/>
            <w:r w:rsidRPr="006276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Among Customers of Maltese Core Domestic Banks</w:t>
            </w:r>
          </w:p>
        </w:tc>
      </w:tr>
      <w:tr w:rsidR="00647E05" w14:paraId="29434CDA" w14:textId="77777777">
        <w:trPr>
          <w:trHeight w:val="20"/>
          <w:jc w:val="center"/>
        </w:trPr>
        <w:tc>
          <w:tcPr>
            <w:tcW w:w="1186" w:type="pct"/>
          </w:tcPr>
          <w:p w14:paraId="2F18A203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0C0AC1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C057AC2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5E82216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AFB7AA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025DB1C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7539FA8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4366DEF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20CBB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B351E7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DE073C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C83A06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B9752B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85251D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AEDB2E2" w14:textId="4973417D" w:rsidR="00647E05" w:rsidRDefault="008665B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665B1">
              <w:rPr>
                <w:b/>
                <w:bCs/>
                <w:sz w:val="20"/>
                <w:szCs w:val="20"/>
                <w:lang w:val="en-GB"/>
              </w:rPr>
              <w:t>Analysing communication channels in the banking sector is very important because information must flow freely and enable economic agents to make sound decisions. This topic is therefore highly relevant.</w:t>
            </w:r>
          </w:p>
        </w:tc>
        <w:tc>
          <w:tcPr>
            <w:tcW w:w="1367" w:type="pct"/>
          </w:tcPr>
          <w:p w14:paraId="0BF470C8" w14:textId="5050AB57" w:rsidR="00647E05" w:rsidRDefault="00F10E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 with reviewer’s comment</w:t>
            </w:r>
          </w:p>
        </w:tc>
      </w:tr>
    </w:tbl>
    <w:p w14:paraId="374C2652" w14:textId="77777777" w:rsidR="00647E05" w:rsidRDefault="00647E05">
      <w:pPr>
        <w:rPr>
          <w:sz w:val="22"/>
          <w:szCs w:val="20"/>
          <w:lang w:val="en-GB"/>
        </w:rPr>
      </w:pPr>
    </w:p>
    <w:p w14:paraId="7F66DF58" w14:textId="77777777" w:rsidR="00647E05" w:rsidRDefault="00647E05">
      <w:pPr>
        <w:rPr>
          <w:sz w:val="22"/>
          <w:szCs w:val="20"/>
          <w:lang w:val="en-GB"/>
        </w:rPr>
      </w:pPr>
    </w:p>
    <w:p w14:paraId="28931EB8" w14:textId="77777777" w:rsidR="00647E05" w:rsidRDefault="00647E05">
      <w:pPr>
        <w:rPr>
          <w:sz w:val="22"/>
          <w:szCs w:val="20"/>
          <w:lang w:val="en-GB"/>
        </w:rPr>
      </w:pPr>
    </w:p>
    <w:p w14:paraId="2F0E341D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EF20A03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314E633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76E7E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AABE4B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352FA05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2E133A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400C5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255E2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92EF8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ABBA29" w14:textId="65A43013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11771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71A0D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AC85E1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F98C9EE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763F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3A10D" w14:textId="66D536AC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1635C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293BC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766BC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1275E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133D9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6ED018" w14:textId="5360AF3F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31EE66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04212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FDDA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D699B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40A14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9359C3" w14:textId="3F2FE5F8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E7660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F9184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D550E6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F8D4D8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473A2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6E5689" w14:textId="77777777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934F927" w14:textId="2B3D08CE" w:rsidR="008665B1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665B1">
              <w:rPr>
                <w:b/>
                <w:bCs/>
                <w:sz w:val="20"/>
                <w:szCs w:val="20"/>
                <w:lang w:val="en-GB"/>
              </w:rPr>
              <w:t>The objectives and hypotheses of the study are not clearly defined in the introduction.</w:t>
            </w:r>
          </w:p>
        </w:tc>
        <w:tc>
          <w:tcPr>
            <w:tcW w:w="1367" w:type="pct"/>
          </w:tcPr>
          <w:p w14:paraId="504704D7" w14:textId="139BBD85" w:rsidR="00647E05" w:rsidRDefault="00F10E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Research Objectives have been added to the Introduction Chapter</w:t>
            </w:r>
          </w:p>
        </w:tc>
      </w:tr>
      <w:tr w:rsidR="00647E05" w14:paraId="03E3F9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0094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CC1B22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D5512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37BE1D" w14:textId="77777777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F155C84" w14:textId="249F6817" w:rsidR="008665B1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18B310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E5C71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EF88D1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F60A1A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55FF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EE07BF" w14:textId="77777777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79DECB89" w14:textId="58ABEAD3" w:rsidR="008665B1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665B1">
              <w:rPr>
                <w:b/>
                <w:bCs/>
                <w:sz w:val="20"/>
                <w:szCs w:val="20"/>
                <w:lang w:val="en-GB"/>
              </w:rPr>
              <w:t>You have limited yourselves to conducting statistical tests, in particular correlation tests and others. Empirical tests are required to validate the statistical results obtained.</w:t>
            </w:r>
          </w:p>
        </w:tc>
        <w:tc>
          <w:tcPr>
            <w:tcW w:w="1367" w:type="pct"/>
          </w:tcPr>
          <w:p w14:paraId="733333F0" w14:textId="27586606" w:rsidR="00647E05" w:rsidRDefault="00F10E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Reliability tests were performed on the creation of composite variables, such as the Cronbach Alpha test. Also, the obtained results were corroborated with the existing literature on the subject.</w:t>
            </w:r>
          </w:p>
        </w:tc>
      </w:tr>
      <w:tr w:rsidR="00647E05" w14:paraId="35BFB1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69EB1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96CDCB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C795A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84AEF" w14:textId="4A966BFF" w:rsidR="00647E05" w:rsidRDefault="008665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14F997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0E483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023BA8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B75D9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E6797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28B789" w14:textId="07B9E5F7" w:rsidR="00647E05" w:rsidRDefault="00866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15FF0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A13F6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78AEA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FE90B8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AF4D5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3F663A" w14:textId="36986F3C" w:rsidR="00647E05" w:rsidRDefault="00866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41603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8A748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D98195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4D16A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B0997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5BC88A" w14:textId="4804C531" w:rsidR="00647E05" w:rsidRDefault="007942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291214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9306F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9E0201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BFB29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1FBC1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3F2DC" w14:textId="10F0266F" w:rsidR="00647E05" w:rsidRDefault="00866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D889F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E27F5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32DEB1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95E79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19985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CB46D4" w14:textId="4460936E" w:rsidR="00647E05" w:rsidRDefault="007942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368FFB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C6311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0FF0F5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9BC08C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3670A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18CC6E7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B77F02" w14:textId="67FF2C1D" w:rsidR="00647E05" w:rsidRDefault="00866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A90499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BB063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9D5CB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FAF38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C94F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CAF622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51579D" w14:textId="434C52CA" w:rsidR="00647E05" w:rsidRDefault="008665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9ACCD1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8DCEC6B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6667A4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A2BCD8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338222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A14401E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640422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ECC31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704734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0C6B692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256C1BB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52C95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D60DEA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A58859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6C68AB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33F833A6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E244BD" w14:textId="1C1F2A64" w:rsidR="00647E05" w:rsidRDefault="007942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A73F3E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897EA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84B730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189C29F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CFBFBC4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F67C47" w14:textId="4AD7D3A8" w:rsidR="00647E05" w:rsidRDefault="007942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0A5CD4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35F3CB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19DC7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62B2284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D7C34C" w14:textId="7B35D85F" w:rsidR="00647E05" w:rsidRDefault="007942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e</w:t>
            </w:r>
            <w:r w:rsidRPr="008665B1">
              <w:rPr>
                <w:b/>
                <w:bCs/>
                <w:sz w:val="20"/>
                <w:szCs w:val="20"/>
                <w:lang w:val="en-GB"/>
              </w:rPr>
              <w:t>mpirical tests are required to validate the statistical results obtained.</w:t>
            </w:r>
          </w:p>
        </w:tc>
        <w:tc>
          <w:tcPr>
            <w:tcW w:w="1543" w:type="pct"/>
          </w:tcPr>
          <w:p w14:paraId="536C0DEE" w14:textId="1D1F6CFC" w:rsidR="00647E05" w:rsidRDefault="002259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reported tables are all taken from statistical tests that were performed using SPSS, specifically Spearman correlation tests, Chi Square correlation test with Pearson correlation test. May I refer you to the asymptotic significance values that are reported for every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analyses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that had been performed. Also, Cronbach Alpha tests were performed for composite variables to assess the internal consistence of the variables. Hypotheses testing was written and tested.</w:t>
            </w:r>
          </w:p>
        </w:tc>
      </w:tr>
      <w:tr w:rsidR="00647E05" w14:paraId="687A162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A885AE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1D385C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07D43A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52656E64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848CA72" w14:textId="66021EF8" w:rsidR="00647E05" w:rsidRDefault="007942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8B424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215E4A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EB09BC7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54F151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BA89F6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784BA4E4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01A8DB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FB78DF0" w14:textId="75E7819A" w:rsidR="00647E05" w:rsidRDefault="007942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FCCE26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F0C736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C172A7A" w14:textId="77777777" w:rsidR="00647E05" w:rsidRDefault="00647E05">
      <w:pPr>
        <w:rPr>
          <w:highlight w:val="yellow"/>
          <w:lang w:val="en-GB"/>
        </w:rPr>
      </w:pPr>
    </w:p>
    <w:p w14:paraId="0FC54538" w14:textId="77777777" w:rsidR="00647E05" w:rsidRDefault="00647E05">
      <w:pPr>
        <w:rPr>
          <w:highlight w:val="yellow"/>
          <w:lang w:val="en-GB"/>
        </w:rPr>
      </w:pPr>
    </w:p>
    <w:p w14:paraId="51FE92CE" w14:textId="63FEB351" w:rsidR="00647E05" w:rsidRDefault="00112268" w:rsidP="00AB7557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2E52D303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7E05" w14:paraId="45757D2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A75DC54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6924BDF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 w14:paraId="3FA13CD0" w14:textId="77777777">
        <w:trPr>
          <w:trHeight w:val="20"/>
          <w:jc w:val="center"/>
        </w:trPr>
        <w:tc>
          <w:tcPr>
            <w:tcW w:w="2784" w:type="pct"/>
            <w:noWrap/>
          </w:tcPr>
          <w:p w14:paraId="47503F61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C9C34C4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 w14:paraId="47A352B7" w14:textId="77777777">
        <w:trPr>
          <w:trHeight w:val="20"/>
          <w:jc w:val="center"/>
        </w:trPr>
        <w:tc>
          <w:tcPr>
            <w:tcW w:w="2784" w:type="pct"/>
            <w:noWrap/>
          </w:tcPr>
          <w:p w14:paraId="27A6C9E9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9CBB06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BFA4AE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0083F4D" w14:textId="77777777" w:rsidR="001F0A55" w:rsidRDefault="001F0A55" w:rsidP="001F0A5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This paper pay be published, only if comments are taken in account.</w:t>
            </w:r>
          </w:p>
          <w:p w14:paraId="121D765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F5193E4" w14:textId="46F978B9" w:rsidR="00647E05" w:rsidRPr="0022598F" w:rsidRDefault="002259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2598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 agree to take reviewers’ comments on board.</w:t>
            </w:r>
          </w:p>
        </w:tc>
      </w:tr>
    </w:tbl>
    <w:p w14:paraId="5FA91BDB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59E978B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7E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C7D38" w14:textId="77777777" w:rsidR="00F91B42" w:rsidRDefault="00F91B42">
      <w:r>
        <w:separator/>
      </w:r>
    </w:p>
  </w:endnote>
  <w:endnote w:type="continuationSeparator" w:id="0">
    <w:p w14:paraId="7CDE17E4" w14:textId="77777777" w:rsidR="00F91B42" w:rsidRDefault="00F9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BD47" w14:textId="77777777" w:rsidR="00647E05" w:rsidRDefault="00647E05">
    <w:pPr>
      <w:pStyle w:val="Footer"/>
      <w:jc w:val="right"/>
    </w:pPr>
  </w:p>
  <w:p w14:paraId="381C3325" w14:textId="1087FD8E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B755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B755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CE2F0ED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418FD0" w14:textId="77777777" w:rsidR="00647E05" w:rsidRDefault="00647E05">
    <w:pPr>
      <w:pStyle w:val="Footer"/>
      <w:jc w:val="right"/>
    </w:pPr>
  </w:p>
  <w:p w14:paraId="0336DEA1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114F7" w14:textId="77777777" w:rsidR="00F91B42" w:rsidRDefault="00F91B42">
      <w:r>
        <w:separator/>
      </w:r>
    </w:p>
  </w:footnote>
  <w:footnote w:type="continuationSeparator" w:id="0">
    <w:p w14:paraId="53BAD512" w14:textId="77777777" w:rsidR="00F91B42" w:rsidRDefault="00F9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DE57E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B9C367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0955648">
    <w:abstractNumId w:val="4"/>
  </w:num>
  <w:num w:numId="2" w16cid:durableId="1327981502">
    <w:abstractNumId w:val="8"/>
  </w:num>
  <w:num w:numId="3" w16cid:durableId="1785230779">
    <w:abstractNumId w:val="7"/>
  </w:num>
  <w:num w:numId="4" w16cid:durableId="1256357579">
    <w:abstractNumId w:val="9"/>
  </w:num>
  <w:num w:numId="5" w16cid:durableId="1642345837">
    <w:abstractNumId w:val="6"/>
  </w:num>
  <w:num w:numId="6" w16cid:durableId="699670203">
    <w:abstractNumId w:val="0"/>
  </w:num>
  <w:num w:numId="7" w16cid:durableId="1298728676">
    <w:abstractNumId w:val="3"/>
  </w:num>
  <w:num w:numId="8" w16cid:durableId="1855655219">
    <w:abstractNumId w:val="11"/>
  </w:num>
  <w:num w:numId="9" w16cid:durableId="1171604007">
    <w:abstractNumId w:val="10"/>
  </w:num>
  <w:num w:numId="10" w16cid:durableId="1087919931">
    <w:abstractNumId w:val="2"/>
  </w:num>
  <w:num w:numId="11" w16cid:durableId="388922122">
    <w:abstractNumId w:val="1"/>
  </w:num>
  <w:num w:numId="12" w16cid:durableId="1213619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E05"/>
    <w:rsid w:val="000901B3"/>
    <w:rsid w:val="000A74A6"/>
    <w:rsid w:val="00112268"/>
    <w:rsid w:val="001F0A55"/>
    <w:rsid w:val="00213F54"/>
    <w:rsid w:val="0022598F"/>
    <w:rsid w:val="00367E3C"/>
    <w:rsid w:val="004E157F"/>
    <w:rsid w:val="00576FC9"/>
    <w:rsid w:val="006276B5"/>
    <w:rsid w:val="00647E05"/>
    <w:rsid w:val="00794243"/>
    <w:rsid w:val="008665B1"/>
    <w:rsid w:val="00AB7557"/>
    <w:rsid w:val="00AE3096"/>
    <w:rsid w:val="00CB015D"/>
    <w:rsid w:val="00D402E0"/>
    <w:rsid w:val="00E1441C"/>
    <w:rsid w:val="00E925AB"/>
    <w:rsid w:val="00EA44B6"/>
    <w:rsid w:val="00F10E17"/>
    <w:rsid w:val="00F77098"/>
    <w:rsid w:val="00F9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79D2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MT" w:eastAsia="en-M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Ayrton Zarb</cp:lastModifiedBy>
  <cp:revision>22</cp:revision>
  <dcterms:created xsi:type="dcterms:W3CDTF">2026-03-24T06:15:00Z</dcterms:created>
  <dcterms:modified xsi:type="dcterms:W3CDTF">2026-04-17T13:09:00Z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