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B6353" w14:paraId="191A77E6" w14:textId="77777777">
        <w:trPr>
          <w:trHeight w:val="20"/>
          <w:jc w:val="center"/>
        </w:trPr>
        <w:tc>
          <w:tcPr>
            <w:tcW w:w="1186" w:type="pct"/>
          </w:tcPr>
          <w:p w14:paraId="018C4692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7C000A" w14:textId="77777777" w:rsidR="007B6353" w:rsidRDefault="00C178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7B6353" w14:paraId="53FBD257" w14:textId="77777777">
        <w:trPr>
          <w:trHeight w:val="20"/>
          <w:jc w:val="center"/>
        </w:trPr>
        <w:tc>
          <w:tcPr>
            <w:tcW w:w="1186" w:type="pct"/>
          </w:tcPr>
          <w:p w14:paraId="27765FBD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439D72" w14:textId="77777777"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Ms_AJEBA_156198</w:t>
            </w:r>
          </w:p>
        </w:tc>
      </w:tr>
      <w:tr w:rsidR="007B6353" w14:paraId="7C3ACEB7" w14:textId="77777777">
        <w:trPr>
          <w:trHeight w:val="20"/>
          <w:jc w:val="center"/>
        </w:trPr>
        <w:tc>
          <w:tcPr>
            <w:tcW w:w="1186" w:type="pct"/>
          </w:tcPr>
          <w:p w14:paraId="7EC128B9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3443F3C" w14:textId="77777777"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Reimagining Service Systems in the Levant: The Role of Comprehensive Big Data Analytics, Business Analysis, and Artificial Intelligence</w:t>
            </w:r>
          </w:p>
        </w:tc>
      </w:tr>
      <w:tr w:rsidR="007B6353" w14:paraId="682F6D50" w14:textId="77777777">
        <w:trPr>
          <w:trHeight w:val="20"/>
          <w:jc w:val="center"/>
        </w:trPr>
        <w:tc>
          <w:tcPr>
            <w:tcW w:w="1186" w:type="pct"/>
          </w:tcPr>
          <w:p w14:paraId="77192E39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C0F48B4" w14:textId="77777777"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164EEF2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818720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29DA80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B02E5A" w14:textId="77777777" w:rsidR="007B6353" w:rsidRDefault="007B635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57C55D3" w14:textId="77777777" w:rsidR="007B6353" w:rsidRDefault="007B635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DF53F57" w14:textId="77777777" w:rsidR="007B6353" w:rsidRDefault="00C178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48BD595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38D7AF7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B6353" w14:paraId="5E4FA89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B3144D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21E74C9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573204F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AB2FA5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191A81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03153A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E521548" w14:textId="77777777" w:rsidR="007B6353" w:rsidRDefault="007B635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E074260" w14:textId="1F2B3A13" w:rsidR="007B6353" w:rsidRDefault="00FF658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</w:t>
            </w:r>
            <w:r w:rsidR="00240096">
              <w:rPr>
                <w:b/>
                <w:bCs/>
                <w:sz w:val="20"/>
                <w:szCs w:val="20"/>
                <w:lang w:val="en-GB"/>
              </w:rPr>
              <w:t xml:space="preserve">is research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paper </w:t>
            </w:r>
            <w:r w:rsidR="00240096">
              <w:rPr>
                <w:b/>
                <w:bCs/>
                <w:sz w:val="20"/>
                <w:szCs w:val="20"/>
                <w:lang w:val="en-GB"/>
              </w:rPr>
              <w:t xml:space="preserve">demonstrates conceptual clarity and addresses a highly relevant topic.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paper focus on governance which is very relevant </w:t>
            </w:r>
            <w:r w:rsidR="00240096">
              <w:rPr>
                <w:b/>
                <w:bCs/>
                <w:sz w:val="20"/>
                <w:szCs w:val="20"/>
                <w:lang w:val="en-GB"/>
              </w:rPr>
              <w:t>while taking into consideration the geographical area</w:t>
            </w:r>
            <w:r w:rsidR="00C24E7C">
              <w:rPr>
                <w:b/>
                <w:bCs/>
                <w:sz w:val="20"/>
                <w:szCs w:val="20"/>
                <w:lang w:val="en-GB"/>
              </w:rPr>
              <w:t xml:space="preserve"> offering theoretical </w:t>
            </w:r>
            <w:proofErr w:type="gramStart"/>
            <w:r w:rsidR="00C24E7C">
              <w:rPr>
                <w:b/>
                <w:bCs/>
                <w:sz w:val="20"/>
                <w:szCs w:val="20"/>
                <w:lang w:val="en-GB"/>
              </w:rPr>
              <w:t xml:space="preserve">significance </w:t>
            </w:r>
            <w:r w:rsidR="00240096">
              <w:rPr>
                <w:b/>
                <w:bCs/>
                <w:sz w:val="20"/>
                <w:szCs w:val="20"/>
                <w:lang w:val="en-GB"/>
              </w:rPr>
              <w:t xml:space="preserve"> and</w:t>
            </w:r>
            <w:proofErr w:type="gramEnd"/>
            <w:r w:rsidR="00240096">
              <w:rPr>
                <w:b/>
                <w:bCs/>
                <w:sz w:val="20"/>
                <w:szCs w:val="20"/>
                <w:lang w:val="en-GB"/>
              </w:rPr>
              <w:t xml:space="preserve"> has practical </w:t>
            </w:r>
            <w:r w:rsidR="00C24E7C">
              <w:rPr>
                <w:b/>
                <w:bCs/>
                <w:sz w:val="20"/>
                <w:szCs w:val="20"/>
                <w:lang w:val="en-GB"/>
              </w:rPr>
              <w:t xml:space="preserve">applicability </w:t>
            </w:r>
            <w:r w:rsidR="00240096">
              <w:rPr>
                <w:b/>
                <w:bCs/>
                <w:sz w:val="20"/>
                <w:szCs w:val="20"/>
                <w:lang w:val="en-GB"/>
              </w:rPr>
              <w:t xml:space="preserve">too. The conclusions are </w:t>
            </w:r>
            <w:r w:rsidR="000A79EC">
              <w:rPr>
                <w:b/>
                <w:bCs/>
                <w:sz w:val="20"/>
                <w:szCs w:val="20"/>
                <w:lang w:val="en-GB"/>
              </w:rPr>
              <w:t xml:space="preserve">mostly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based on policy documents. More emphasis is given on AI implementation which is considered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more relevant </w:t>
            </w:r>
            <w:r w:rsidR="00C24E7C">
              <w:rPr>
                <w:b/>
                <w:bCs/>
                <w:sz w:val="20"/>
                <w:szCs w:val="20"/>
                <w:lang w:val="en-GB"/>
              </w:rPr>
              <w:t>and timely</w:t>
            </w:r>
            <w:proofErr w:type="gramEnd"/>
            <w:r w:rsidR="00C24E7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A79EC">
              <w:rPr>
                <w:b/>
                <w:bCs/>
                <w:sz w:val="20"/>
                <w:szCs w:val="20"/>
                <w:lang w:val="en-GB"/>
              </w:rPr>
              <w:t>in the current scenario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0A79EC">
              <w:rPr>
                <w:b/>
                <w:bCs/>
                <w:sz w:val="20"/>
                <w:szCs w:val="20"/>
                <w:lang w:val="en-GB"/>
              </w:rPr>
              <w:t xml:space="preserve"> The paper also integrated many theories</w:t>
            </w:r>
            <w:r w:rsidR="00240096">
              <w:rPr>
                <w:b/>
                <w:bCs/>
                <w:sz w:val="20"/>
                <w:szCs w:val="20"/>
                <w:lang w:val="en-GB"/>
              </w:rPr>
              <w:t xml:space="preserve"> into it.</w:t>
            </w:r>
          </w:p>
        </w:tc>
        <w:tc>
          <w:tcPr>
            <w:tcW w:w="1367" w:type="pct"/>
          </w:tcPr>
          <w:p w14:paraId="478A20D6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8F6D57C" w14:textId="77777777" w:rsidR="007B6353" w:rsidRDefault="007B6353">
      <w:pPr>
        <w:rPr>
          <w:sz w:val="20"/>
          <w:szCs w:val="20"/>
          <w:lang w:val="en-GB"/>
        </w:rPr>
      </w:pPr>
    </w:p>
    <w:p w14:paraId="2068C9F8" w14:textId="77777777" w:rsidR="007B6353" w:rsidRDefault="007B6353">
      <w:pPr>
        <w:rPr>
          <w:sz w:val="20"/>
          <w:szCs w:val="20"/>
          <w:lang w:val="en-GB"/>
        </w:rPr>
      </w:pPr>
    </w:p>
    <w:p w14:paraId="6F18F35A" w14:textId="77777777" w:rsidR="007B6353" w:rsidRDefault="007B6353">
      <w:pPr>
        <w:rPr>
          <w:sz w:val="20"/>
          <w:szCs w:val="20"/>
          <w:lang w:val="en-GB"/>
        </w:rPr>
      </w:pPr>
    </w:p>
    <w:p w14:paraId="2B3CAFBE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22EE32A" w14:textId="77777777" w:rsidR="007B6353" w:rsidRDefault="007B63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B6353" w14:paraId="6F1819B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BCDA59C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  <w:p w14:paraId="4B574C54" w14:textId="77777777" w:rsidR="007B6353" w:rsidRDefault="007B6353">
            <w:pPr>
              <w:rPr>
                <w:sz w:val="20"/>
                <w:szCs w:val="20"/>
                <w:lang w:val="en-GB"/>
              </w:rPr>
            </w:pPr>
          </w:p>
        </w:tc>
      </w:tr>
      <w:tr w:rsidR="007B6353" w14:paraId="5CA4C1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E79B7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B00FDC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5D5579" w14:textId="77777777" w:rsidR="007B6353" w:rsidRDefault="00C178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6353" w14:paraId="5C2020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C7E57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F779C68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82296" w14:textId="77777777" w:rsidR="007B6353" w:rsidRDefault="00C178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3C868" w14:textId="1A92321D" w:rsidR="007B6353" w:rsidRDefault="00FF6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</w:tcPr>
          <w:p w14:paraId="42FC178C" w14:textId="7F2C4162" w:rsidR="007B6353" w:rsidRDefault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70066" w14:paraId="218068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E11D2" w14:textId="77777777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04E9982" w14:textId="77777777" w:rsidR="00970066" w:rsidRDefault="00970066" w:rsidP="009700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3B923" w14:textId="77777777" w:rsidR="00970066" w:rsidRDefault="00970066" w:rsidP="009700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2544D" w14:textId="1F840AD8" w:rsidR="00970066" w:rsidRDefault="00970066" w:rsidP="009700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28D502" w14:textId="47B1501F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0066" w14:paraId="4475D5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D4CA1" w14:textId="77777777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8B19FC6" w14:textId="77777777" w:rsidR="00970066" w:rsidRDefault="00970066" w:rsidP="009700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B15E5" w14:textId="77777777" w:rsidR="00970066" w:rsidRDefault="00970066" w:rsidP="009700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93B70D" w14:textId="27A0C2EF" w:rsidR="00970066" w:rsidRDefault="00970066" w:rsidP="009700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E244CA" w14:textId="162D537D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0066" w14:paraId="09E718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6BEFB" w14:textId="77777777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2989E8" w14:textId="77777777" w:rsidR="00970066" w:rsidRDefault="00970066" w:rsidP="009700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C8AAE" w14:textId="77777777" w:rsidR="00970066" w:rsidRDefault="00970066" w:rsidP="009700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8129BA" w14:textId="5D6302B8" w:rsidR="00970066" w:rsidRDefault="00970066" w:rsidP="009700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2A896E" w14:textId="34EAFF9F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0066" w14:paraId="4FC1B9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91A0EF" w14:textId="77777777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AD7A2E0" w14:textId="77777777" w:rsidR="00970066" w:rsidRDefault="00970066" w:rsidP="009700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0521A" w14:textId="77777777" w:rsidR="00970066" w:rsidRDefault="00970066" w:rsidP="009700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AA95E0" w14:textId="2A8E985A" w:rsidR="00970066" w:rsidRDefault="00970066" w:rsidP="009700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447178" w14:textId="5D9C5214" w:rsidR="00970066" w:rsidRDefault="00970066" w:rsidP="009700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B136F" w14:paraId="7F7881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029417" w14:textId="77777777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BF8184A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891DF" w14:textId="77777777" w:rsidR="004B136F" w:rsidRDefault="004B136F" w:rsidP="004B136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90DA53" w14:textId="64FA77E1" w:rsidR="004B136F" w:rsidRDefault="004B136F" w:rsidP="004B1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147279" w14:textId="31CF9A0E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4B136F" w14:paraId="5F5CA0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7E530" w14:textId="77777777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2F04DF6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BA2F2" w14:textId="77777777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6E9D1" w14:textId="77D5D710" w:rsidR="004B136F" w:rsidRDefault="004B136F" w:rsidP="004B1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D4D0D7" w14:textId="7E2D2103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4B136F" w14:paraId="0C2DC6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F94A7" w14:textId="77777777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246BFA2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27229" w14:textId="77777777" w:rsidR="004B136F" w:rsidRDefault="004B136F" w:rsidP="004B1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524D3C" w14:textId="61A88955" w:rsidR="004B136F" w:rsidRDefault="004B136F" w:rsidP="004B1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</w:tcPr>
          <w:p w14:paraId="1969D56F" w14:textId="38C2B0FB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4B136F" w14:paraId="35B23C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292CDB" w14:textId="77777777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DAAB3C2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F1063" w14:textId="77777777" w:rsidR="004B136F" w:rsidRDefault="004B136F" w:rsidP="004B136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E489FE" w14:textId="19A959EC" w:rsidR="004B136F" w:rsidRDefault="004B136F" w:rsidP="004B1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8EC1EC" w14:textId="046D20A4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bookmarkEnd w:id="0"/>
      <w:tr w:rsidR="004B136F" w14:paraId="7F8D09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14634" w14:textId="77777777" w:rsidR="004B136F" w:rsidRDefault="004B136F" w:rsidP="004B1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47EF210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919FE" w14:textId="77777777" w:rsidR="004B136F" w:rsidRDefault="004B136F" w:rsidP="004B1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6F85F" w14:textId="10EB769F" w:rsidR="004B136F" w:rsidRDefault="004B136F" w:rsidP="004B13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7318D8" w14:textId="35F44061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B136F" w14:paraId="095F92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1ACEA" w14:textId="77777777" w:rsidR="004B136F" w:rsidRDefault="004B136F" w:rsidP="004B1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B438951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7A905" w14:textId="77777777" w:rsidR="004B136F" w:rsidRDefault="004B136F" w:rsidP="004B1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1BC7F6" w14:textId="34327AF8" w:rsidR="004B136F" w:rsidRDefault="004B136F" w:rsidP="004B13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D2E31C" w14:textId="4F31CACA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B136F" w14:paraId="260743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7C0DD" w14:textId="77777777" w:rsidR="004B136F" w:rsidRDefault="004B136F" w:rsidP="004B1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CFEAA7D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F4CD5" w14:textId="77777777" w:rsidR="004B136F" w:rsidRDefault="004B136F" w:rsidP="004B1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375E6" w14:textId="402ECFAF" w:rsidR="004B136F" w:rsidRDefault="004B136F" w:rsidP="004B13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1ECF65" w14:textId="7C92CDAE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B136F" w14:paraId="058E45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B6C38B" w14:textId="77777777" w:rsidR="004B136F" w:rsidRDefault="004B136F" w:rsidP="004B1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178B777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30F65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127440" w14:textId="77777777" w:rsidR="004B136F" w:rsidRDefault="004B136F" w:rsidP="004B1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029DEF" w14:textId="2E1B0D88" w:rsidR="004B136F" w:rsidRDefault="004B136F" w:rsidP="004B13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7195D8" w14:textId="2F013548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B136F" w14:paraId="19D3CE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1C7EDE" w14:textId="77777777" w:rsidR="004B136F" w:rsidRDefault="004B136F" w:rsidP="004B1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63BDD38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28DA1" w14:textId="77777777" w:rsidR="004B136F" w:rsidRDefault="004B136F" w:rsidP="004B1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201C9F" w14:textId="77777777" w:rsidR="004B136F" w:rsidRDefault="004B136F" w:rsidP="004B1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F6F660" w14:textId="02AA4559" w:rsidR="004B136F" w:rsidRDefault="004B136F" w:rsidP="004B13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568908" w14:textId="3F472BAA" w:rsidR="004B136F" w:rsidRDefault="004B136F" w:rsidP="004B13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DAC835C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384953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61B405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43E680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EEAFAA" w14:textId="77777777" w:rsidR="007B6353" w:rsidRDefault="007B63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B6353" w14:paraId="47DF1AF3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D5ED91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707A13A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AC107D7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A566773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CB5DED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DF8BCF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19AB8D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D720CE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5C125DD8" w14:textId="77777777" w:rsidR="007B6353" w:rsidRDefault="00C178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7A70D99" w14:textId="657C62A7" w:rsidR="007B6353" w:rsidRDefault="002636EE" w:rsidP="00EC56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 conceptual paper, and no primary data is </w:t>
            </w:r>
            <w:r w:rsidR="00676041">
              <w:rPr>
                <w:b/>
                <w:bCs/>
                <w:sz w:val="20"/>
                <w:szCs w:val="20"/>
                <w:lang w:val="en-GB"/>
              </w:rPr>
              <w:t>collected.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968AE">
              <w:rPr>
                <w:b/>
                <w:bCs/>
                <w:sz w:val="20"/>
                <w:szCs w:val="20"/>
                <w:lang w:val="en-GB"/>
              </w:rPr>
              <w:t>Therefore it would be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better to include</w:t>
            </w:r>
            <w:r w:rsidR="00D968AE">
              <w:rPr>
                <w:b/>
                <w:bCs/>
                <w:sz w:val="20"/>
                <w:szCs w:val="20"/>
                <w:lang w:val="en-GB"/>
              </w:rPr>
              <w:t xml:space="preserve"> the phrase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76041">
              <w:rPr>
                <w:b/>
                <w:bCs/>
                <w:sz w:val="20"/>
                <w:szCs w:val="20"/>
                <w:lang w:val="en-GB"/>
              </w:rPr>
              <w:t>‘</w:t>
            </w:r>
            <w:r w:rsidR="00D968AE"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conceptual  study</w:t>
            </w:r>
            <w:proofErr w:type="gramEnd"/>
            <w:r w:rsidR="00676041">
              <w:rPr>
                <w:b/>
                <w:bCs/>
                <w:sz w:val="20"/>
                <w:szCs w:val="20"/>
                <w:lang w:val="en-GB"/>
              </w:rPr>
              <w:t>’</w:t>
            </w:r>
          </w:p>
        </w:tc>
        <w:tc>
          <w:tcPr>
            <w:tcW w:w="1523" w:type="pct"/>
          </w:tcPr>
          <w:p w14:paraId="6EC17029" w14:textId="5963DE74" w:rsidR="007B6353" w:rsidRDefault="0049229D" w:rsidP="00B13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B6353" w14:paraId="508DB8D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A765B79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9A00194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1A6975B1" w14:textId="77777777" w:rsidR="007B6353" w:rsidRDefault="00C178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AD4C27E" w14:textId="03BF89D6" w:rsidR="007B6353" w:rsidRDefault="002636EE" w:rsidP="002636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  <w:r w:rsidR="00D968AE">
              <w:rPr>
                <w:b/>
                <w:bCs/>
                <w:sz w:val="20"/>
                <w:szCs w:val="20"/>
                <w:lang w:val="en-GB"/>
              </w:rPr>
              <w:t>. It would be better to include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methodology part too</w:t>
            </w:r>
            <w:r w:rsidR="00D968AE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2F3648A5" w14:textId="75CE4026" w:rsidR="007B6353" w:rsidRDefault="00B13039" w:rsidP="00B13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13039">
              <w:rPr>
                <w:rFonts w:ascii="Times New Roman" w:hAnsi="Times New Roman"/>
                <w:b w:val="0"/>
                <w:lang w:val="en-US" w:eastAsia="en-US"/>
              </w:rPr>
              <w:t>The abstract now includes the following sentence: </w:t>
            </w:r>
            <w:r w:rsidRPr="00B13039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"Methodologically, this conceptual study employs abductive theory-building via systematic synthesis of ~30 peer-reviewed sources (2010–2026) on BDA/AI in services, RBV/SD logic, and Levantine governance—without primary data collection."</w:t>
            </w:r>
            <w:r w:rsidRPr="00B13039">
              <w:rPr>
                <w:rFonts w:ascii="Times New Roman" w:hAnsi="Times New Roman"/>
                <w:b w:val="0"/>
                <w:lang w:val="en-US" w:eastAsia="en-US"/>
              </w:rPr>
              <w:t> This enhances comprehensiveness while maintaining conciseness.</w:t>
            </w:r>
          </w:p>
        </w:tc>
      </w:tr>
      <w:tr w:rsidR="007B6353" w14:paraId="68D85BA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7F99E5F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E3D832B" w14:textId="77777777" w:rsidR="007B6353" w:rsidRDefault="00C178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8DDEE99" w14:textId="5A1E6A5E" w:rsidR="007B6353" w:rsidRDefault="002636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tested empirically</w:t>
            </w:r>
            <w:r w:rsidR="000A79EC">
              <w:rPr>
                <w:bCs/>
                <w:sz w:val="20"/>
                <w:szCs w:val="20"/>
                <w:lang w:val="en-GB"/>
              </w:rPr>
              <w:t xml:space="preserve">, case studies are not </w:t>
            </w:r>
            <w:r w:rsidR="00D968AE">
              <w:rPr>
                <w:bCs/>
                <w:sz w:val="20"/>
                <w:szCs w:val="20"/>
                <w:lang w:val="en-GB"/>
              </w:rPr>
              <w:t>sufficient</w:t>
            </w:r>
            <w:r w:rsidR="000A79EC">
              <w:rPr>
                <w:bCs/>
                <w:sz w:val="20"/>
                <w:szCs w:val="20"/>
                <w:lang w:val="en-GB"/>
              </w:rPr>
              <w:t xml:space="preserve"> to generalise</w:t>
            </w:r>
            <w:r w:rsidR="00D968AE">
              <w:rPr>
                <w:bCs/>
                <w:sz w:val="20"/>
                <w:szCs w:val="20"/>
                <w:lang w:val="en-GB"/>
              </w:rPr>
              <w:t xml:space="preserve">, </w:t>
            </w:r>
            <w:proofErr w:type="gramStart"/>
            <w:r w:rsidR="00D968AE">
              <w:rPr>
                <w:bCs/>
                <w:sz w:val="20"/>
                <w:szCs w:val="20"/>
                <w:lang w:val="en-GB"/>
              </w:rPr>
              <w:t>A</w:t>
            </w:r>
            <w:r w:rsidR="000A79EC">
              <w:rPr>
                <w:bCs/>
                <w:sz w:val="20"/>
                <w:szCs w:val="20"/>
                <w:lang w:val="en-GB"/>
              </w:rPr>
              <w:t>nd</w:t>
            </w:r>
            <w:proofErr w:type="gramEnd"/>
            <w:r w:rsidR="000A79EC">
              <w:rPr>
                <w:bCs/>
                <w:sz w:val="20"/>
                <w:szCs w:val="20"/>
                <w:lang w:val="en-GB"/>
              </w:rPr>
              <w:t xml:space="preserve"> there is no operational definition of major constructs used in the article</w:t>
            </w:r>
          </w:p>
        </w:tc>
        <w:tc>
          <w:tcPr>
            <w:tcW w:w="1523" w:type="pct"/>
          </w:tcPr>
          <w:p w14:paraId="051745AB" w14:textId="260661BB" w:rsidR="007B6353" w:rsidRDefault="00B13039" w:rsidP="00B13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</w:t>
            </w:r>
            <w:r w:rsidRPr="00B13039">
              <w:rPr>
                <w:rFonts w:ascii="Times New Roman" w:hAnsi="Times New Roman"/>
                <w:b w:val="0"/>
                <w:lang w:val="en-US" w:eastAsia="en-US"/>
              </w:rPr>
              <w:t>appreciate this important observation. Three revisions have been made: (1) A Methodology subsection clarifies that this is a conceptual study with no empirical testing, and cases are illustrative only; (2) The Limitations section explicitly acknowledges non-generalizability of cases and absence of empirical validation; (3) Operational definitions of all four major constructs (AI-augmented BDA infrastructure, BA embedding, service-system reconfiguration, service advantage) have been added in the Methodology section with supporting citations.</w:t>
            </w:r>
          </w:p>
        </w:tc>
      </w:tr>
      <w:tr w:rsidR="007B6353" w14:paraId="3388D8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4202A5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6C4504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7EA07275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C53E1B2" w14:textId="24621341" w:rsidR="007B6353" w:rsidRDefault="002636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0658C8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EC09F7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F522FB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4BB899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F58F04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2C7C403B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5B8DE9E" w14:textId="77777777" w:rsidR="007B6353" w:rsidRDefault="007B63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411C4F" w14:textId="71B1063A" w:rsidR="007B6353" w:rsidRDefault="002636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CE7AC10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EB2F7F7" w14:textId="77777777" w:rsidR="007B6353" w:rsidRDefault="007B6353">
      <w:pPr>
        <w:rPr>
          <w:lang w:val="en-GB"/>
        </w:rPr>
      </w:pPr>
    </w:p>
    <w:p w14:paraId="42DFA71B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1A91A0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51604C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B635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D761E" w14:textId="77777777" w:rsidR="00FD3C1F" w:rsidRDefault="00FD3C1F">
      <w:r>
        <w:separator/>
      </w:r>
    </w:p>
  </w:endnote>
  <w:endnote w:type="continuationSeparator" w:id="0">
    <w:p w14:paraId="19EF39BF" w14:textId="77777777" w:rsidR="00FD3C1F" w:rsidRDefault="00FD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73863" w14:textId="77777777" w:rsidR="007B6353" w:rsidRDefault="00C178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F7AE33D" w14:textId="77777777" w:rsidR="007B6353" w:rsidRDefault="007B6353">
    <w:pPr>
      <w:pStyle w:val="Footer"/>
      <w:jc w:val="right"/>
    </w:pPr>
  </w:p>
  <w:p w14:paraId="186C7A9F" w14:textId="77777777" w:rsidR="007B6353" w:rsidRDefault="007B63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A3C5" w14:textId="77777777" w:rsidR="00FD3C1F" w:rsidRDefault="00FD3C1F">
      <w:r>
        <w:separator/>
      </w:r>
    </w:p>
  </w:footnote>
  <w:footnote w:type="continuationSeparator" w:id="0">
    <w:p w14:paraId="7C2D1D60" w14:textId="77777777" w:rsidR="00FD3C1F" w:rsidRDefault="00FD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D94F0" w14:textId="77777777" w:rsidR="007B6353" w:rsidRDefault="007B63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C7B732" w14:textId="77777777" w:rsidR="007B6353" w:rsidRDefault="00C1787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353"/>
    <w:rsid w:val="00001F3A"/>
    <w:rsid w:val="00070052"/>
    <w:rsid w:val="000A79EC"/>
    <w:rsid w:val="00107722"/>
    <w:rsid w:val="00240096"/>
    <w:rsid w:val="002636EE"/>
    <w:rsid w:val="00264DAE"/>
    <w:rsid w:val="00376652"/>
    <w:rsid w:val="0038100A"/>
    <w:rsid w:val="0049229D"/>
    <w:rsid w:val="004B136F"/>
    <w:rsid w:val="00574187"/>
    <w:rsid w:val="00614E78"/>
    <w:rsid w:val="00676041"/>
    <w:rsid w:val="00677C36"/>
    <w:rsid w:val="006F1C45"/>
    <w:rsid w:val="00777A37"/>
    <w:rsid w:val="007B6353"/>
    <w:rsid w:val="008517AB"/>
    <w:rsid w:val="00920D93"/>
    <w:rsid w:val="00970066"/>
    <w:rsid w:val="00B13039"/>
    <w:rsid w:val="00C01086"/>
    <w:rsid w:val="00C17871"/>
    <w:rsid w:val="00C24E7C"/>
    <w:rsid w:val="00CD7750"/>
    <w:rsid w:val="00CF22D5"/>
    <w:rsid w:val="00D17DB8"/>
    <w:rsid w:val="00D4752D"/>
    <w:rsid w:val="00D7642C"/>
    <w:rsid w:val="00D968AE"/>
    <w:rsid w:val="00DE2973"/>
    <w:rsid w:val="00EA2F67"/>
    <w:rsid w:val="00EC567C"/>
    <w:rsid w:val="00F9117B"/>
    <w:rsid w:val="00FD3C1F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1EC5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</cp:revision>
  <dcterms:created xsi:type="dcterms:W3CDTF">2026-04-06T12:56:00Z</dcterms:created>
  <dcterms:modified xsi:type="dcterms:W3CDTF">2026-04-07T09:56:00Z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