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47E05" w:rsidRDefault="001122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47E05" w:rsidRDefault="00B80C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80C9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Ms_AJEBA_156102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47E05" w:rsidRDefault="00B80C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80C9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Influencing Brand Trust in Local Kirana Stores: Evidence from Gumla, a Tribal District of Jharkhand</w:t>
            </w:r>
          </w:p>
        </w:tc>
      </w:tr>
      <w:tr w:rsidR="00647E0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647E0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47E05" w:rsidRDefault="0000671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paper throws new light on the topic but the analysis and methodology can be written more clearly. </w:t>
            </w:r>
          </w:p>
        </w:tc>
        <w:tc>
          <w:tcPr>
            <w:tcW w:w="1367" w:type="pct"/>
            <w:shd w:val="clear" w:color="auto" w:fill="auto"/>
          </w:tcPr>
          <w:p w:rsidR="00E522D8" w:rsidRPr="00E522D8" w:rsidRDefault="00E522D8" w:rsidP="00E522D8">
            <w:pPr>
              <w:spacing w:before="100" w:beforeAutospacing="1" w:after="100" w:afterAutospacing="1"/>
            </w:pPr>
            <w:r w:rsidRPr="00E522D8">
              <w:rPr>
                <w:sz w:val="20"/>
              </w:rPr>
              <w:t>This paper provides valuable insights into brand trust in tribal kirana stores of Gumla district. The analysis and methodology have been made clearer and more detailed in the revised version</w:t>
            </w:r>
            <w:r w:rsidRPr="00E522D8">
              <w:t>.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647E05" w:rsidRDefault="00647E05">
      <w:pPr>
        <w:rPr>
          <w:sz w:val="22"/>
          <w:szCs w:val="20"/>
          <w:lang w:val="en-GB"/>
        </w:rPr>
      </w:pPr>
    </w:p>
    <w:p w:rsidR="00647E05" w:rsidRDefault="00647E05">
      <w:pPr>
        <w:rPr>
          <w:sz w:val="22"/>
          <w:szCs w:val="20"/>
          <w:lang w:val="en-GB"/>
        </w:rPr>
      </w:pPr>
    </w:p>
    <w:p w:rsidR="00647E05" w:rsidRDefault="00647E05">
      <w:pPr>
        <w:rPr>
          <w:sz w:val="22"/>
          <w:szCs w:val="20"/>
          <w:lang w:val="en-GB"/>
        </w:rPr>
      </w:pPr>
    </w:p>
    <w:p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647E0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is fine.</w:t>
            </w:r>
          </w:p>
        </w:tc>
        <w:tc>
          <w:tcPr>
            <w:tcW w:w="1367" w:type="pct"/>
            <w:shd w:val="clear" w:color="auto" w:fill="auto"/>
          </w:tcPr>
          <w:p w:rsidR="00E522D8" w:rsidRPr="00635F9D" w:rsidRDefault="00E522D8" w:rsidP="00E522D8">
            <w:pPr>
              <w:spacing w:before="100" w:beforeAutospacing="1" w:after="100" w:afterAutospacing="1"/>
              <w:rPr>
                <w:sz w:val="20"/>
              </w:rPr>
            </w:pPr>
            <w:r w:rsidRPr="00635F9D">
              <w:rPr>
                <w:sz w:val="20"/>
              </w:rPr>
              <w:t>The title is clear and appropriate for the study. I have retained</w:t>
            </w:r>
            <w:r w:rsidR="00F66607">
              <w:rPr>
                <w:sz w:val="20"/>
              </w:rPr>
              <w:t xml:space="preserve"> </w:t>
            </w:r>
            <w:r w:rsidRPr="00635F9D">
              <w:rPr>
                <w:sz w:val="20"/>
              </w:rPr>
              <w:t xml:space="preserve"> the original title.</w:t>
            </w:r>
          </w:p>
          <w:p w:rsidR="00647E05" w:rsidRDefault="00647E05" w:rsidP="00E52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Abstract is written properly. </w:t>
            </w:r>
          </w:p>
        </w:tc>
        <w:tc>
          <w:tcPr>
            <w:tcW w:w="1367" w:type="pct"/>
            <w:shd w:val="clear" w:color="auto" w:fill="auto"/>
          </w:tcPr>
          <w:p w:rsidR="00E522D8" w:rsidRPr="00635F9D" w:rsidRDefault="00E522D8" w:rsidP="00E522D8">
            <w:pPr>
              <w:spacing w:before="100" w:beforeAutospacing="1" w:after="100" w:afterAutospacing="1"/>
            </w:pPr>
            <w:r w:rsidRPr="00635F9D">
              <w:rPr>
                <w:sz w:val="20"/>
              </w:rPr>
              <w:t>I have included one specific quantitative finding (34 out of 39 respondents cited personal relationships as the primary trust driver) in the abstract</w:t>
            </w:r>
            <w:r w:rsidRPr="00635F9D">
              <w:t>.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are appropriate.</w:t>
            </w:r>
          </w:p>
        </w:tc>
        <w:tc>
          <w:tcPr>
            <w:tcW w:w="1367" w:type="pct"/>
            <w:shd w:val="clear" w:color="auto" w:fill="auto"/>
          </w:tcPr>
          <w:p w:rsidR="00647E05" w:rsidRDefault="00E52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needed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Background information of the paper is sufficient. </w:t>
            </w:r>
          </w:p>
        </w:tc>
        <w:tc>
          <w:tcPr>
            <w:tcW w:w="1367" w:type="pct"/>
            <w:shd w:val="clear" w:color="auto" w:fill="auto"/>
          </w:tcPr>
          <w:p w:rsidR="00E522D8" w:rsidRPr="00BA72F2" w:rsidRDefault="00E522D8" w:rsidP="00E522D8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A dedicated paragraph with three clear research questions has been added at the end of the Introduction section. Iqbal et al. (2021) and other suggested references have also been incorporated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Research objectives are shown clearly.</w:t>
            </w:r>
          </w:p>
        </w:tc>
        <w:tc>
          <w:tcPr>
            <w:tcW w:w="1367" w:type="pct"/>
            <w:shd w:val="clear" w:color="auto" w:fill="auto"/>
          </w:tcPr>
          <w:p w:rsidR="00E522D8" w:rsidRPr="00BA72F2" w:rsidRDefault="00E522D8" w:rsidP="00E522D8">
            <w:pPr>
              <w:spacing w:before="100" w:beforeAutospacing="1" w:after="100" w:afterAutospacing="1"/>
            </w:pPr>
            <w:r>
              <w:rPr>
                <w:sz w:val="20"/>
              </w:rPr>
              <w:t>R</w:t>
            </w:r>
            <w:r w:rsidRPr="00BA72F2">
              <w:rPr>
                <w:sz w:val="20"/>
              </w:rPr>
              <w:t xml:space="preserve">esearch questions (a, b, and c) have been added </w:t>
            </w:r>
            <w:r w:rsidRPr="00BA72F2">
              <w:t>.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Literature review is done exhaustively.</w:t>
            </w:r>
          </w:p>
        </w:tc>
        <w:tc>
          <w:tcPr>
            <w:tcW w:w="1367" w:type="pct"/>
            <w:shd w:val="clear" w:color="auto" w:fill="auto"/>
          </w:tcPr>
          <w:p w:rsidR="00E522D8" w:rsidRPr="00BA72F2" w:rsidRDefault="00E522D8" w:rsidP="00E522D8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The literature review has been strengthened by including Iqbal et al. (2021), Lau &amp; Lee (1999), and Villagra et al. (2021).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Research methodology is appropriate. </w:t>
            </w:r>
          </w:p>
        </w:tc>
        <w:tc>
          <w:tcPr>
            <w:tcW w:w="1367" w:type="pct"/>
            <w:shd w:val="clear" w:color="auto" w:fill="auto"/>
          </w:tcPr>
          <w:p w:rsidR="00E522D8" w:rsidRPr="00BA72F2" w:rsidRDefault="00E522D8" w:rsidP="00E522D8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A brief mention of the manual thematic analysis framework and researcher positionality has been added in the Methodology section.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Ethical issues have been addressed.</w:t>
            </w:r>
          </w:p>
        </w:tc>
        <w:tc>
          <w:tcPr>
            <w:tcW w:w="1367" w:type="pct"/>
            <w:shd w:val="clear" w:color="auto" w:fill="auto"/>
          </w:tcPr>
          <w:p w:rsidR="00647E05" w:rsidRDefault="00E52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changes Needed</w:t>
            </w: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Results should be shown more clearly.</w:t>
            </w:r>
          </w:p>
        </w:tc>
        <w:tc>
          <w:tcPr>
            <w:tcW w:w="1367" w:type="pct"/>
            <w:shd w:val="clear" w:color="auto" w:fill="auto"/>
          </w:tcPr>
          <w:p w:rsidR="00E522D8" w:rsidRPr="00BA72F2" w:rsidRDefault="00E522D8" w:rsidP="00E522D8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Figure 1 (bar chart showing frequency distribution) has been inserted in the Results section.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Tables and figures are fine.</w:t>
            </w:r>
          </w:p>
        </w:tc>
        <w:tc>
          <w:tcPr>
            <w:tcW w:w="1367" w:type="pct"/>
            <w:shd w:val="clear" w:color="auto" w:fill="auto"/>
          </w:tcPr>
          <w:p w:rsidR="00E522D8" w:rsidRPr="00BA72F2" w:rsidRDefault="00E522D8" w:rsidP="00E522D8">
            <w:pPr>
              <w:spacing w:before="100" w:beforeAutospacing="1" w:after="100" w:afterAutospacing="1"/>
              <w:rPr>
                <w:sz w:val="20"/>
              </w:rPr>
            </w:pPr>
            <w:r>
              <w:rPr>
                <w:b/>
              </w:rPr>
              <w:t xml:space="preserve">  </w:t>
            </w:r>
            <w:r w:rsidRPr="00BA72F2">
              <w:rPr>
                <w:sz w:val="20"/>
              </w:rPr>
              <w:t>Figure 1 has been added as a simple bar chart based on the data from Table 1</w:t>
            </w:r>
          </w:p>
          <w:p w:rsidR="00647E05" w:rsidRPr="00E522D8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7E05" w:rsidRDefault="000067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771562" w:rsidRPr="00BA72F2" w:rsidRDefault="00771562" w:rsidP="00771562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 xml:space="preserve">The discussion section has been enhanced by linking findings with Iqbal et al. (2021), Villagra et al. (2021), and other relevant </w:t>
            </w:r>
            <w:r w:rsidRPr="00BA72F2">
              <w:rPr>
                <w:sz w:val="20"/>
              </w:rPr>
              <w:lastRenderedPageBreak/>
              <w:t>studies.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156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1562" w:rsidRDefault="007715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771562" w:rsidRDefault="007715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1562" w:rsidRDefault="007715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1562" w:rsidRDefault="007715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71562" w:rsidRPr="00BA72F2" w:rsidRDefault="00771562" w:rsidP="00C15465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A sentence acknowledging the limited generalisability of single-district qualitative study has been</w:t>
            </w:r>
            <w:r>
              <w:rPr>
                <w:sz w:val="20"/>
              </w:rPr>
              <w:t xml:space="preserve">  a</w:t>
            </w:r>
            <w:r w:rsidRPr="00BA72F2">
              <w:rPr>
                <w:sz w:val="20"/>
              </w:rPr>
              <w:t xml:space="preserve">dded </w:t>
            </w:r>
            <w:r>
              <w:rPr>
                <w:sz w:val="20"/>
              </w:rPr>
              <w:t xml:space="preserve"> </w:t>
            </w:r>
            <w:r w:rsidRPr="00BA72F2">
              <w:rPr>
                <w:sz w:val="20"/>
              </w:rPr>
              <w:t>in the Conclusion.</w:t>
            </w:r>
          </w:p>
          <w:p w:rsidR="00771562" w:rsidRDefault="00771562" w:rsidP="00C15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7156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1562" w:rsidRDefault="007715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71562" w:rsidRDefault="007715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1562" w:rsidRDefault="007715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1562" w:rsidRDefault="007715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71562" w:rsidRPr="00E522D8" w:rsidRDefault="007715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522D8">
              <w:rPr>
                <w:rFonts w:ascii="Times New Roman" w:hAnsi="Times New Roman"/>
                <w:b w:val="0"/>
              </w:rPr>
              <w:t>Limitations section has been included as a separate heading</w:t>
            </w:r>
          </w:p>
        </w:tc>
      </w:tr>
      <w:tr w:rsidR="0077156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1562" w:rsidRDefault="007715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71562" w:rsidRDefault="007715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1562" w:rsidRDefault="007715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71562" w:rsidRDefault="007715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71562" w:rsidRDefault="007715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71562" w:rsidRPr="00A92553" w:rsidRDefault="00771562" w:rsidP="00771562">
            <w:pPr>
              <w:spacing w:before="100" w:beforeAutospacing="1" w:after="100" w:afterAutospacing="1"/>
              <w:rPr>
                <w:sz w:val="20"/>
              </w:rPr>
            </w:pPr>
            <w:r w:rsidRPr="00A92553">
              <w:rPr>
                <w:sz w:val="20"/>
              </w:rPr>
              <w:t>The reference list has been expanded by adding Lau &amp; Lee (1999), Villagra et al. (2021), and other relevant peer-reviewed articles as suggested</w:t>
            </w:r>
          </w:p>
          <w:p w:rsidR="00771562" w:rsidRDefault="007715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156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1562" w:rsidRDefault="0077156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71562" w:rsidRDefault="007715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1562" w:rsidRDefault="007715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71562" w:rsidRDefault="0077156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71562" w:rsidRDefault="007715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71562" w:rsidRPr="00BA72F2" w:rsidRDefault="00771562" w:rsidP="00771562">
            <w:pPr>
              <w:spacing w:before="100" w:beforeAutospacing="1" w:after="100" w:afterAutospacing="1"/>
              <w:rPr>
                <w:sz w:val="20"/>
              </w:rPr>
            </w:pPr>
            <w:r w:rsidRPr="00BA72F2">
              <w:rPr>
                <w:sz w:val="20"/>
              </w:rPr>
              <w:t>Consistent capitalization of “Kirana” has been applied throughout the manuscript. Spacing issues and long sentences have been corrected for better readability</w:t>
            </w:r>
          </w:p>
          <w:p w:rsidR="00771562" w:rsidRDefault="007715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Default="000067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is fine.</w:t>
            </w:r>
          </w:p>
        </w:tc>
        <w:tc>
          <w:tcPr>
            <w:tcW w:w="1543" w:type="pct"/>
            <w:shd w:val="clear" w:color="auto" w:fill="auto"/>
          </w:tcPr>
          <w:p w:rsidR="00647E05" w:rsidRDefault="00E52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Default="000067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is comprehensive.</w:t>
            </w:r>
          </w:p>
        </w:tc>
        <w:tc>
          <w:tcPr>
            <w:tcW w:w="1543" w:type="pct"/>
            <w:shd w:val="clear" w:color="auto" w:fill="auto"/>
          </w:tcPr>
          <w:p w:rsidR="00647E05" w:rsidRDefault="00E52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Default="00F753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Manuscript is correct.</w:t>
            </w:r>
          </w:p>
        </w:tc>
        <w:tc>
          <w:tcPr>
            <w:tcW w:w="1543" w:type="pct"/>
            <w:shd w:val="clear" w:color="auto" w:fill="auto"/>
          </w:tcPr>
          <w:p w:rsidR="00647E05" w:rsidRDefault="00E52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647E0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7E05" w:rsidRDefault="00F753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fine.</w:t>
            </w:r>
          </w:p>
        </w:tc>
        <w:tc>
          <w:tcPr>
            <w:tcW w:w="1543" w:type="pct"/>
            <w:shd w:val="clear" w:color="auto" w:fill="auto"/>
          </w:tcPr>
          <w:p w:rsidR="00647E05" w:rsidRDefault="00E52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647E0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47E05" w:rsidRDefault="00F753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647E05" w:rsidRDefault="00E522D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647E05" w:rsidRDefault="00647E05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647E0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7E0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7E05" w:rsidRDefault="00252F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52FD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paper is fine and can be modified by making methodology and analysis more clear.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522D8" w:rsidRPr="00E522D8" w:rsidRDefault="00E522D8" w:rsidP="00E522D8">
            <w:pPr>
              <w:spacing w:before="100" w:beforeAutospacing="1" w:after="100" w:afterAutospacing="1"/>
              <w:rPr>
                <w:sz w:val="20"/>
              </w:rPr>
            </w:pPr>
            <w:r w:rsidRPr="00E522D8">
              <w:rPr>
                <w:sz w:val="20"/>
              </w:rPr>
              <w:t>The methodology, analysis, and overall presentation have been improved for better clarity as suggested. I thank the reviewer for the constructive comments.</w:t>
            </w:r>
          </w:p>
          <w:p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579"/>
        <w:gridCol w:w="4802"/>
        <w:gridCol w:w="4794"/>
      </w:tblGrid>
      <w:tr w:rsidR="00F53C95" w:rsidRPr="00F53C95" w:rsidTr="0081700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C95" w:rsidRPr="00F53C95" w:rsidRDefault="00F53C95" w:rsidP="00F53C9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53C9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53C9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53C95" w:rsidRPr="00F53C95" w:rsidRDefault="00F53C95" w:rsidP="00F53C9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53C95" w:rsidRPr="00F53C95" w:rsidTr="0081700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C95" w:rsidRPr="00F53C95" w:rsidRDefault="00F53C95" w:rsidP="00F53C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C95" w:rsidRPr="00F53C95" w:rsidRDefault="00F53C95" w:rsidP="00F53C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3C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F53C95" w:rsidRPr="00F53C95" w:rsidRDefault="00F53C95" w:rsidP="00F53C9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3C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3C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53C95" w:rsidRPr="00F53C95" w:rsidRDefault="00F53C95" w:rsidP="00F53C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53C95" w:rsidRPr="00F53C95" w:rsidTr="0081700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C95" w:rsidRPr="00F53C95" w:rsidRDefault="00F53C95" w:rsidP="00F53C9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53C9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53C95" w:rsidRPr="00F53C95" w:rsidRDefault="00F53C95" w:rsidP="00F53C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3C95" w:rsidRPr="00F53C95" w:rsidRDefault="00F53C95" w:rsidP="00F53C9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53C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F53C95" w:rsidRPr="00F53C95" w:rsidRDefault="00F53C95" w:rsidP="00F53C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F53C95" w:rsidRPr="00F53C95" w:rsidRDefault="00F53C95" w:rsidP="00F53C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53C95" w:rsidRPr="00F53C95" w:rsidRDefault="00F53C95" w:rsidP="00F53C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53C95" w:rsidRPr="00F53C95" w:rsidRDefault="00F53C95" w:rsidP="00F53C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F53C95" w:rsidRPr="00F53C95" w:rsidRDefault="00F53C95" w:rsidP="00F53C95"/>
    <w:p w:rsidR="00F53C95" w:rsidRPr="00F53C95" w:rsidRDefault="00F53C95" w:rsidP="00F53C95"/>
    <w:p w:rsidR="00F53C95" w:rsidRPr="00F53C95" w:rsidRDefault="00F53C95" w:rsidP="00F53C95">
      <w:pPr>
        <w:rPr>
          <w:bCs/>
          <w:u w:val="single"/>
          <w:lang w:val="en-GB"/>
        </w:rPr>
      </w:pPr>
    </w:p>
    <w:bookmarkEnd w:id="1"/>
    <w:p w:rsidR="00F53C95" w:rsidRPr="00F53C95" w:rsidRDefault="00F53C95" w:rsidP="00F53C95"/>
    <w:p w:rsidR="00647E05" w:rsidRDefault="00647E05" w:rsidP="00F53C95">
      <w:bookmarkStart w:id="2" w:name="_GoBack"/>
      <w:bookmarkEnd w:id="2"/>
    </w:p>
    <w:sectPr w:rsidR="00647E05" w:rsidSect="002F4A1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E4D" w:rsidRDefault="00030E4D">
      <w:r>
        <w:separator/>
      </w:r>
    </w:p>
  </w:endnote>
  <w:endnote w:type="continuationSeparator" w:id="0">
    <w:p w:rsidR="00030E4D" w:rsidRDefault="00030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E05" w:rsidRDefault="00647E05">
    <w:pPr>
      <w:pStyle w:val="Footer"/>
      <w:jc w:val="right"/>
    </w:pPr>
  </w:p>
  <w:p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F4A1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F4A13">
      <w:rPr>
        <w:b/>
        <w:sz w:val="20"/>
      </w:rPr>
      <w:fldChar w:fldCharType="separate"/>
    </w:r>
    <w:r w:rsidR="00F66607">
      <w:rPr>
        <w:b/>
        <w:noProof/>
        <w:sz w:val="20"/>
      </w:rPr>
      <w:t>1</w:t>
    </w:r>
    <w:r w:rsidR="002F4A13">
      <w:rPr>
        <w:b/>
        <w:sz w:val="20"/>
      </w:rPr>
      <w:fldChar w:fldCharType="end"/>
    </w:r>
    <w:r>
      <w:rPr>
        <w:sz w:val="20"/>
      </w:rPr>
      <w:t xml:space="preserve"> of </w:t>
    </w:r>
    <w:r w:rsidR="002F4A1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F4A13">
      <w:rPr>
        <w:b/>
        <w:sz w:val="20"/>
      </w:rPr>
      <w:fldChar w:fldCharType="separate"/>
    </w:r>
    <w:r w:rsidR="00F66607">
      <w:rPr>
        <w:b/>
        <w:noProof/>
        <w:sz w:val="20"/>
      </w:rPr>
      <w:t>3</w:t>
    </w:r>
    <w:r w:rsidR="002F4A13">
      <w:rPr>
        <w:b/>
        <w:sz w:val="20"/>
      </w:rPr>
      <w:fldChar w:fldCharType="end"/>
    </w:r>
  </w:p>
  <w:p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47E05" w:rsidRDefault="00647E05">
    <w:pPr>
      <w:pStyle w:val="Footer"/>
      <w:jc w:val="right"/>
    </w:pPr>
  </w:p>
  <w:p w:rsidR="00647E05" w:rsidRDefault="00647E05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E4D" w:rsidRDefault="00030E4D">
      <w:r>
        <w:separator/>
      </w:r>
    </w:p>
  </w:footnote>
  <w:footnote w:type="continuationSeparator" w:id="0">
    <w:p w:rsidR="00030E4D" w:rsidRDefault="00030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47E05"/>
    <w:rsid w:val="0000671E"/>
    <w:rsid w:val="00030E4D"/>
    <w:rsid w:val="000629BE"/>
    <w:rsid w:val="00112268"/>
    <w:rsid w:val="001A52F8"/>
    <w:rsid w:val="00252FD0"/>
    <w:rsid w:val="002F4A13"/>
    <w:rsid w:val="00310FEC"/>
    <w:rsid w:val="00367E3C"/>
    <w:rsid w:val="00647E05"/>
    <w:rsid w:val="00771562"/>
    <w:rsid w:val="008E3DAB"/>
    <w:rsid w:val="00AE07B8"/>
    <w:rsid w:val="00B80C91"/>
    <w:rsid w:val="00BD44D5"/>
    <w:rsid w:val="00E522D8"/>
    <w:rsid w:val="00F53C95"/>
    <w:rsid w:val="00F66607"/>
    <w:rsid w:val="00F7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A1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2F4A1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F4A1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F4A1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F4A1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2F4A1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F4A1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F4A1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F4A13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2F4A1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4A13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2F4A1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F4A1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4A13"/>
    <w:pPr>
      <w:ind w:left="720"/>
      <w:contextualSpacing/>
    </w:pPr>
  </w:style>
  <w:style w:type="paragraph" w:styleId="Revision">
    <w:name w:val="Revision"/>
    <w:hidden/>
    <w:uiPriority w:val="99"/>
    <w:semiHidden/>
    <w:rsid w:val="002F4A13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2F4A13"/>
    <w:rPr>
      <w:color w:val="800080"/>
      <w:u w:val="single"/>
    </w:rPr>
  </w:style>
  <w:style w:type="table" w:styleId="TableGrid">
    <w:name w:val="Table Grid"/>
    <w:basedOn w:val="TableNormal"/>
    <w:uiPriority w:val="59"/>
    <w:rsid w:val="002F4A1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2F4A13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F4A1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Apple</cp:lastModifiedBy>
  <cp:revision>9</cp:revision>
  <dcterms:created xsi:type="dcterms:W3CDTF">2026-03-31T07:31:00Z</dcterms:created>
  <dcterms:modified xsi:type="dcterms:W3CDTF">2026-04-02T06:11:00Z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