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FA4604" w:rsidRDefault="00FA4604">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FA4604">
        <w:trPr>
          <w:trHeight w:val="20"/>
          <w:jc w:val="center"/>
        </w:trPr>
        <w:tc>
          <w:tcPr>
            <w:tcW w:w="3295" w:type="dxa"/>
            <w:shd w:val="clear" w:color="auto" w:fill="auto"/>
          </w:tcPr>
          <w:p w:rsidR="00FA4604" w:rsidRDefault="00040965">
            <w:pPr>
              <w:pBdr>
                <w:top w:val="nil"/>
                <w:left w:val="nil"/>
                <w:bottom w:val="nil"/>
                <w:right w:val="nil"/>
                <w:between w:val="nil"/>
              </w:pBdr>
              <w:ind w:left="90"/>
              <w:rPr>
                <w:color w:val="000000"/>
                <w:sz w:val="20"/>
                <w:szCs w:val="20"/>
              </w:rPr>
            </w:pPr>
            <w:r>
              <w:rPr>
                <w:color w:val="000000"/>
                <w:sz w:val="20"/>
                <w:szCs w:val="20"/>
              </w:rPr>
              <w:t>Journal Name:</w:t>
            </w:r>
          </w:p>
        </w:tc>
        <w:tc>
          <w:tcPr>
            <w:tcW w:w="10597" w:type="dxa"/>
            <w:shd w:val="clear" w:color="auto" w:fill="auto"/>
          </w:tcPr>
          <w:p w:rsidR="00FA4604" w:rsidRDefault="00000000">
            <w:pPr>
              <w:rPr>
                <w:b/>
                <w:bCs/>
                <w:color w:val="0000FF"/>
                <w:sz w:val="20"/>
                <w:szCs w:val="20"/>
              </w:rPr>
            </w:pPr>
            <w:hyperlink r:id="rId7">
              <w:r w:rsidR="00040965">
                <w:rPr>
                  <w:rFonts w:ascii="Tahoma" w:eastAsia="Tahoma" w:hAnsi="Tahoma" w:cs="Tahoma"/>
                  <w:color w:val="0F4C82"/>
                  <w:u w:val="single"/>
                </w:rPr>
                <w:t>Asian Journal of Cardiology Research</w:t>
              </w:r>
            </w:hyperlink>
          </w:p>
        </w:tc>
      </w:tr>
      <w:tr w:rsidR="00FA4604">
        <w:trPr>
          <w:trHeight w:val="20"/>
          <w:jc w:val="center"/>
        </w:trPr>
        <w:tc>
          <w:tcPr>
            <w:tcW w:w="3295" w:type="dxa"/>
            <w:shd w:val="clear" w:color="auto" w:fill="auto"/>
          </w:tcPr>
          <w:p w:rsidR="00FA4604" w:rsidRDefault="00040965">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shd w:val="clear" w:color="auto" w:fill="auto"/>
          </w:tcPr>
          <w:p w:rsidR="00FA4604" w:rsidRDefault="00040965">
            <w:pPr>
              <w:pBdr>
                <w:top w:val="nil"/>
                <w:left w:val="nil"/>
                <w:bottom w:val="nil"/>
                <w:right w:val="nil"/>
                <w:between w:val="nil"/>
              </w:pBdr>
              <w:rPr>
                <w:b/>
                <w:bCs/>
                <w:color w:val="000000"/>
                <w:sz w:val="20"/>
                <w:szCs w:val="20"/>
              </w:rPr>
            </w:pPr>
            <w:r>
              <w:rPr>
                <w:b/>
                <w:bCs/>
                <w:color w:val="000000"/>
                <w:sz w:val="20"/>
                <w:szCs w:val="20"/>
              </w:rPr>
              <w:t>Ms_AJCR_157096</w:t>
            </w:r>
          </w:p>
        </w:tc>
      </w:tr>
      <w:tr w:rsidR="00FA4604">
        <w:trPr>
          <w:trHeight w:val="20"/>
          <w:jc w:val="center"/>
        </w:trPr>
        <w:tc>
          <w:tcPr>
            <w:tcW w:w="3295" w:type="dxa"/>
            <w:shd w:val="clear" w:color="auto" w:fill="auto"/>
          </w:tcPr>
          <w:p w:rsidR="00FA4604" w:rsidRDefault="00040965">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shd w:val="clear" w:color="auto" w:fill="auto"/>
          </w:tcPr>
          <w:p w:rsidR="00FA4604" w:rsidRDefault="00040965">
            <w:pPr>
              <w:pBdr>
                <w:top w:val="nil"/>
                <w:left w:val="nil"/>
                <w:bottom w:val="nil"/>
                <w:right w:val="nil"/>
                <w:between w:val="nil"/>
              </w:pBdr>
              <w:rPr>
                <w:b/>
                <w:bCs/>
                <w:color w:val="000000"/>
                <w:sz w:val="20"/>
                <w:szCs w:val="20"/>
              </w:rPr>
            </w:pPr>
            <w:bookmarkStart w:id="0" w:name="_cow4gddqmh8" w:colFirst="0" w:colLast="0"/>
            <w:bookmarkEnd w:id="0"/>
            <w:r>
              <w:rPr>
                <w:b/>
                <w:bCs/>
                <w:color w:val="000000"/>
                <w:sz w:val="20"/>
                <w:szCs w:val="20"/>
              </w:rPr>
              <w:t>Drug-Eluting Balloon Usage in Contemporary Real-World Percutaneous Coronary Intervention: A Retrospective Analysis from South India</w:t>
            </w:r>
          </w:p>
        </w:tc>
      </w:tr>
      <w:tr w:rsidR="00FA4604">
        <w:trPr>
          <w:trHeight w:val="20"/>
          <w:jc w:val="center"/>
        </w:trPr>
        <w:tc>
          <w:tcPr>
            <w:tcW w:w="3295" w:type="dxa"/>
            <w:shd w:val="clear" w:color="auto" w:fill="auto"/>
          </w:tcPr>
          <w:p w:rsidR="00FA4604" w:rsidRDefault="00040965">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shd w:val="clear" w:color="auto" w:fill="auto"/>
          </w:tcPr>
          <w:p w:rsidR="00FA4604" w:rsidRDefault="00040965">
            <w:pPr>
              <w:pBdr>
                <w:top w:val="nil"/>
                <w:left w:val="nil"/>
                <w:bottom w:val="nil"/>
                <w:right w:val="nil"/>
                <w:between w:val="nil"/>
              </w:pBdr>
              <w:rPr>
                <w:b/>
                <w:bCs/>
                <w:color w:val="000000"/>
                <w:sz w:val="20"/>
                <w:szCs w:val="20"/>
              </w:rPr>
            </w:pPr>
            <w:r>
              <w:rPr>
                <w:b/>
                <w:bCs/>
                <w:color w:val="000000"/>
                <w:sz w:val="20"/>
                <w:szCs w:val="20"/>
              </w:rPr>
              <w:t>Research Article</w:t>
            </w:r>
          </w:p>
          <w:p w:rsidR="00FA4604" w:rsidRDefault="00FA4604">
            <w:pPr>
              <w:pBdr>
                <w:top w:val="nil"/>
                <w:left w:val="nil"/>
                <w:bottom w:val="nil"/>
                <w:right w:val="nil"/>
                <w:between w:val="nil"/>
              </w:pBdr>
              <w:rPr>
                <w:b/>
                <w:bCs/>
                <w:color w:val="000000"/>
                <w:sz w:val="20"/>
                <w:szCs w:val="20"/>
              </w:rPr>
            </w:pPr>
          </w:p>
        </w:tc>
      </w:tr>
    </w:tbl>
    <w:p w:rsidR="00FA4604" w:rsidRDefault="00FA4604">
      <w:pPr>
        <w:pBdr>
          <w:top w:val="nil"/>
          <w:left w:val="nil"/>
          <w:bottom w:val="nil"/>
          <w:right w:val="nil"/>
          <w:between w:val="nil"/>
        </w:pBdr>
        <w:jc w:val="both"/>
        <w:rPr>
          <w:i/>
          <w:iCs/>
          <w:color w:val="000000"/>
          <w:sz w:val="20"/>
          <w:szCs w:val="20"/>
          <w:u w:val="single"/>
        </w:rPr>
      </w:pPr>
    </w:p>
    <w:p w:rsidR="00FA4604" w:rsidRDefault="00FA4604">
      <w:pPr>
        <w:pBdr>
          <w:top w:val="nil"/>
          <w:left w:val="nil"/>
          <w:bottom w:val="nil"/>
          <w:right w:val="nil"/>
          <w:between w:val="nil"/>
        </w:pBdr>
        <w:jc w:val="both"/>
        <w:rPr>
          <w:color w:val="000000"/>
          <w:sz w:val="22"/>
          <w:szCs w:val="22"/>
        </w:rPr>
      </w:pPr>
    </w:p>
    <w:p w:rsidR="00FA4604" w:rsidRDefault="00FA4604">
      <w:pPr>
        <w:pBdr>
          <w:top w:val="nil"/>
          <w:left w:val="nil"/>
          <w:bottom w:val="nil"/>
          <w:right w:val="nil"/>
          <w:between w:val="nil"/>
        </w:pBdr>
        <w:jc w:val="both"/>
        <w:rPr>
          <w:color w:val="000000"/>
          <w:sz w:val="22"/>
          <w:szCs w:val="22"/>
        </w:rPr>
      </w:pPr>
    </w:p>
    <w:p w:rsidR="00FA4604" w:rsidRDefault="00040965">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r>
        <w:rPr>
          <w:b/>
          <w:bCs/>
          <w:color w:val="000000"/>
          <w:sz w:val="20"/>
          <w:szCs w:val="20"/>
          <w:u w:val="single"/>
        </w:rPr>
        <w:t xml:space="preserve"> </w:t>
      </w:r>
    </w:p>
    <w:p w:rsidR="00FA4604" w:rsidRDefault="00FA4604">
      <w:pPr>
        <w:pBdr>
          <w:top w:val="nil"/>
          <w:left w:val="nil"/>
          <w:bottom w:val="nil"/>
          <w:right w:val="nil"/>
          <w:between w:val="nil"/>
        </w:pBdr>
        <w:ind w:left="1440"/>
        <w:jc w:val="both"/>
        <w:rPr>
          <w:color w:val="000000"/>
          <w:sz w:val="22"/>
          <w:szCs w:val="22"/>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FA4604">
        <w:trPr>
          <w:trHeight w:val="20"/>
          <w:jc w:val="center"/>
        </w:trPr>
        <w:tc>
          <w:tcPr>
            <w:tcW w:w="4971" w:type="dxa"/>
            <w:shd w:val="clear" w:color="auto" w:fill="auto"/>
          </w:tcPr>
          <w:p w:rsidR="00FA4604" w:rsidRDefault="00FA4604">
            <w:pPr>
              <w:pStyle w:val="Heading2"/>
              <w:jc w:val="left"/>
              <w:rPr>
                <w:rFonts w:ascii="Times New Roman" w:eastAsia="Times New Roman" w:hAnsi="Times New Roman" w:cs="Times New Roman"/>
              </w:rPr>
            </w:pPr>
          </w:p>
        </w:tc>
        <w:tc>
          <w:tcPr>
            <w:tcW w:w="5123" w:type="dxa"/>
            <w:shd w:val="clear" w:color="auto" w:fill="auto"/>
          </w:tcPr>
          <w:p w:rsidR="00FA4604" w:rsidRDefault="00040965">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shd w:val="clear" w:color="auto" w:fill="auto"/>
          </w:tcPr>
          <w:p w:rsidR="00FA4604" w:rsidRDefault="00040965">
            <w:pPr>
              <w:spacing w:after="160" w:line="259" w:lineRule="auto"/>
              <w:rPr>
                <w:sz w:val="20"/>
                <w:szCs w:val="20"/>
              </w:rPr>
            </w:pPr>
            <w:r>
              <w:rPr>
                <w:b/>
                <w:bCs/>
                <w:sz w:val="20"/>
                <w:szCs w:val="20"/>
              </w:rPr>
              <w:t>Author’s Feedback</w:t>
            </w:r>
            <w:r>
              <w:rPr>
                <w:sz w:val="20"/>
                <w:szCs w:val="20"/>
              </w:rPr>
              <w:t xml:space="preserve"> </w:t>
            </w:r>
          </w:p>
          <w:p w:rsidR="00FA4604" w:rsidRDefault="00FA4604">
            <w:pPr>
              <w:pStyle w:val="Heading2"/>
              <w:jc w:val="left"/>
              <w:rPr>
                <w:rFonts w:ascii="Times New Roman" w:eastAsia="Times New Roman" w:hAnsi="Times New Roman" w:cs="Times New Roman"/>
                <w:b w:val="0"/>
                <w:bCs w:val="0"/>
              </w:rPr>
            </w:pPr>
          </w:p>
        </w:tc>
      </w:tr>
      <w:tr w:rsidR="00FA4604">
        <w:trPr>
          <w:trHeight w:val="20"/>
          <w:jc w:val="center"/>
        </w:trPr>
        <w:tc>
          <w:tcPr>
            <w:tcW w:w="4971" w:type="dxa"/>
            <w:shd w:val="clear" w:color="auto" w:fill="auto"/>
          </w:tcPr>
          <w:p w:rsidR="00FA4604" w:rsidRDefault="00040965">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123" w:type="dxa"/>
            <w:shd w:val="clear" w:color="auto" w:fill="auto"/>
          </w:tcPr>
          <w:p w:rsidR="00FA4604" w:rsidRDefault="00040965">
            <w:pPr>
              <w:spacing w:before="240" w:after="240"/>
              <w:rPr>
                <w:b/>
                <w:bCs/>
                <w:sz w:val="20"/>
                <w:szCs w:val="20"/>
              </w:rPr>
            </w:pPr>
            <w:r>
              <w:rPr>
                <w:b/>
                <w:bCs/>
                <w:sz w:val="20"/>
                <w:szCs w:val="20"/>
              </w:rPr>
              <w:t xml:space="preserve">This manuscript provides critical real-world evidence from South India, a region characterized by a high prevalence of diabetes and complex small-vessel disease. By demonstrating a high procedural success rate of 87.0% across both </w:t>
            </w:r>
            <w:r>
              <w:rPr>
                <w:b/>
                <w:bCs/>
                <w:i/>
                <w:iCs/>
                <w:sz w:val="20"/>
                <w:szCs w:val="20"/>
              </w:rPr>
              <w:t>de novo</w:t>
            </w:r>
            <w:r>
              <w:rPr>
                <w:b/>
                <w:bCs/>
                <w:sz w:val="20"/>
                <w:szCs w:val="20"/>
              </w:rPr>
              <w:t xml:space="preserve"> lesions and in-stent restenosis, the study validates the safety and efficacy of "leave nothing behind" strategies outside of controlled clinical trials. Furthermore, the findings highlight the importance of meticulous lesion preparation and hybrid drug-eluting balloon-stent strategies in achieving excellent short-term clinical outcomes with zero major adverse cardiac events. Ultimately, this research serves as a foundational reference for clinicians in the region, supporting the expansion of drug-eluting balloon applications in complex coronary interventions. </w:t>
            </w:r>
          </w:p>
        </w:tc>
        <w:tc>
          <w:tcPr>
            <w:tcW w:w="3798" w:type="dxa"/>
            <w:shd w:val="clear" w:color="auto" w:fill="auto"/>
          </w:tcPr>
          <w:p w:rsidR="00FA4604" w:rsidRDefault="009D4B0E">
            <w:pPr>
              <w:pStyle w:val="Heading2"/>
              <w:jc w:val="left"/>
              <w:rPr>
                <w:rFonts w:ascii="Times New Roman" w:eastAsia="Times New Roman" w:hAnsi="Times New Roman" w:cs="Times New Roman"/>
                <w:b w:val="0"/>
                <w:bCs w:val="0"/>
              </w:rPr>
            </w:pPr>
            <w:r>
              <w:rPr>
                <w:rFonts w:asciiTheme="majorBidi" w:hAnsiTheme="majorBidi" w:cstheme="majorBidi"/>
                <w:b w:val="0"/>
                <w:bCs w:val="0"/>
                <w:sz w:val="21"/>
                <w:szCs w:val="21"/>
              </w:rPr>
              <w:t>Thank you for the comment I have added more details to background information and altered conclusions to comply.</w:t>
            </w:r>
          </w:p>
        </w:tc>
      </w:tr>
    </w:tbl>
    <w:p w:rsidR="00FA4604" w:rsidRDefault="00FA4604">
      <w:pPr>
        <w:rPr>
          <w:sz w:val="22"/>
          <w:szCs w:val="22"/>
        </w:rPr>
      </w:pPr>
    </w:p>
    <w:p w:rsidR="00FA4604" w:rsidRDefault="00FA4604">
      <w:pPr>
        <w:rPr>
          <w:sz w:val="22"/>
          <w:szCs w:val="22"/>
        </w:rPr>
      </w:pPr>
    </w:p>
    <w:p w:rsidR="00FA4604" w:rsidRDefault="00FA4604">
      <w:pPr>
        <w:rPr>
          <w:sz w:val="22"/>
          <w:szCs w:val="22"/>
        </w:rPr>
      </w:pPr>
    </w:p>
    <w:p w:rsidR="00FA4604" w:rsidRDefault="00040965">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rsidR="00FA4604" w:rsidRDefault="00FA4604">
      <w:pPr>
        <w:rPr>
          <w:sz w:val="28"/>
          <w:szCs w:val="28"/>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FA4604">
        <w:trPr>
          <w:trHeight w:val="20"/>
          <w:tblHeader/>
          <w:jc w:val="center"/>
        </w:trPr>
        <w:tc>
          <w:tcPr>
            <w:tcW w:w="4973" w:type="dxa"/>
            <w:shd w:val="clear" w:color="auto" w:fill="auto"/>
          </w:tcPr>
          <w:p w:rsidR="00FA4604" w:rsidRDefault="00FA4604">
            <w:pPr>
              <w:pStyle w:val="Heading2"/>
              <w:jc w:val="left"/>
              <w:rPr>
                <w:rFonts w:ascii="Times New Roman" w:eastAsia="Times New Roman" w:hAnsi="Times New Roman" w:cs="Times New Roman"/>
              </w:rPr>
            </w:pPr>
          </w:p>
        </w:tc>
        <w:tc>
          <w:tcPr>
            <w:tcW w:w="5121" w:type="dxa"/>
            <w:shd w:val="clear" w:color="auto" w:fill="auto"/>
          </w:tcPr>
          <w:p w:rsidR="00FA4604" w:rsidRDefault="00040965">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shd w:val="clear" w:color="auto" w:fill="auto"/>
          </w:tcPr>
          <w:p w:rsidR="00FA4604" w:rsidRDefault="00040965">
            <w:pPr>
              <w:spacing w:after="160" w:line="259" w:lineRule="auto"/>
              <w:rPr>
                <w:b/>
                <w:bCs/>
                <w:sz w:val="22"/>
                <w:szCs w:val="22"/>
              </w:rPr>
            </w:pPr>
            <w:r>
              <w:rPr>
                <w:b/>
                <w:bCs/>
                <w:sz w:val="20"/>
                <w:szCs w:val="20"/>
              </w:rPr>
              <w:t>Author’s Feedback</w:t>
            </w:r>
            <w:r>
              <w:rPr>
                <w:sz w:val="20"/>
                <w:szCs w:val="20"/>
              </w:rPr>
              <w:t xml:space="preserve"> </w:t>
            </w:r>
          </w:p>
        </w:tc>
      </w:tr>
      <w:tr w:rsidR="009D4B0E">
        <w:trPr>
          <w:trHeight w:val="20"/>
          <w:jc w:val="center"/>
        </w:trPr>
        <w:tc>
          <w:tcPr>
            <w:tcW w:w="4973" w:type="dxa"/>
            <w:shd w:val="clear" w:color="auto" w:fill="auto"/>
          </w:tcPr>
          <w:p w:rsidR="009D4B0E" w:rsidRDefault="009D4B0E" w:rsidP="009D4B0E">
            <w:pPr>
              <w:rPr>
                <w:b/>
                <w:bCs/>
                <w:sz w:val="20"/>
                <w:szCs w:val="20"/>
              </w:rPr>
            </w:pPr>
            <w:r>
              <w:rPr>
                <w:b/>
                <w:bCs/>
                <w:sz w:val="20"/>
                <w:szCs w:val="20"/>
              </w:rPr>
              <w:t xml:space="preserve">1. Is the title clear and appropriate for the study? </w:t>
            </w:r>
          </w:p>
          <w:p w:rsidR="009D4B0E" w:rsidRDefault="009D4B0E" w:rsidP="009D4B0E">
            <w:pPr>
              <w:rPr>
                <w:color w:val="404040"/>
                <w:sz w:val="20"/>
                <w:szCs w:val="20"/>
                <w:highlight w:val="white"/>
              </w:rPr>
            </w:pPr>
            <w:r>
              <w:rPr>
                <w:color w:val="404040"/>
                <w:sz w:val="20"/>
                <w:szCs w:val="20"/>
                <w:highlight w:val="white"/>
              </w:rPr>
              <w:t xml:space="preserve">Rating Scale: </w:t>
            </w:r>
          </w:p>
          <w:p w:rsidR="009D4B0E" w:rsidRDefault="009D4B0E" w:rsidP="009D4B0E">
            <w:pPr>
              <w:rPr>
                <w:sz w:val="20"/>
                <w:szCs w:val="20"/>
                <w:u w:val="single"/>
              </w:rPr>
            </w:pPr>
            <w:r>
              <w:rPr>
                <w:color w:val="404040"/>
                <w:sz w:val="20"/>
                <w:szCs w:val="20"/>
                <w:highlight w:val="white"/>
              </w:rPr>
              <w:t>5 = Excellent 4 = Good 3 = Satisfactory 2 = Needs Improvement 1 = Poor N/A = Not Applicable</w:t>
            </w:r>
          </w:p>
        </w:tc>
        <w:tc>
          <w:tcPr>
            <w:tcW w:w="5121" w:type="dxa"/>
            <w:shd w:val="clear" w:color="auto" w:fill="auto"/>
          </w:tcPr>
          <w:p w:rsidR="009D4B0E" w:rsidRDefault="009D4B0E" w:rsidP="009D4B0E">
            <w:pPr>
              <w:ind w:left="360"/>
              <w:rPr>
                <w:b/>
                <w:bCs/>
                <w:sz w:val="20"/>
                <w:szCs w:val="20"/>
              </w:rPr>
            </w:pPr>
            <w:r>
              <w:rPr>
                <w:b/>
                <w:bCs/>
                <w:sz w:val="20"/>
                <w:szCs w:val="20"/>
              </w:rPr>
              <w:t>5</w:t>
            </w:r>
          </w:p>
          <w:p w:rsidR="009D4B0E" w:rsidRDefault="009D4B0E" w:rsidP="009D4B0E">
            <w:pPr>
              <w:ind w:left="360"/>
              <w:rPr>
                <w:b/>
                <w:bCs/>
                <w:sz w:val="20"/>
                <w:szCs w:val="20"/>
              </w:rPr>
            </w:pPr>
          </w:p>
          <w:p w:rsidR="009D4B0E" w:rsidRDefault="009D4B0E" w:rsidP="009D4B0E">
            <w:pPr>
              <w:ind w:left="360"/>
              <w:rPr>
                <w:b/>
                <w:bCs/>
                <w:sz w:val="20"/>
                <w:szCs w:val="20"/>
              </w:rPr>
            </w:pPr>
          </w:p>
          <w:p w:rsidR="009D4B0E" w:rsidRDefault="009D4B0E" w:rsidP="009D4B0E">
            <w:pPr>
              <w:ind w:left="360"/>
              <w:rPr>
                <w:b/>
                <w:bCs/>
                <w:sz w:val="20"/>
                <w:szCs w:val="20"/>
              </w:rPr>
            </w:pPr>
          </w:p>
          <w:p w:rsidR="009D4B0E" w:rsidRDefault="009D4B0E" w:rsidP="009D4B0E">
            <w:pPr>
              <w:rPr>
                <w:b/>
                <w:bCs/>
                <w:sz w:val="20"/>
                <w:szCs w:val="20"/>
              </w:rPr>
            </w:pPr>
          </w:p>
        </w:tc>
        <w:tc>
          <w:tcPr>
            <w:tcW w:w="3798" w:type="dxa"/>
            <w:shd w:val="clear" w:color="auto" w:fill="auto"/>
          </w:tcPr>
          <w:p w:rsidR="009D4B0E" w:rsidRDefault="009D4B0E" w:rsidP="009D4B0E">
            <w:pPr>
              <w:pStyle w:val="Heading2"/>
              <w:jc w:val="left"/>
              <w:rPr>
                <w:rFonts w:ascii="Times New Roman" w:hAnsi="Times New Roman"/>
                <w:b w:val="0"/>
                <w:lang w:eastAsia="en-US"/>
              </w:rPr>
            </w:pPr>
            <w:r>
              <w:rPr>
                <w:rFonts w:ascii="Times New Roman" w:hAnsi="Times New Roman"/>
                <w:b w:val="0"/>
                <w:lang w:eastAsia="en-US"/>
              </w:rPr>
              <w:t>Title unchanged</w:t>
            </w:r>
          </w:p>
        </w:tc>
      </w:tr>
      <w:tr w:rsidR="009D4B0E">
        <w:trPr>
          <w:trHeight w:val="20"/>
          <w:jc w:val="center"/>
        </w:trPr>
        <w:tc>
          <w:tcPr>
            <w:tcW w:w="4973" w:type="dxa"/>
            <w:shd w:val="clear" w:color="auto" w:fill="auto"/>
          </w:tcPr>
          <w:p w:rsidR="009D4B0E" w:rsidRDefault="009D4B0E" w:rsidP="009D4B0E">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rsidR="009D4B0E" w:rsidRDefault="009D4B0E" w:rsidP="009D4B0E">
            <w:pPr>
              <w:rPr>
                <w:color w:val="404040"/>
                <w:sz w:val="20"/>
                <w:szCs w:val="20"/>
                <w:highlight w:val="white"/>
              </w:rPr>
            </w:pPr>
            <w:r>
              <w:rPr>
                <w:color w:val="404040"/>
                <w:sz w:val="20"/>
                <w:szCs w:val="20"/>
                <w:highlight w:val="white"/>
              </w:rPr>
              <w:t xml:space="preserve">Rating Scale: </w:t>
            </w:r>
          </w:p>
          <w:p w:rsidR="009D4B0E" w:rsidRDefault="009D4B0E" w:rsidP="009D4B0E">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D4B0E" w:rsidRDefault="009D4B0E" w:rsidP="009D4B0E">
            <w:pPr>
              <w:ind w:left="360"/>
              <w:rPr>
                <w:b/>
                <w:bCs/>
                <w:sz w:val="20"/>
                <w:szCs w:val="20"/>
              </w:rPr>
            </w:pPr>
            <w:r>
              <w:rPr>
                <w:b/>
                <w:bCs/>
                <w:sz w:val="20"/>
                <w:szCs w:val="20"/>
              </w:rPr>
              <w:t>5</w:t>
            </w:r>
          </w:p>
        </w:tc>
        <w:tc>
          <w:tcPr>
            <w:tcW w:w="3798" w:type="dxa"/>
            <w:shd w:val="clear" w:color="auto" w:fill="auto"/>
          </w:tcPr>
          <w:p w:rsidR="009D4B0E" w:rsidRDefault="009D4B0E" w:rsidP="009D4B0E">
            <w:pPr>
              <w:pStyle w:val="Heading2"/>
              <w:jc w:val="left"/>
              <w:rPr>
                <w:rFonts w:ascii="Times New Roman" w:hAnsi="Times New Roman"/>
                <w:b w:val="0"/>
                <w:lang w:eastAsia="en-US"/>
              </w:rPr>
            </w:pPr>
            <w:r>
              <w:rPr>
                <w:rFonts w:ascii="Times New Roman" w:hAnsi="Times New Roman"/>
                <w:b w:val="0"/>
                <w:lang w:eastAsia="en-US"/>
              </w:rPr>
              <w:t>Abstract slightly modified</w:t>
            </w:r>
          </w:p>
        </w:tc>
      </w:tr>
      <w:tr w:rsidR="009D4B0E">
        <w:trPr>
          <w:trHeight w:val="20"/>
          <w:jc w:val="center"/>
        </w:trPr>
        <w:tc>
          <w:tcPr>
            <w:tcW w:w="4973" w:type="dxa"/>
            <w:shd w:val="clear" w:color="auto" w:fill="auto"/>
          </w:tcPr>
          <w:p w:rsidR="009D4B0E" w:rsidRDefault="009D4B0E" w:rsidP="009D4B0E">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rsidR="009D4B0E" w:rsidRDefault="009D4B0E" w:rsidP="009D4B0E">
            <w:pPr>
              <w:rPr>
                <w:color w:val="404040"/>
                <w:sz w:val="20"/>
                <w:szCs w:val="20"/>
                <w:highlight w:val="white"/>
              </w:rPr>
            </w:pPr>
            <w:r>
              <w:rPr>
                <w:color w:val="404040"/>
                <w:sz w:val="20"/>
                <w:szCs w:val="20"/>
                <w:highlight w:val="white"/>
              </w:rPr>
              <w:t xml:space="preserve">Rating Scale: </w:t>
            </w:r>
          </w:p>
          <w:p w:rsidR="009D4B0E" w:rsidRDefault="009D4B0E" w:rsidP="009D4B0E">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D4B0E" w:rsidRDefault="009D4B0E" w:rsidP="009D4B0E">
            <w:pPr>
              <w:ind w:left="360"/>
              <w:rPr>
                <w:b/>
                <w:bCs/>
                <w:sz w:val="20"/>
                <w:szCs w:val="20"/>
              </w:rPr>
            </w:pPr>
            <w:r>
              <w:rPr>
                <w:b/>
                <w:bCs/>
                <w:sz w:val="20"/>
                <w:szCs w:val="20"/>
              </w:rPr>
              <w:t>5</w:t>
            </w:r>
          </w:p>
        </w:tc>
        <w:tc>
          <w:tcPr>
            <w:tcW w:w="3798" w:type="dxa"/>
            <w:shd w:val="clear" w:color="auto" w:fill="auto"/>
          </w:tcPr>
          <w:p w:rsidR="009D4B0E" w:rsidRDefault="009D4B0E" w:rsidP="009D4B0E">
            <w:pPr>
              <w:pStyle w:val="Heading2"/>
              <w:jc w:val="left"/>
              <w:rPr>
                <w:rFonts w:ascii="Times New Roman" w:hAnsi="Times New Roman"/>
                <w:b w:val="0"/>
                <w:lang w:eastAsia="en-US"/>
              </w:rPr>
            </w:pPr>
            <w:r>
              <w:rPr>
                <w:rFonts w:ascii="Times New Roman" w:hAnsi="Times New Roman"/>
                <w:b w:val="0"/>
                <w:lang w:eastAsia="en-US"/>
              </w:rPr>
              <w:t xml:space="preserve">Unchanged </w:t>
            </w:r>
          </w:p>
        </w:tc>
      </w:tr>
      <w:tr w:rsidR="009D4B0E">
        <w:trPr>
          <w:trHeight w:val="20"/>
          <w:jc w:val="center"/>
        </w:trPr>
        <w:tc>
          <w:tcPr>
            <w:tcW w:w="4973" w:type="dxa"/>
            <w:shd w:val="clear" w:color="auto" w:fill="auto"/>
          </w:tcPr>
          <w:p w:rsidR="009D4B0E" w:rsidRDefault="009D4B0E" w:rsidP="009D4B0E">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rsidR="009D4B0E" w:rsidRDefault="009D4B0E" w:rsidP="009D4B0E">
            <w:pPr>
              <w:rPr>
                <w:color w:val="404040"/>
                <w:sz w:val="20"/>
                <w:szCs w:val="20"/>
                <w:highlight w:val="white"/>
              </w:rPr>
            </w:pPr>
            <w:r>
              <w:rPr>
                <w:color w:val="404040"/>
                <w:sz w:val="20"/>
                <w:szCs w:val="20"/>
                <w:highlight w:val="white"/>
              </w:rPr>
              <w:t xml:space="preserve">Rating Scale: </w:t>
            </w:r>
          </w:p>
          <w:p w:rsidR="009D4B0E" w:rsidRDefault="009D4B0E" w:rsidP="009D4B0E">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D4B0E" w:rsidRDefault="009D4B0E" w:rsidP="009D4B0E">
            <w:pPr>
              <w:ind w:left="360"/>
              <w:rPr>
                <w:b/>
                <w:bCs/>
                <w:sz w:val="20"/>
                <w:szCs w:val="20"/>
              </w:rPr>
            </w:pPr>
            <w:r>
              <w:rPr>
                <w:b/>
                <w:bCs/>
                <w:sz w:val="20"/>
                <w:szCs w:val="20"/>
              </w:rPr>
              <w:t>4</w:t>
            </w:r>
          </w:p>
        </w:tc>
        <w:tc>
          <w:tcPr>
            <w:tcW w:w="3798" w:type="dxa"/>
            <w:shd w:val="clear" w:color="auto" w:fill="auto"/>
          </w:tcPr>
          <w:p w:rsidR="009D4B0E" w:rsidRDefault="009D4B0E" w:rsidP="009D4B0E">
            <w:pPr>
              <w:pStyle w:val="Heading2"/>
              <w:jc w:val="left"/>
              <w:rPr>
                <w:rFonts w:ascii="Times New Roman" w:hAnsi="Times New Roman"/>
                <w:b w:val="0"/>
                <w:lang w:eastAsia="en-US"/>
              </w:rPr>
            </w:pPr>
            <w:r>
              <w:rPr>
                <w:rFonts w:ascii="Times New Roman" w:hAnsi="Times New Roman"/>
                <w:b w:val="0"/>
                <w:lang w:eastAsia="en-US"/>
              </w:rPr>
              <w:t xml:space="preserve">Background information updated with more </w:t>
            </w:r>
            <w:proofErr w:type="gramStart"/>
            <w:r>
              <w:rPr>
                <w:rFonts w:ascii="Times New Roman" w:hAnsi="Times New Roman"/>
                <w:b w:val="0"/>
                <w:lang w:eastAsia="en-US"/>
              </w:rPr>
              <w:t>latest  information</w:t>
            </w:r>
            <w:proofErr w:type="gramEnd"/>
          </w:p>
        </w:tc>
      </w:tr>
      <w:tr w:rsidR="009D4B0E">
        <w:trPr>
          <w:trHeight w:val="20"/>
          <w:jc w:val="center"/>
        </w:trPr>
        <w:tc>
          <w:tcPr>
            <w:tcW w:w="4973" w:type="dxa"/>
            <w:shd w:val="clear" w:color="auto" w:fill="auto"/>
          </w:tcPr>
          <w:p w:rsidR="009D4B0E" w:rsidRDefault="009D4B0E" w:rsidP="009D4B0E">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rsidR="009D4B0E" w:rsidRDefault="009D4B0E" w:rsidP="009D4B0E">
            <w:pPr>
              <w:rPr>
                <w:color w:val="404040"/>
                <w:sz w:val="20"/>
                <w:szCs w:val="20"/>
                <w:highlight w:val="white"/>
              </w:rPr>
            </w:pPr>
            <w:r>
              <w:rPr>
                <w:color w:val="404040"/>
                <w:sz w:val="20"/>
                <w:szCs w:val="20"/>
                <w:highlight w:val="white"/>
              </w:rPr>
              <w:t xml:space="preserve">Rating Scale: </w:t>
            </w:r>
          </w:p>
          <w:p w:rsidR="009D4B0E" w:rsidRDefault="009D4B0E" w:rsidP="009D4B0E">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D4B0E" w:rsidRDefault="009D4B0E" w:rsidP="009D4B0E">
            <w:pPr>
              <w:ind w:left="360"/>
              <w:rPr>
                <w:b/>
                <w:bCs/>
                <w:sz w:val="20"/>
                <w:szCs w:val="20"/>
              </w:rPr>
            </w:pPr>
            <w:r>
              <w:rPr>
                <w:b/>
                <w:bCs/>
                <w:sz w:val="20"/>
                <w:szCs w:val="20"/>
              </w:rPr>
              <w:t>5</w:t>
            </w:r>
          </w:p>
        </w:tc>
        <w:tc>
          <w:tcPr>
            <w:tcW w:w="3798" w:type="dxa"/>
            <w:shd w:val="clear" w:color="auto" w:fill="auto"/>
          </w:tcPr>
          <w:p w:rsidR="009D4B0E" w:rsidRDefault="009D4B0E" w:rsidP="009D4B0E">
            <w:pPr>
              <w:pStyle w:val="Heading2"/>
              <w:jc w:val="left"/>
              <w:rPr>
                <w:rFonts w:ascii="Times New Roman" w:hAnsi="Times New Roman"/>
                <w:b w:val="0"/>
                <w:lang w:eastAsia="en-US"/>
              </w:rPr>
            </w:pPr>
            <w:r>
              <w:rPr>
                <w:rFonts w:ascii="Times New Roman" w:hAnsi="Times New Roman"/>
                <w:b w:val="0"/>
                <w:lang w:eastAsia="en-US"/>
              </w:rPr>
              <w:t>Left unchanged</w:t>
            </w:r>
          </w:p>
        </w:tc>
      </w:tr>
      <w:tr w:rsidR="009D4B0E">
        <w:trPr>
          <w:trHeight w:val="20"/>
          <w:jc w:val="center"/>
        </w:trPr>
        <w:tc>
          <w:tcPr>
            <w:tcW w:w="4973" w:type="dxa"/>
            <w:shd w:val="clear" w:color="auto" w:fill="auto"/>
          </w:tcPr>
          <w:p w:rsidR="009D4B0E" w:rsidRDefault="009D4B0E" w:rsidP="009D4B0E">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rsidR="009D4B0E" w:rsidRDefault="009D4B0E" w:rsidP="009D4B0E">
            <w:pPr>
              <w:rPr>
                <w:color w:val="404040"/>
                <w:sz w:val="20"/>
                <w:szCs w:val="20"/>
                <w:highlight w:val="white"/>
              </w:rPr>
            </w:pPr>
            <w:r>
              <w:rPr>
                <w:color w:val="404040"/>
                <w:sz w:val="20"/>
                <w:szCs w:val="20"/>
                <w:highlight w:val="white"/>
              </w:rPr>
              <w:t xml:space="preserve">Rating Scale: </w:t>
            </w:r>
          </w:p>
          <w:p w:rsidR="009D4B0E" w:rsidRDefault="009D4B0E" w:rsidP="009D4B0E">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D4B0E" w:rsidRDefault="009D4B0E" w:rsidP="009D4B0E">
            <w:pPr>
              <w:ind w:left="360"/>
              <w:rPr>
                <w:b/>
                <w:bCs/>
                <w:sz w:val="20"/>
                <w:szCs w:val="20"/>
              </w:rPr>
            </w:pPr>
            <w:r>
              <w:rPr>
                <w:b/>
                <w:bCs/>
                <w:sz w:val="20"/>
                <w:szCs w:val="20"/>
              </w:rPr>
              <w:t>4</w:t>
            </w:r>
          </w:p>
        </w:tc>
        <w:tc>
          <w:tcPr>
            <w:tcW w:w="3798" w:type="dxa"/>
            <w:shd w:val="clear" w:color="auto" w:fill="auto"/>
          </w:tcPr>
          <w:p w:rsidR="009D4B0E" w:rsidRDefault="009D4B0E" w:rsidP="009D4B0E">
            <w:pPr>
              <w:pStyle w:val="Heading2"/>
              <w:jc w:val="left"/>
              <w:rPr>
                <w:rFonts w:ascii="Times New Roman" w:hAnsi="Times New Roman"/>
                <w:b w:val="0"/>
                <w:lang w:eastAsia="en-US"/>
              </w:rPr>
            </w:pPr>
            <w:proofErr w:type="spellStart"/>
            <w:r>
              <w:rPr>
                <w:rFonts w:ascii="Times New Roman" w:hAnsi="Times New Roman"/>
                <w:b w:val="0"/>
                <w:lang w:eastAsia="en-US"/>
              </w:rPr>
              <w:t>Literatue</w:t>
            </w:r>
            <w:proofErr w:type="spellEnd"/>
            <w:r>
              <w:rPr>
                <w:rFonts w:ascii="Times New Roman" w:hAnsi="Times New Roman"/>
                <w:b w:val="0"/>
                <w:lang w:eastAsia="en-US"/>
              </w:rPr>
              <w:t xml:space="preserve"> review updated with more recent articles in mind</w:t>
            </w:r>
          </w:p>
        </w:tc>
      </w:tr>
      <w:tr w:rsidR="009D4B0E">
        <w:trPr>
          <w:trHeight w:val="20"/>
          <w:jc w:val="center"/>
        </w:trPr>
        <w:tc>
          <w:tcPr>
            <w:tcW w:w="4973" w:type="dxa"/>
            <w:shd w:val="clear" w:color="auto" w:fill="auto"/>
          </w:tcPr>
          <w:p w:rsidR="009D4B0E" w:rsidRDefault="009D4B0E" w:rsidP="009D4B0E">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rsidR="009D4B0E" w:rsidRDefault="009D4B0E" w:rsidP="009D4B0E">
            <w:pPr>
              <w:rPr>
                <w:color w:val="404040"/>
                <w:sz w:val="20"/>
                <w:szCs w:val="20"/>
                <w:highlight w:val="white"/>
              </w:rPr>
            </w:pPr>
            <w:r>
              <w:rPr>
                <w:color w:val="404040"/>
                <w:sz w:val="20"/>
                <w:szCs w:val="20"/>
                <w:highlight w:val="white"/>
              </w:rPr>
              <w:t xml:space="preserve">Rating Scale: </w:t>
            </w:r>
          </w:p>
          <w:p w:rsidR="009D4B0E" w:rsidRDefault="009D4B0E" w:rsidP="009D4B0E">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D4B0E" w:rsidRDefault="009D4B0E" w:rsidP="009D4B0E">
            <w:pPr>
              <w:ind w:left="360"/>
              <w:rPr>
                <w:b/>
                <w:bCs/>
                <w:sz w:val="20"/>
                <w:szCs w:val="20"/>
              </w:rPr>
            </w:pPr>
            <w:r>
              <w:rPr>
                <w:b/>
                <w:bCs/>
                <w:sz w:val="20"/>
                <w:szCs w:val="20"/>
              </w:rPr>
              <w:t>4</w:t>
            </w:r>
          </w:p>
        </w:tc>
        <w:tc>
          <w:tcPr>
            <w:tcW w:w="3798" w:type="dxa"/>
            <w:shd w:val="clear" w:color="auto" w:fill="auto"/>
          </w:tcPr>
          <w:p w:rsidR="009D4B0E" w:rsidRPr="00D515D6" w:rsidRDefault="009D4B0E" w:rsidP="009D4B0E">
            <w:pPr>
              <w:pStyle w:val="Heading2"/>
              <w:jc w:val="left"/>
              <w:rPr>
                <w:rFonts w:ascii="Times New Roman" w:hAnsi="Times New Roman"/>
                <w:b w:val="0"/>
                <w:lang w:eastAsia="en-US"/>
              </w:rPr>
            </w:pPr>
            <w:r>
              <w:rPr>
                <w:rFonts w:ascii="Times New Roman" w:hAnsi="Times New Roman"/>
                <w:b w:val="0"/>
                <w:lang w:eastAsia="en-US"/>
              </w:rPr>
              <w:t>Methodology updated with DAPT details</w:t>
            </w:r>
          </w:p>
        </w:tc>
      </w:tr>
      <w:tr w:rsidR="009D4B0E">
        <w:trPr>
          <w:trHeight w:val="20"/>
          <w:jc w:val="center"/>
        </w:trPr>
        <w:tc>
          <w:tcPr>
            <w:tcW w:w="4973" w:type="dxa"/>
            <w:shd w:val="clear" w:color="auto" w:fill="auto"/>
          </w:tcPr>
          <w:p w:rsidR="009D4B0E" w:rsidRDefault="009D4B0E" w:rsidP="009D4B0E">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rsidR="009D4B0E" w:rsidRDefault="009D4B0E" w:rsidP="009D4B0E">
            <w:pPr>
              <w:rPr>
                <w:color w:val="404040"/>
                <w:sz w:val="20"/>
                <w:szCs w:val="20"/>
                <w:highlight w:val="white"/>
              </w:rPr>
            </w:pPr>
            <w:r>
              <w:rPr>
                <w:color w:val="404040"/>
                <w:sz w:val="20"/>
                <w:szCs w:val="20"/>
                <w:highlight w:val="white"/>
              </w:rPr>
              <w:t xml:space="preserve">Rating Scale: </w:t>
            </w:r>
          </w:p>
          <w:p w:rsidR="009D4B0E" w:rsidRDefault="009D4B0E" w:rsidP="009D4B0E">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D4B0E" w:rsidRDefault="009D4B0E" w:rsidP="009D4B0E">
            <w:pPr>
              <w:ind w:left="360"/>
              <w:rPr>
                <w:b/>
                <w:bCs/>
                <w:sz w:val="20"/>
                <w:szCs w:val="20"/>
              </w:rPr>
            </w:pPr>
            <w:r>
              <w:rPr>
                <w:b/>
                <w:bCs/>
                <w:sz w:val="20"/>
                <w:szCs w:val="20"/>
              </w:rPr>
              <w:t>4</w:t>
            </w:r>
          </w:p>
        </w:tc>
        <w:tc>
          <w:tcPr>
            <w:tcW w:w="3798" w:type="dxa"/>
            <w:shd w:val="clear" w:color="auto" w:fill="auto"/>
          </w:tcPr>
          <w:p w:rsidR="009D4B0E" w:rsidRDefault="009D4B0E" w:rsidP="009D4B0E">
            <w:pPr>
              <w:pStyle w:val="Heading2"/>
              <w:jc w:val="left"/>
              <w:rPr>
                <w:rFonts w:ascii="Times New Roman" w:hAnsi="Times New Roman"/>
                <w:b w:val="0"/>
                <w:lang w:eastAsia="en-US"/>
              </w:rPr>
            </w:pPr>
            <w:r>
              <w:rPr>
                <w:rFonts w:ascii="Times New Roman" w:hAnsi="Times New Roman"/>
                <w:b w:val="0"/>
                <w:lang w:eastAsia="en-US"/>
              </w:rPr>
              <w:t>Nil ethical issues anticipated.</w:t>
            </w:r>
          </w:p>
        </w:tc>
      </w:tr>
      <w:tr w:rsidR="009D4B0E">
        <w:trPr>
          <w:trHeight w:val="20"/>
          <w:jc w:val="center"/>
        </w:trPr>
        <w:tc>
          <w:tcPr>
            <w:tcW w:w="4973" w:type="dxa"/>
            <w:shd w:val="clear" w:color="auto" w:fill="auto"/>
          </w:tcPr>
          <w:p w:rsidR="009D4B0E" w:rsidRDefault="009D4B0E" w:rsidP="009D4B0E">
            <w:pPr>
              <w:rPr>
                <w:b/>
                <w:bCs/>
                <w:sz w:val="20"/>
                <w:szCs w:val="20"/>
              </w:rPr>
            </w:pPr>
            <w:r>
              <w:rPr>
                <w:b/>
                <w:bCs/>
                <w:sz w:val="20"/>
                <w:szCs w:val="20"/>
              </w:rPr>
              <w:t xml:space="preserve">9. Are the results presented clearly? </w:t>
            </w:r>
          </w:p>
          <w:p w:rsidR="009D4B0E" w:rsidRDefault="009D4B0E" w:rsidP="009D4B0E">
            <w:pPr>
              <w:rPr>
                <w:color w:val="404040"/>
                <w:sz w:val="20"/>
                <w:szCs w:val="20"/>
                <w:highlight w:val="white"/>
              </w:rPr>
            </w:pPr>
            <w:r>
              <w:rPr>
                <w:color w:val="404040"/>
                <w:sz w:val="20"/>
                <w:szCs w:val="20"/>
                <w:highlight w:val="white"/>
              </w:rPr>
              <w:t xml:space="preserve">Rating Scale: </w:t>
            </w:r>
          </w:p>
          <w:p w:rsidR="009D4B0E" w:rsidRDefault="009D4B0E" w:rsidP="009D4B0E">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D4B0E" w:rsidRDefault="009D4B0E" w:rsidP="009D4B0E">
            <w:pPr>
              <w:pBdr>
                <w:top w:val="nil"/>
                <w:left w:val="nil"/>
                <w:bottom w:val="nil"/>
                <w:right w:val="nil"/>
                <w:between w:val="nil"/>
              </w:pBdr>
              <w:rPr>
                <w:color w:val="000000"/>
                <w:sz w:val="20"/>
                <w:szCs w:val="20"/>
              </w:rPr>
            </w:pPr>
            <w:r>
              <w:rPr>
                <w:sz w:val="20"/>
                <w:szCs w:val="20"/>
              </w:rPr>
              <w:t>4</w:t>
            </w:r>
          </w:p>
        </w:tc>
        <w:tc>
          <w:tcPr>
            <w:tcW w:w="3798" w:type="dxa"/>
            <w:shd w:val="clear" w:color="auto" w:fill="auto"/>
          </w:tcPr>
          <w:p w:rsidR="009D4B0E" w:rsidRDefault="009D4B0E" w:rsidP="009D4B0E">
            <w:pPr>
              <w:pStyle w:val="Heading2"/>
              <w:jc w:val="left"/>
              <w:rPr>
                <w:rFonts w:ascii="Times New Roman" w:hAnsi="Times New Roman"/>
                <w:b w:val="0"/>
                <w:lang w:eastAsia="en-US"/>
              </w:rPr>
            </w:pPr>
            <w:r>
              <w:rPr>
                <w:rFonts w:ascii="Times New Roman" w:hAnsi="Times New Roman"/>
                <w:b w:val="0"/>
                <w:lang w:eastAsia="en-US"/>
              </w:rPr>
              <w:t>Results are unchanged</w:t>
            </w:r>
          </w:p>
        </w:tc>
      </w:tr>
      <w:tr w:rsidR="009D4B0E">
        <w:trPr>
          <w:trHeight w:val="20"/>
          <w:jc w:val="center"/>
        </w:trPr>
        <w:tc>
          <w:tcPr>
            <w:tcW w:w="4973" w:type="dxa"/>
            <w:shd w:val="clear" w:color="auto" w:fill="auto"/>
          </w:tcPr>
          <w:p w:rsidR="009D4B0E" w:rsidRDefault="009D4B0E" w:rsidP="009D4B0E">
            <w:pPr>
              <w:rPr>
                <w:b/>
                <w:bCs/>
                <w:sz w:val="20"/>
                <w:szCs w:val="20"/>
              </w:rPr>
            </w:pPr>
            <w:r>
              <w:rPr>
                <w:b/>
                <w:bCs/>
                <w:sz w:val="20"/>
                <w:szCs w:val="20"/>
              </w:rPr>
              <w:t>10. Are tables and figures clear, relevant, and necessary?</w:t>
            </w:r>
          </w:p>
          <w:p w:rsidR="009D4B0E" w:rsidRDefault="009D4B0E" w:rsidP="009D4B0E">
            <w:pPr>
              <w:rPr>
                <w:color w:val="404040"/>
                <w:sz w:val="20"/>
                <w:szCs w:val="20"/>
                <w:highlight w:val="white"/>
              </w:rPr>
            </w:pPr>
            <w:r>
              <w:rPr>
                <w:color w:val="404040"/>
                <w:sz w:val="20"/>
                <w:szCs w:val="20"/>
                <w:highlight w:val="white"/>
              </w:rPr>
              <w:t xml:space="preserve">Rating Scale: </w:t>
            </w:r>
          </w:p>
          <w:p w:rsidR="009D4B0E" w:rsidRDefault="009D4B0E" w:rsidP="009D4B0E">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D4B0E" w:rsidRDefault="009D4B0E" w:rsidP="009D4B0E">
            <w:pPr>
              <w:pBdr>
                <w:top w:val="nil"/>
                <w:left w:val="nil"/>
                <w:bottom w:val="nil"/>
                <w:right w:val="nil"/>
                <w:between w:val="nil"/>
              </w:pBdr>
              <w:rPr>
                <w:color w:val="000000"/>
                <w:sz w:val="20"/>
                <w:szCs w:val="20"/>
              </w:rPr>
            </w:pPr>
            <w:r>
              <w:rPr>
                <w:sz w:val="20"/>
                <w:szCs w:val="20"/>
              </w:rPr>
              <w:t>5</w:t>
            </w:r>
          </w:p>
        </w:tc>
        <w:tc>
          <w:tcPr>
            <w:tcW w:w="3798" w:type="dxa"/>
            <w:shd w:val="clear" w:color="auto" w:fill="auto"/>
          </w:tcPr>
          <w:p w:rsidR="009D4B0E" w:rsidRDefault="009D4B0E" w:rsidP="009D4B0E">
            <w:pPr>
              <w:pStyle w:val="Heading2"/>
              <w:jc w:val="left"/>
              <w:rPr>
                <w:rFonts w:ascii="Times New Roman" w:hAnsi="Times New Roman"/>
                <w:b w:val="0"/>
                <w:lang w:eastAsia="en-US"/>
              </w:rPr>
            </w:pPr>
            <w:r>
              <w:rPr>
                <w:rFonts w:ascii="Times New Roman" w:hAnsi="Times New Roman"/>
                <w:b w:val="0"/>
                <w:lang w:eastAsia="en-US"/>
              </w:rPr>
              <w:t>Tables are unchanged</w:t>
            </w:r>
          </w:p>
        </w:tc>
      </w:tr>
      <w:tr w:rsidR="009D4B0E">
        <w:trPr>
          <w:trHeight w:val="20"/>
          <w:jc w:val="center"/>
        </w:trPr>
        <w:tc>
          <w:tcPr>
            <w:tcW w:w="4973" w:type="dxa"/>
            <w:shd w:val="clear" w:color="auto" w:fill="auto"/>
          </w:tcPr>
          <w:p w:rsidR="009D4B0E" w:rsidRDefault="009D4B0E" w:rsidP="009D4B0E">
            <w:pPr>
              <w:rPr>
                <w:b/>
                <w:bCs/>
                <w:sz w:val="20"/>
                <w:szCs w:val="20"/>
              </w:rPr>
            </w:pPr>
            <w:r>
              <w:rPr>
                <w:b/>
                <w:bCs/>
                <w:sz w:val="20"/>
                <w:szCs w:val="20"/>
              </w:rPr>
              <w:lastRenderedPageBreak/>
              <w:t>11. Does the discussion relate findings to existing literature?</w:t>
            </w:r>
          </w:p>
          <w:p w:rsidR="009D4B0E" w:rsidRDefault="009D4B0E" w:rsidP="009D4B0E">
            <w:pPr>
              <w:rPr>
                <w:color w:val="404040"/>
                <w:sz w:val="20"/>
                <w:szCs w:val="20"/>
                <w:highlight w:val="white"/>
              </w:rPr>
            </w:pPr>
            <w:r>
              <w:rPr>
                <w:color w:val="404040"/>
                <w:sz w:val="20"/>
                <w:szCs w:val="20"/>
                <w:highlight w:val="white"/>
              </w:rPr>
              <w:t xml:space="preserve">Rating Scale: </w:t>
            </w:r>
          </w:p>
          <w:p w:rsidR="009D4B0E" w:rsidRDefault="009D4B0E" w:rsidP="009D4B0E">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D4B0E" w:rsidRDefault="009D4B0E" w:rsidP="009D4B0E">
            <w:pPr>
              <w:pBdr>
                <w:top w:val="nil"/>
                <w:left w:val="nil"/>
                <w:bottom w:val="nil"/>
                <w:right w:val="nil"/>
                <w:between w:val="nil"/>
              </w:pBdr>
              <w:rPr>
                <w:color w:val="000000"/>
                <w:sz w:val="20"/>
                <w:szCs w:val="20"/>
              </w:rPr>
            </w:pPr>
            <w:r>
              <w:rPr>
                <w:sz w:val="20"/>
                <w:szCs w:val="20"/>
              </w:rPr>
              <w:t>5</w:t>
            </w:r>
          </w:p>
        </w:tc>
        <w:tc>
          <w:tcPr>
            <w:tcW w:w="3798" w:type="dxa"/>
            <w:shd w:val="clear" w:color="auto" w:fill="auto"/>
          </w:tcPr>
          <w:p w:rsidR="009D4B0E" w:rsidRDefault="009D4B0E" w:rsidP="009D4B0E">
            <w:pPr>
              <w:pStyle w:val="Heading2"/>
              <w:jc w:val="left"/>
              <w:rPr>
                <w:rFonts w:ascii="Times New Roman" w:hAnsi="Times New Roman"/>
                <w:b w:val="0"/>
                <w:lang w:eastAsia="en-US"/>
              </w:rPr>
            </w:pPr>
            <w:r>
              <w:rPr>
                <w:rFonts w:ascii="Times New Roman" w:hAnsi="Times New Roman"/>
                <w:b w:val="0"/>
                <w:lang w:eastAsia="en-US"/>
              </w:rPr>
              <w:t>Discussion and citations updated</w:t>
            </w:r>
          </w:p>
        </w:tc>
      </w:tr>
      <w:tr w:rsidR="009D4B0E">
        <w:trPr>
          <w:trHeight w:val="20"/>
          <w:jc w:val="center"/>
        </w:trPr>
        <w:tc>
          <w:tcPr>
            <w:tcW w:w="4973" w:type="dxa"/>
            <w:shd w:val="clear" w:color="auto" w:fill="auto"/>
          </w:tcPr>
          <w:p w:rsidR="009D4B0E" w:rsidRDefault="009D4B0E" w:rsidP="009D4B0E">
            <w:pPr>
              <w:rPr>
                <w:b/>
                <w:bCs/>
                <w:sz w:val="20"/>
                <w:szCs w:val="20"/>
              </w:rPr>
            </w:pPr>
            <w:r>
              <w:rPr>
                <w:b/>
                <w:bCs/>
                <w:sz w:val="20"/>
                <w:szCs w:val="20"/>
              </w:rPr>
              <w:t>12. Are the conclusions supported by the data?</w:t>
            </w:r>
          </w:p>
          <w:p w:rsidR="009D4B0E" w:rsidRDefault="009D4B0E" w:rsidP="009D4B0E">
            <w:pPr>
              <w:rPr>
                <w:color w:val="404040"/>
                <w:sz w:val="20"/>
                <w:szCs w:val="20"/>
                <w:highlight w:val="white"/>
              </w:rPr>
            </w:pPr>
            <w:r>
              <w:rPr>
                <w:color w:val="404040"/>
                <w:sz w:val="20"/>
                <w:szCs w:val="20"/>
                <w:highlight w:val="white"/>
              </w:rPr>
              <w:t xml:space="preserve">Rating Scale: </w:t>
            </w:r>
          </w:p>
          <w:p w:rsidR="009D4B0E" w:rsidRDefault="009D4B0E" w:rsidP="009D4B0E">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D4B0E" w:rsidRDefault="009D4B0E" w:rsidP="009D4B0E">
            <w:pPr>
              <w:pBdr>
                <w:top w:val="nil"/>
                <w:left w:val="nil"/>
                <w:bottom w:val="nil"/>
                <w:right w:val="nil"/>
                <w:between w:val="nil"/>
              </w:pBdr>
              <w:rPr>
                <w:color w:val="000000"/>
                <w:sz w:val="20"/>
                <w:szCs w:val="20"/>
              </w:rPr>
            </w:pPr>
            <w:r>
              <w:rPr>
                <w:sz w:val="20"/>
                <w:szCs w:val="20"/>
              </w:rPr>
              <w:t>5</w:t>
            </w:r>
          </w:p>
        </w:tc>
        <w:tc>
          <w:tcPr>
            <w:tcW w:w="3798" w:type="dxa"/>
            <w:shd w:val="clear" w:color="auto" w:fill="auto"/>
          </w:tcPr>
          <w:p w:rsidR="009D4B0E" w:rsidRDefault="009D4B0E" w:rsidP="009D4B0E">
            <w:pPr>
              <w:pStyle w:val="Heading2"/>
              <w:jc w:val="left"/>
              <w:rPr>
                <w:rFonts w:ascii="Times New Roman" w:hAnsi="Times New Roman"/>
                <w:b w:val="0"/>
                <w:lang w:eastAsia="en-US"/>
              </w:rPr>
            </w:pPr>
            <w:r>
              <w:rPr>
                <w:rFonts w:ascii="Times New Roman" w:hAnsi="Times New Roman"/>
                <w:b w:val="0"/>
                <w:lang w:eastAsia="en-US"/>
              </w:rPr>
              <w:t>Conclusion has been refined</w:t>
            </w:r>
          </w:p>
        </w:tc>
      </w:tr>
      <w:tr w:rsidR="009D4B0E">
        <w:trPr>
          <w:trHeight w:val="20"/>
          <w:jc w:val="center"/>
        </w:trPr>
        <w:tc>
          <w:tcPr>
            <w:tcW w:w="4973" w:type="dxa"/>
            <w:shd w:val="clear" w:color="auto" w:fill="auto"/>
          </w:tcPr>
          <w:p w:rsidR="009D4B0E" w:rsidRDefault="009D4B0E" w:rsidP="009D4B0E">
            <w:pPr>
              <w:rPr>
                <w:b/>
                <w:bCs/>
                <w:sz w:val="20"/>
                <w:szCs w:val="20"/>
              </w:rPr>
            </w:pPr>
            <w:r>
              <w:rPr>
                <w:b/>
                <w:bCs/>
                <w:sz w:val="20"/>
                <w:szCs w:val="20"/>
              </w:rPr>
              <w:t>13. Are the limitations of the study discussed?</w:t>
            </w:r>
          </w:p>
          <w:p w:rsidR="009D4B0E" w:rsidRDefault="009D4B0E" w:rsidP="009D4B0E">
            <w:pPr>
              <w:rPr>
                <w:color w:val="404040"/>
                <w:sz w:val="20"/>
                <w:szCs w:val="20"/>
                <w:highlight w:val="white"/>
              </w:rPr>
            </w:pPr>
            <w:r>
              <w:rPr>
                <w:color w:val="404040"/>
                <w:sz w:val="20"/>
                <w:szCs w:val="20"/>
                <w:highlight w:val="white"/>
              </w:rPr>
              <w:t xml:space="preserve">Rating Scale: </w:t>
            </w:r>
          </w:p>
          <w:p w:rsidR="009D4B0E" w:rsidRDefault="009D4B0E" w:rsidP="009D4B0E">
            <w:pPr>
              <w:rPr>
                <w:sz w:val="20"/>
                <w:szCs w:val="20"/>
              </w:rPr>
            </w:pPr>
            <w:r>
              <w:rPr>
                <w:color w:val="404040"/>
                <w:sz w:val="20"/>
                <w:szCs w:val="20"/>
                <w:highlight w:val="white"/>
              </w:rPr>
              <w:t>5 = Excellent 4 = Good 3 = Satisfactory 2 = Needs Improvement 1 = Poor N/A = Not Applicable</w:t>
            </w:r>
          </w:p>
        </w:tc>
        <w:tc>
          <w:tcPr>
            <w:tcW w:w="5121" w:type="dxa"/>
            <w:shd w:val="clear" w:color="auto" w:fill="auto"/>
          </w:tcPr>
          <w:p w:rsidR="009D4B0E" w:rsidRDefault="009D4B0E" w:rsidP="009D4B0E">
            <w:pPr>
              <w:pBdr>
                <w:top w:val="nil"/>
                <w:left w:val="nil"/>
                <w:bottom w:val="nil"/>
                <w:right w:val="nil"/>
                <w:between w:val="nil"/>
              </w:pBdr>
              <w:rPr>
                <w:color w:val="000000"/>
                <w:sz w:val="20"/>
                <w:szCs w:val="20"/>
              </w:rPr>
            </w:pPr>
            <w:r>
              <w:rPr>
                <w:sz w:val="20"/>
                <w:szCs w:val="20"/>
              </w:rPr>
              <w:t>5</w:t>
            </w:r>
          </w:p>
        </w:tc>
        <w:tc>
          <w:tcPr>
            <w:tcW w:w="3798" w:type="dxa"/>
            <w:shd w:val="clear" w:color="auto" w:fill="auto"/>
          </w:tcPr>
          <w:p w:rsidR="009D4B0E" w:rsidRDefault="009D4B0E" w:rsidP="009D4B0E">
            <w:pPr>
              <w:pStyle w:val="Heading2"/>
              <w:jc w:val="left"/>
              <w:rPr>
                <w:rFonts w:ascii="Times New Roman" w:hAnsi="Times New Roman"/>
                <w:b w:val="0"/>
                <w:lang w:eastAsia="en-US"/>
              </w:rPr>
            </w:pPr>
            <w:r>
              <w:rPr>
                <w:rFonts w:ascii="Times New Roman" w:hAnsi="Times New Roman"/>
                <w:b w:val="0"/>
                <w:lang w:eastAsia="en-US"/>
              </w:rPr>
              <w:t>Limitations have been elaborated</w:t>
            </w:r>
          </w:p>
        </w:tc>
      </w:tr>
      <w:tr w:rsidR="009D4B0E">
        <w:trPr>
          <w:trHeight w:val="20"/>
          <w:jc w:val="center"/>
        </w:trPr>
        <w:tc>
          <w:tcPr>
            <w:tcW w:w="4973" w:type="dxa"/>
            <w:shd w:val="clear" w:color="auto" w:fill="auto"/>
          </w:tcPr>
          <w:p w:rsidR="009D4B0E" w:rsidRDefault="009D4B0E" w:rsidP="009D4B0E">
            <w:pPr>
              <w:rPr>
                <w:b/>
                <w:bCs/>
                <w:sz w:val="20"/>
                <w:szCs w:val="20"/>
              </w:rPr>
            </w:pPr>
            <w:r>
              <w:rPr>
                <w:b/>
                <w:bCs/>
                <w:sz w:val="20"/>
                <w:szCs w:val="20"/>
              </w:rPr>
              <w:t>14. Are the references relevant and sufficient (in number)?</w:t>
            </w:r>
          </w:p>
          <w:p w:rsidR="009D4B0E" w:rsidRDefault="009D4B0E" w:rsidP="009D4B0E">
            <w:pPr>
              <w:rPr>
                <w:color w:val="404040"/>
                <w:sz w:val="20"/>
                <w:szCs w:val="20"/>
                <w:highlight w:val="white"/>
              </w:rPr>
            </w:pPr>
            <w:r>
              <w:rPr>
                <w:color w:val="404040"/>
                <w:sz w:val="20"/>
                <w:szCs w:val="20"/>
                <w:highlight w:val="white"/>
              </w:rPr>
              <w:t xml:space="preserve">Rating Scale: </w:t>
            </w:r>
          </w:p>
          <w:p w:rsidR="009D4B0E" w:rsidRDefault="009D4B0E" w:rsidP="009D4B0E">
            <w:pPr>
              <w:rPr>
                <w:color w:val="404040"/>
                <w:sz w:val="20"/>
                <w:szCs w:val="20"/>
                <w:highlight w:val="white"/>
              </w:rPr>
            </w:pPr>
            <w:r>
              <w:rPr>
                <w:color w:val="404040"/>
                <w:sz w:val="20"/>
                <w:szCs w:val="20"/>
                <w:highlight w:val="white"/>
              </w:rPr>
              <w:t xml:space="preserve">5 = Excellent 4 = Good 3 = Satisfactory 2 = Needs Improvement 1 = Poor </w:t>
            </w:r>
          </w:p>
          <w:p w:rsidR="009D4B0E" w:rsidRDefault="009D4B0E" w:rsidP="009D4B0E">
            <w:pPr>
              <w:rPr>
                <w:sz w:val="20"/>
                <w:szCs w:val="20"/>
              </w:rPr>
            </w:pPr>
            <w:r>
              <w:rPr>
                <w:color w:val="404040"/>
                <w:sz w:val="20"/>
                <w:szCs w:val="20"/>
                <w:highlight w:val="white"/>
              </w:rPr>
              <w:t>N/A = Not Applicable</w:t>
            </w:r>
          </w:p>
        </w:tc>
        <w:tc>
          <w:tcPr>
            <w:tcW w:w="5121" w:type="dxa"/>
            <w:shd w:val="clear" w:color="auto" w:fill="auto"/>
          </w:tcPr>
          <w:p w:rsidR="009D4B0E" w:rsidRDefault="009D4B0E" w:rsidP="009D4B0E">
            <w:pPr>
              <w:pBdr>
                <w:top w:val="nil"/>
                <w:left w:val="nil"/>
                <w:bottom w:val="nil"/>
                <w:right w:val="nil"/>
                <w:between w:val="nil"/>
              </w:pBdr>
              <w:rPr>
                <w:color w:val="000000"/>
                <w:sz w:val="20"/>
                <w:szCs w:val="20"/>
              </w:rPr>
            </w:pPr>
            <w:r>
              <w:rPr>
                <w:sz w:val="20"/>
                <w:szCs w:val="20"/>
              </w:rPr>
              <w:t>4</w:t>
            </w:r>
          </w:p>
        </w:tc>
        <w:tc>
          <w:tcPr>
            <w:tcW w:w="3798" w:type="dxa"/>
            <w:shd w:val="clear" w:color="auto" w:fill="auto"/>
          </w:tcPr>
          <w:p w:rsidR="009D4B0E" w:rsidRDefault="009D4B0E" w:rsidP="009D4B0E">
            <w:pPr>
              <w:pStyle w:val="Heading2"/>
              <w:jc w:val="left"/>
              <w:rPr>
                <w:rFonts w:ascii="Times New Roman" w:hAnsi="Times New Roman"/>
                <w:b w:val="0"/>
                <w:lang w:eastAsia="en-US"/>
              </w:rPr>
            </w:pPr>
            <w:r>
              <w:rPr>
                <w:rFonts w:ascii="Times New Roman" w:hAnsi="Times New Roman"/>
                <w:b w:val="0"/>
                <w:lang w:eastAsia="en-US"/>
              </w:rPr>
              <w:t>Have included 9 more relevant references</w:t>
            </w:r>
          </w:p>
        </w:tc>
      </w:tr>
      <w:tr w:rsidR="009D4B0E">
        <w:trPr>
          <w:trHeight w:val="20"/>
          <w:jc w:val="center"/>
        </w:trPr>
        <w:tc>
          <w:tcPr>
            <w:tcW w:w="4973" w:type="dxa"/>
            <w:shd w:val="clear" w:color="auto" w:fill="auto"/>
          </w:tcPr>
          <w:p w:rsidR="009D4B0E" w:rsidRDefault="009D4B0E" w:rsidP="009D4B0E">
            <w:pPr>
              <w:rPr>
                <w:b/>
                <w:bCs/>
                <w:sz w:val="20"/>
                <w:szCs w:val="20"/>
              </w:rPr>
            </w:pPr>
            <w:r>
              <w:rPr>
                <w:b/>
                <w:bCs/>
                <w:sz w:val="20"/>
                <w:szCs w:val="20"/>
              </w:rPr>
              <w:t>15. Is the manuscript written in clear and understandable language?</w:t>
            </w:r>
          </w:p>
          <w:p w:rsidR="009D4B0E" w:rsidRDefault="009D4B0E" w:rsidP="009D4B0E">
            <w:pPr>
              <w:rPr>
                <w:color w:val="404040"/>
                <w:sz w:val="20"/>
                <w:szCs w:val="20"/>
                <w:highlight w:val="white"/>
              </w:rPr>
            </w:pPr>
            <w:r>
              <w:rPr>
                <w:color w:val="404040"/>
                <w:sz w:val="20"/>
                <w:szCs w:val="20"/>
                <w:highlight w:val="white"/>
              </w:rPr>
              <w:t xml:space="preserve">Rating Scale: </w:t>
            </w:r>
          </w:p>
          <w:p w:rsidR="009D4B0E" w:rsidRDefault="009D4B0E" w:rsidP="009D4B0E">
            <w:pPr>
              <w:rPr>
                <w:color w:val="404040"/>
                <w:sz w:val="20"/>
                <w:szCs w:val="20"/>
                <w:highlight w:val="white"/>
              </w:rPr>
            </w:pPr>
            <w:r>
              <w:rPr>
                <w:color w:val="404040"/>
                <w:sz w:val="20"/>
                <w:szCs w:val="20"/>
                <w:highlight w:val="white"/>
              </w:rPr>
              <w:t xml:space="preserve">5 = Excellent 4 = Good 3 = Satisfactory 2 = Needs Improvement 1 = Poor </w:t>
            </w:r>
          </w:p>
          <w:p w:rsidR="009D4B0E" w:rsidRDefault="009D4B0E" w:rsidP="009D4B0E">
            <w:pPr>
              <w:rPr>
                <w:sz w:val="20"/>
                <w:szCs w:val="20"/>
              </w:rPr>
            </w:pPr>
            <w:r>
              <w:rPr>
                <w:color w:val="404040"/>
                <w:sz w:val="20"/>
                <w:szCs w:val="20"/>
                <w:highlight w:val="white"/>
              </w:rPr>
              <w:t>N/A = Not Applicable</w:t>
            </w:r>
          </w:p>
        </w:tc>
        <w:tc>
          <w:tcPr>
            <w:tcW w:w="5121" w:type="dxa"/>
            <w:shd w:val="clear" w:color="auto" w:fill="auto"/>
          </w:tcPr>
          <w:p w:rsidR="009D4B0E" w:rsidRDefault="009D4B0E" w:rsidP="009D4B0E">
            <w:pPr>
              <w:pBdr>
                <w:top w:val="nil"/>
                <w:left w:val="nil"/>
                <w:bottom w:val="nil"/>
                <w:right w:val="nil"/>
                <w:between w:val="nil"/>
              </w:pBdr>
              <w:rPr>
                <w:color w:val="000000"/>
                <w:sz w:val="20"/>
                <w:szCs w:val="20"/>
              </w:rPr>
            </w:pPr>
            <w:r>
              <w:rPr>
                <w:sz w:val="20"/>
                <w:szCs w:val="20"/>
              </w:rPr>
              <w:t>5</w:t>
            </w:r>
          </w:p>
        </w:tc>
        <w:tc>
          <w:tcPr>
            <w:tcW w:w="3798" w:type="dxa"/>
            <w:shd w:val="clear" w:color="auto" w:fill="auto"/>
          </w:tcPr>
          <w:p w:rsidR="009D4B0E" w:rsidRDefault="009D4B0E" w:rsidP="009D4B0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Written to the best of my ability</w:t>
            </w:r>
          </w:p>
        </w:tc>
      </w:tr>
    </w:tbl>
    <w:p w:rsidR="00FA4604" w:rsidRDefault="00FA4604">
      <w:pPr>
        <w:pBdr>
          <w:top w:val="nil"/>
          <w:left w:val="nil"/>
          <w:bottom w:val="nil"/>
          <w:right w:val="nil"/>
          <w:between w:val="nil"/>
        </w:pBdr>
        <w:jc w:val="both"/>
        <w:rPr>
          <w:b/>
          <w:bCs/>
          <w:color w:val="000000"/>
          <w:sz w:val="20"/>
          <w:szCs w:val="20"/>
          <w:u w:val="single"/>
        </w:rPr>
      </w:pPr>
    </w:p>
    <w:p w:rsidR="00FA4604" w:rsidRDefault="00FA4604">
      <w:pPr>
        <w:pBdr>
          <w:top w:val="nil"/>
          <w:left w:val="nil"/>
          <w:bottom w:val="nil"/>
          <w:right w:val="nil"/>
          <w:between w:val="nil"/>
        </w:pBdr>
        <w:jc w:val="both"/>
        <w:rPr>
          <w:b/>
          <w:bCs/>
          <w:color w:val="000000"/>
          <w:sz w:val="20"/>
          <w:szCs w:val="20"/>
          <w:u w:val="single"/>
        </w:rPr>
      </w:pPr>
    </w:p>
    <w:p w:rsidR="00FA4604" w:rsidRDefault="00FA4604">
      <w:pPr>
        <w:pBdr>
          <w:top w:val="nil"/>
          <w:left w:val="nil"/>
          <w:bottom w:val="nil"/>
          <w:right w:val="nil"/>
          <w:between w:val="nil"/>
        </w:pBdr>
        <w:jc w:val="both"/>
        <w:rPr>
          <w:b/>
          <w:bCs/>
          <w:color w:val="000000"/>
          <w:sz w:val="20"/>
          <w:szCs w:val="20"/>
          <w:u w:val="single"/>
        </w:rPr>
      </w:pPr>
    </w:p>
    <w:p w:rsidR="00FA4604" w:rsidRDefault="00040965">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rsidR="00FA4604" w:rsidRDefault="00FA4604"/>
    <w:tbl>
      <w:tblPr>
        <w:tblStyle w:val="a3"/>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FA4604" w:rsidTr="009D4B0E">
        <w:trPr>
          <w:trHeight w:val="20"/>
          <w:jc w:val="center"/>
        </w:trPr>
        <w:tc>
          <w:tcPr>
            <w:tcW w:w="4645" w:type="dxa"/>
            <w:shd w:val="clear" w:color="auto" w:fill="auto"/>
          </w:tcPr>
          <w:p w:rsidR="00FA4604" w:rsidRDefault="00FA4604">
            <w:pPr>
              <w:pStyle w:val="Heading2"/>
              <w:jc w:val="left"/>
              <w:rPr>
                <w:rFonts w:ascii="Times New Roman" w:eastAsia="Times New Roman" w:hAnsi="Times New Roman" w:cs="Times New Roman"/>
              </w:rPr>
            </w:pPr>
          </w:p>
        </w:tc>
        <w:tc>
          <w:tcPr>
            <w:tcW w:w="4962" w:type="dxa"/>
            <w:shd w:val="clear" w:color="auto" w:fill="auto"/>
          </w:tcPr>
          <w:p w:rsidR="00FA4604" w:rsidRDefault="00040965">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FA4604" w:rsidRDefault="00FA4604">
            <w:pPr>
              <w:rPr>
                <w:sz w:val="22"/>
                <w:szCs w:val="22"/>
              </w:rPr>
            </w:pPr>
          </w:p>
        </w:tc>
        <w:tc>
          <w:tcPr>
            <w:tcW w:w="4284" w:type="dxa"/>
            <w:shd w:val="clear" w:color="auto" w:fill="auto"/>
          </w:tcPr>
          <w:p w:rsidR="00FA4604" w:rsidRDefault="00040965">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FA4604" w:rsidRDefault="00FA4604">
            <w:pPr>
              <w:pStyle w:val="Heading2"/>
              <w:jc w:val="left"/>
              <w:rPr>
                <w:rFonts w:ascii="Times New Roman" w:eastAsia="Times New Roman" w:hAnsi="Times New Roman" w:cs="Times New Roman"/>
                <w:b w:val="0"/>
                <w:bCs w:val="0"/>
              </w:rPr>
            </w:pPr>
          </w:p>
        </w:tc>
      </w:tr>
      <w:tr w:rsidR="009D4B0E" w:rsidTr="009D4B0E">
        <w:trPr>
          <w:trHeight w:val="20"/>
          <w:jc w:val="center"/>
        </w:trPr>
        <w:tc>
          <w:tcPr>
            <w:tcW w:w="4645" w:type="dxa"/>
            <w:shd w:val="clear" w:color="auto" w:fill="auto"/>
          </w:tcPr>
          <w:p w:rsidR="009D4B0E" w:rsidRDefault="009D4B0E" w:rsidP="009D4B0E">
            <w:pPr>
              <w:rPr>
                <w:b/>
                <w:bCs/>
                <w:sz w:val="20"/>
                <w:szCs w:val="20"/>
              </w:rPr>
            </w:pPr>
            <w:r>
              <w:rPr>
                <w:b/>
                <w:bCs/>
                <w:sz w:val="20"/>
                <w:szCs w:val="20"/>
              </w:rPr>
              <w:t>Is the title of the article suitable?</w:t>
            </w:r>
          </w:p>
          <w:p w:rsidR="009D4B0E" w:rsidRDefault="009D4B0E" w:rsidP="009D4B0E">
            <w:pPr>
              <w:rPr>
                <w:sz w:val="20"/>
                <w:szCs w:val="20"/>
              </w:rPr>
            </w:pPr>
          </w:p>
          <w:p w:rsidR="009D4B0E" w:rsidRDefault="009D4B0E" w:rsidP="009D4B0E">
            <w:pPr>
              <w:rPr>
                <w:sz w:val="22"/>
                <w:szCs w:val="22"/>
                <w:u w:val="single"/>
              </w:rPr>
            </w:pPr>
            <w:r>
              <w:rPr>
                <w:sz w:val="20"/>
                <w:szCs w:val="20"/>
              </w:rPr>
              <w:t>If your answer is NO, please provide a brief, clear suggestion for improvement.</w:t>
            </w:r>
          </w:p>
        </w:tc>
        <w:tc>
          <w:tcPr>
            <w:tcW w:w="4962" w:type="dxa"/>
            <w:shd w:val="clear" w:color="auto" w:fill="auto"/>
          </w:tcPr>
          <w:p w:rsidR="009D4B0E" w:rsidRDefault="009D4B0E" w:rsidP="009D4B0E">
            <w:pPr>
              <w:spacing w:before="240" w:after="240"/>
              <w:rPr>
                <w:b/>
                <w:bCs/>
                <w:sz w:val="20"/>
                <w:szCs w:val="20"/>
              </w:rPr>
            </w:pPr>
            <w:r>
              <w:rPr>
                <w:b/>
                <w:bCs/>
                <w:sz w:val="20"/>
                <w:szCs w:val="20"/>
              </w:rPr>
              <w:t>YES. The title is appropriate as it accurately reflects the study's core components: the specific technology used (Drug-Eluting Balloons), the clinical setting (Real-World Percutaneous Coronary Intervention), the study design (Retrospective Analysis), and the specific geographic population (South India).</w:t>
            </w:r>
          </w:p>
        </w:tc>
        <w:tc>
          <w:tcPr>
            <w:tcW w:w="4284" w:type="dxa"/>
            <w:shd w:val="clear" w:color="auto" w:fill="auto"/>
          </w:tcPr>
          <w:p w:rsidR="009D4B0E" w:rsidRDefault="009D4B0E" w:rsidP="009D4B0E">
            <w:pPr>
              <w:pStyle w:val="Heading2"/>
              <w:jc w:val="left"/>
              <w:rPr>
                <w:rFonts w:ascii="Times New Roman" w:hAnsi="Times New Roman"/>
                <w:b w:val="0"/>
                <w:lang w:eastAsia="en-US"/>
              </w:rPr>
            </w:pPr>
            <w:r>
              <w:rPr>
                <w:rFonts w:ascii="Times New Roman" w:hAnsi="Times New Roman"/>
                <w:b w:val="0"/>
                <w:lang w:eastAsia="en-US"/>
              </w:rPr>
              <w:t>Thank you for confirmation</w:t>
            </w:r>
          </w:p>
        </w:tc>
      </w:tr>
      <w:tr w:rsidR="009D4B0E" w:rsidTr="009D4B0E">
        <w:trPr>
          <w:trHeight w:val="20"/>
          <w:jc w:val="center"/>
        </w:trPr>
        <w:tc>
          <w:tcPr>
            <w:tcW w:w="4645" w:type="dxa"/>
            <w:shd w:val="clear" w:color="auto" w:fill="auto"/>
          </w:tcPr>
          <w:p w:rsidR="009D4B0E" w:rsidRDefault="009D4B0E" w:rsidP="009D4B0E">
            <w:pPr>
              <w:pStyle w:val="Heading2"/>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rsidR="009D4B0E" w:rsidRDefault="009D4B0E" w:rsidP="009D4B0E">
            <w:pPr>
              <w:rPr>
                <w:sz w:val="20"/>
                <w:szCs w:val="20"/>
              </w:rPr>
            </w:pPr>
          </w:p>
          <w:p w:rsidR="009D4B0E" w:rsidRDefault="009D4B0E" w:rsidP="009D4B0E">
            <w:pPr>
              <w:rPr>
                <w:sz w:val="22"/>
                <w:szCs w:val="22"/>
              </w:rPr>
            </w:pPr>
            <w:r>
              <w:rPr>
                <w:sz w:val="20"/>
                <w:szCs w:val="20"/>
              </w:rPr>
              <w:t>If your answer is NO, please provide a brief, clear suggestion for improvement.</w:t>
            </w:r>
          </w:p>
        </w:tc>
        <w:tc>
          <w:tcPr>
            <w:tcW w:w="4962" w:type="dxa"/>
            <w:shd w:val="clear" w:color="auto" w:fill="auto"/>
          </w:tcPr>
          <w:p w:rsidR="009D4B0E" w:rsidRDefault="009D4B0E" w:rsidP="009D4B0E">
            <w:pPr>
              <w:spacing w:before="240" w:after="240"/>
              <w:rPr>
                <w:b/>
                <w:bCs/>
                <w:sz w:val="20"/>
                <w:szCs w:val="20"/>
              </w:rPr>
            </w:pPr>
            <w:r>
              <w:rPr>
                <w:b/>
                <w:bCs/>
                <w:sz w:val="20"/>
                <w:szCs w:val="20"/>
              </w:rPr>
              <w:t>​YES. The abstract is highly comprehensive and follows a standard scientific structure. It successfully summarizes:</w:t>
            </w:r>
          </w:p>
          <w:p w:rsidR="009D4B0E" w:rsidRDefault="009D4B0E" w:rsidP="009D4B0E">
            <w:pPr>
              <w:numPr>
                <w:ilvl w:val="0"/>
                <w:numId w:val="1"/>
              </w:numPr>
              <w:spacing w:before="240"/>
              <w:rPr>
                <w:b/>
                <w:bCs/>
                <w:sz w:val="20"/>
                <w:szCs w:val="20"/>
              </w:rPr>
            </w:pPr>
            <w:r>
              <w:rPr>
                <w:b/>
                <w:bCs/>
                <w:sz w:val="20"/>
                <w:szCs w:val="20"/>
              </w:rPr>
              <w:t>​Background and Aims: The shift toward DCB as an alternative to metallic stents.</w:t>
            </w:r>
          </w:p>
          <w:p w:rsidR="009D4B0E" w:rsidRDefault="009D4B0E" w:rsidP="009D4B0E">
            <w:pPr>
              <w:numPr>
                <w:ilvl w:val="0"/>
                <w:numId w:val="4"/>
              </w:numPr>
              <w:rPr>
                <w:b/>
                <w:bCs/>
                <w:sz w:val="20"/>
                <w:szCs w:val="20"/>
              </w:rPr>
            </w:pPr>
            <w:r>
              <w:rPr>
                <w:b/>
                <w:bCs/>
                <w:sz w:val="20"/>
                <w:szCs w:val="20"/>
              </w:rPr>
              <w:t xml:space="preserve">​Methodology: A retrospective study of 46 patients at a tertiary </w:t>
            </w:r>
            <w:proofErr w:type="spellStart"/>
            <w:r>
              <w:rPr>
                <w:b/>
                <w:bCs/>
                <w:sz w:val="20"/>
                <w:szCs w:val="20"/>
              </w:rPr>
              <w:t>center</w:t>
            </w:r>
            <w:proofErr w:type="spellEnd"/>
            <w:r>
              <w:rPr>
                <w:b/>
                <w:bCs/>
                <w:sz w:val="20"/>
                <w:szCs w:val="20"/>
              </w:rPr>
              <w:t xml:space="preserve"> in Chennai.</w:t>
            </w:r>
          </w:p>
          <w:p w:rsidR="009D4B0E" w:rsidRDefault="009D4B0E" w:rsidP="009D4B0E">
            <w:pPr>
              <w:numPr>
                <w:ilvl w:val="0"/>
                <w:numId w:val="3"/>
              </w:numPr>
              <w:rPr>
                <w:b/>
                <w:bCs/>
                <w:sz w:val="20"/>
                <w:szCs w:val="20"/>
              </w:rPr>
            </w:pPr>
            <w:r>
              <w:rPr>
                <w:b/>
                <w:bCs/>
                <w:sz w:val="20"/>
                <w:szCs w:val="20"/>
              </w:rPr>
              <w:t>​Key Results: Findings such as the 87.0% procedural success rate and the 67.4% use in de novo lesions.</w:t>
            </w:r>
          </w:p>
          <w:p w:rsidR="009D4B0E" w:rsidRDefault="009D4B0E" w:rsidP="009D4B0E">
            <w:pPr>
              <w:numPr>
                <w:ilvl w:val="0"/>
                <w:numId w:val="2"/>
              </w:numPr>
              <w:spacing w:after="240"/>
              <w:rPr>
                <w:b/>
                <w:bCs/>
                <w:sz w:val="20"/>
                <w:szCs w:val="20"/>
              </w:rPr>
            </w:pPr>
            <w:r>
              <w:rPr>
                <w:b/>
                <w:bCs/>
                <w:sz w:val="20"/>
                <w:szCs w:val="20"/>
              </w:rPr>
              <w:t xml:space="preserve">​Conclusion: The </w:t>
            </w:r>
            <w:proofErr w:type="spellStart"/>
            <w:r>
              <w:rPr>
                <w:b/>
                <w:bCs/>
                <w:sz w:val="20"/>
                <w:szCs w:val="20"/>
              </w:rPr>
              <w:t>favorable</w:t>
            </w:r>
            <w:proofErr w:type="spellEnd"/>
            <w:r>
              <w:rPr>
                <w:b/>
                <w:bCs/>
                <w:sz w:val="20"/>
                <w:szCs w:val="20"/>
              </w:rPr>
              <w:t xml:space="preserve"> safety profile in complex coronary lesions.</w:t>
            </w:r>
          </w:p>
        </w:tc>
        <w:tc>
          <w:tcPr>
            <w:tcW w:w="4284" w:type="dxa"/>
            <w:shd w:val="clear" w:color="auto" w:fill="auto"/>
          </w:tcPr>
          <w:p w:rsidR="009D4B0E" w:rsidRDefault="009D4B0E" w:rsidP="009D4B0E">
            <w:pPr>
              <w:pStyle w:val="Heading2"/>
              <w:jc w:val="left"/>
              <w:rPr>
                <w:rFonts w:ascii="Times New Roman" w:hAnsi="Times New Roman"/>
                <w:b w:val="0"/>
                <w:lang w:eastAsia="en-US"/>
              </w:rPr>
            </w:pPr>
            <w:r>
              <w:rPr>
                <w:rFonts w:ascii="Times New Roman" w:hAnsi="Times New Roman"/>
                <w:b w:val="0"/>
                <w:lang w:eastAsia="en-US"/>
              </w:rPr>
              <w:t>Have made changes to abstract to improve context.</w:t>
            </w:r>
          </w:p>
        </w:tc>
      </w:tr>
      <w:tr w:rsidR="009D4B0E" w:rsidTr="009D4B0E">
        <w:trPr>
          <w:trHeight w:val="20"/>
          <w:jc w:val="center"/>
        </w:trPr>
        <w:tc>
          <w:tcPr>
            <w:tcW w:w="4645" w:type="dxa"/>
            <w:shd w:val="clear" w:color="auto" w:fill="auto"/>
          </w:tcPr>
          <w:p w:rsidR="009D4B0E" w:rsidRDefault="009D4B0E" w:rsidP="009D4B0E">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rsidR="009D4B0E" w:rsidRDefault="009D4B0E" w:rsidP="009D4B0E">
            <w:pPr>
              <w:rPr>
                <w:b/>
                <w:bCs/>
                <w:sz w:val="22"/>
                <w:szCs w:val="22"/>
              </w:rPr>
            </w:pPr>
            <w:r>
              <w:rPr>
                <w:sz w:val="20"/>
                <w:szCs w:val="20"/>
              </w:rPr>
              <w:t>If your answer is NO, please provide a brief, clear suggestion for improvement.</w:t>
            </w:r>
          </w:p>
        </w:tc>
        <w:tc>
          <w:tcPr>
            <w:tcW w:w="4962" w:type="dxa"/>
            <w:shd w:val="clear" w:color="auto" w:fill="auto"/>
          </w:tcPr>
          <w:p w:rsidR="009D4B0E" w:rsidRDefault="009D4B0E" w:rsidP="009D4B0E">
            <w:pPr>
              <w:pBdr>
                <w:top w:val="nil"/>
                <w:left w:val="nil"/>
                <w:bottom w:val="nil"/>
                <w:right w:val="nil"/>
                <w:between w:val="nil"/>
              </w:pBdr>
              <w:rPr>
                <w:sz w:val="20"/>
                <w:szCs w:val="20"/>
              </w:rPr>
            </w:pPr>
            <w:r>
              <w:rPr>
                <w:sz w:val="20"/>
                <w:szCs w:val="20"/>
              </w:rPr>
              <w:t>YES. The manuscript adheres to established clinical research standards for interventional cardiology:</w:t>
            </w:r>
          </w:p>
          <w:p w:rsidR="009D4B0E" w:rsidRDefault="009D4B0E" w:rsidP="009D4B0E">
            <w:pPr>
              <w:pBdr>
                <w:top w:val="nil"/>
                <w:left w:val="nil"/>
                <w:bottom w:val="nil"/>
                <w:right w:val="nil"/>
                <w:between w:val="nil"/>
              </w:pBdr>
              <w:rPr>
                <w:sz w:val="20"/>
                <w:szCs w:val="20"/>
              </w:rPr>
            </w:pPr>
            <w:r>
              <w:rPr>
                <w:sz w:val="20"/>
                <w:szCs w:val="20"/>
              </w:rPr>
              <w:t xml:space="preserve">​Procedural Logic: It emphasizes the critical role of lesion preparation (91.3% </w:t>
            </w:r>
            <w:proofErr w:type="spellStart"/>
            <w:r>
              <w:rPr>
                <w:sz w:val="20"/>
                <w:szCs w:val="20"/>
              </w:rPr>
              <w:t>predilatation</w:t>
            </w:r>
            <w:proofErr w:type="spellEnd"/>
            <w:r>
              <w:rPr>
                <w:sz w:val="20"/>
                <w:szCs w:val="20"/>
              </w:rPr>
              <w:t xml:space="preserve"> rate), which is the gold standard for DCB efficacy.  </w:t>
            </w:r>
          </w:p>
          <w:p w:rsidR="009D4B0E" w:rsidRDefault="009D4B0E" w:rsidP="009D4B0E">
            <w:pPr>
              <w:pBdr>
                <w:top w:val="nil"/>
                <w:left w:val="nil"/>
                <w:bottom w:val="nil"/>
                <w:right w:val="nil"/>
                <w:between w:val="nil"/>
              </w:pBdr>
              <w:rPr>
                <w:sz w:val="20"/>
                <w:szCs w:val="20"/>
              </w:rPr>
            </w:pPr>
            <w:r>
              <w:rPr>
                <w:sz w:val="20"/>
                <w:szCs w:val="20"/>
              </w:rPr>
              <w:t xml:space="preserve">​Definitions: It uses standardized clinical endpoints like TIMI grade 3 flow for procedural success and MACE (Major Adverse Cardiac Events) for clinical outcomes.  </w:t>
            </w:r>
          </w:p>
          <w:p w:rsidR="009D4B0E" w:rsidRDefault="009D4B0E" w:rsidP="009D4B0E">
            <w:pPr>
              <w:pBdr>
                <w:top w:val="nil"/>
                <w:left w:val="nil"/>
                <w:bottom w:val="nil"/>
                <w:right w:val="nil"/>
                <w:between w:val="nil"/>
              </w:pBdr>
              <w:rPr>
                <w:sz w:val="20"/>
                <w:szCs w:val="20"/>
              </w:rPr>
            </w:pPr>
            <w:r>
              <w:rPr>
                <w:sz w:val="20"/>
                <w:szCs w:val="20"/>
              </w:rPr>
              <w:t xml:space="preserve">​Alignment with Evidence: The results align with major international trials (such as BELLO and PEPCAD) while highlighting specific "real-world" deviations, like the high prevalence of diabetes in the Indian cohort. </w:t>
            </w:r>
          </w:p>
        </w:tc>
        <w:tc>
          <w:tcPr>
            <w:tcW w:w="4284" w:type="dxa"/>
            <w:shd w:val="clear" w:color="auto" w:fill="auto"/>
          </w:tcPr>
          <w:p w:rsidR="009D4B0E" w:rsidRDefault="009D4B0E" w:rsidP="009D4B0E">
            <w:pPr>
              <w:pStyle w:val="Heading2"/>
              <w:jc w:val="left"/>
              <w:rPr>
                <w:rFonts w:ascii="Times New Roman" w:hAnsi="Times New Roman"/>
                <w:b w:val="0"/>
                <w:lang w:eastAsia="en-US"/>
              </w:rPr>
            </w:pPr>
            <w:r>
              <w:rPr>
                <w:rFonts w:ascii="Times New Roman" w:hAnsi="Times New Roman"/>
                <w:b w:val="0"/>
                <w:lang w:eastAsia="en-US"/>
              </w:rPr>
              <w:t>Thank you for confirmation</w:t>
            </w:r>
          </w:p>
        </w:tc>
      </w:tr>
      <w:tr w:rsidR="009D4B0E" w:rsidTr="009D4B0E">
        <w:trPr>
          <w:trHeight w:val="20"/>
          <w:jc w:val="center"/>
        </w:trPr>
        <w:tc>
          <w:tcPr>
            <w:tcW w:w="4645" w:type="dxa"/>
            <w:shd w:val="clear" w:color="auto" w:fill="auto"/>
          </w:tcPr>
          <w:p w:rsidR="009D4B0E" w:rsidRDefault="009D4B0E" w:rsidP="009D4B0E">
            <w:pPr>
              <w:rPr>
                <w:b/>
                <w:bCs/>
                <w:sz w:val="20"/>
                <w:szCs w:val="20"/>
              </w:rPr>
            </w:pPr>
            <w:r>
              <w:rPr>
                <w:b/>
                <w:bCs/>
                <w:sz w:val="20"/>
                <w:szCs w:val="20"/>
              </w:rPr>
              <w:t xml:space="preserve">Are the references sufficient and recent? </w:t>
            </w:r>
          </w:p>
          <w:p w:rsidR="009D4B0E" w:rsidRDefault="009D4B0E" w:rsidP="009D4B0E">
            <w:pPr>
              <w:rPr>
                <w:sz w:val="20"/>
                <w:szCs w:val="20"/>
              </w:rPr>
            </w:pPr>
            <w:r>
              <w:rPr>
                <w:sz w:val="20"/>
                <w:szCs w:val="20"/>
              </w:rPr>
              <w:t>(YES or NO)</w:t>
            </w:r>
          </w:p>
          <w:p w:rsidR="009D4B0E" w:rsidRDefault="009D4B0E" w:rsidP="009D4B0E">
            <w:pPr>
              <w:rPr>
                <w:sz w:val="20"/>
                <w:szCs w:val="20"/>
              </w:rPr>
            </w:pPr>
          </w:p>
          <w:p w:rsidR="009D4B0E" w:rsidRDefault="009D4B0E" w:rsidP="009D4B0E">
            <w:pPr>
              <w:rPr>
                <w:b/>
                <w:bCs/>
                <w:sz w:val="20"/>
                <w:szCs w:val="20"/>
              </w:rPr>
            </w:pPr>
            <w:r>
              <w:rPr>
                <w:sz w:val="20"/>
                <w:szCs w:val="20"/>
              </w:rPr>
              <w:t>If your answer is NO, please provide clear suggestion for improvement.</w:t>
            </w:r>
          </w:p>
        </w:tc>
        <w:tc>
          <w:tcPr>
            <w:tcW w:w="4962" w:type="dxa"/>
            <w:shd w:val="clear" w:color="auto" w:fill="auto"/>
          </w:tcPr>
          <w:p w:rsidR="009D4B0E" w:rsidRDefault="009D4B0E" w:rsidP="009D4B0E">
            <w:pPr>
              <w:pBdr>
                <w:top w:val="nil"/>
                <w:left w:val="nil"/>
                <w:bottom w:val="nil"/>
                <w:right w:val="nil"/>
                <w:between w:val="nil"/>
              </w:pBdr>
              <w:rPr>
                <w:sz w:val="20"/>
                <w:szCs w:val="20"/>
              </w:rPr>
            </w:pPr>
            <w:r>
              <w:rPr>
                <w:sz w:val="20"/>
                <w:szCs w:val="20"/>
              </w:rPr>
              <w:t>YES. The manuscript cites 9 key sources that balance foundational knowledge with current developments:</w:t>
            </w:r>
          </w:p>
          <w:p w:rsidR="009D4B0E" w:rsidRDefault="009D4B0E" w:rsidP="009D4B0E">
            <w:pPr>
              <w:pBdr>
                <w:top w:val="nil"/>
                <w:left w:val="nil"/>
                <w:bottom w:val="nil"/>
                <w:right w:val="nil"/>
                <w:between w:val="nil"/>
              </w:pBdr>
              <w:rPr>
                <w:sz w:val="20"/>
                <w:szCs w:val="20"/>
              </w:rPr>
            </w:pPr>
            <w:r>
              <w:rPr>
                <w:sz w:val="20"/>
                <w:szCs w:val="20"/>
              </w:rPr>
              <w:t xml:space="preserve">​Foundational Trials: Includes seminal studies like </w:t>
            </w:r>
            <w:proofErr w:type="spellStart"/>
            <w:r>
              <w:rPr>
                <w:sz w:val="20"/>
                <w:szCs w:val="20"/>
              </w:rPr>
              <w:t>Scheller</w:t>
            </w:r>
            <w:proofErr w:type="spellEnd"/>
            <w:r>
              <w:rPr>
                <w:sz w:val="20"/>
                <w:szCs w:val="20"/>
              </w:rPr>
              <w:t xml:space="preserve"> et al. (2006) for ISR and the BELLO trial (2012) for small vessels.  </w:t>
            </w:r>
          </w:p>
          <w:p w:rsidR="009D4B0E" w:rsidRDefault="009D4B0E" w:rsidP="009D4B0E">
            <w:pPr>
              <w:pBdr>
                <w:top w:val="nil"/>
                <w:left w:val="nil"/>
                <w:bottom w:val="nil"/>
                <w:right w:val="nil"/>
                <w:between w:val="nil"/>
              </w:pBdr>
              <w:rPr>
                <w:sz w:val="20"/>
                <w:szCs w:val="20"/>
              </w:rPr>
            </w:pPr>
            <w:r>
              <w:rPr>
                <w:sz w:val="20"/>
                <w:szCs w:val="20"/>
              </w:rPr>
              <w:t xml:space="preserve">​Recency: Includes very recent citations from 2025 (e.g., </w:t>
            </w:r>
            <w:proofErr w:type="spellStart"/>
            <w:r>
              <w:rPr>
                <w:sz w:val="20"/>
                <w:szCs w:val="20"/>
              </w:rPr>
              <w:t>Gąsecka</w:t>
            </w:r>
            <w:proofErr w:type="spellEnd"/>
            <w:r>
              <w:rPr>
                <w:sz w:val="20"/>
                <w:szCs w:val="20"/>
              </w:rPr>
              <w:t xml:space="preserve"> et al. and Jain RK et al.), which cover the latest evidence on sirolimus-coated balloons.  </w:t>
            </w:r>
          </w:p>
        </w:tc>
        <w:tc>
          <w:tcPr>
            <w:tcW w:w="4284" w:type="dxa"/>
            <w:shd w:val="clear" w:color="auto" w:fill="auto"/>
          </w:tcPr>
          <w:p w:rsidR="009D4B0E" w:rsidRDefault="009D4B0E" w:rsidP="009D4B0E">
            <w:pPr>
              <w:pStyle w:val="Heading2"/>
              <w:jc w:val="left"/>
              <w:rPr>
                <w:rFonts w:ascii="Times New Roman" w:hAnsi="Times New Roman"/>
                <w:b w:val="0"/>
                <w:lang w:eastAsia="en-US"/>
              </w:rPr>
            </w:pPr>
            <w:r>
              <w:rPr>
                <w:rFonts w:ascii="Times New Roman" w:hAnsi="Times New Roman"/>
                <w:b w:val="0"/>
                <w:lang w:eastAsia="en-US"/>
              </w:rPr>
              <w:t>I have added 9 more relevant references</w:t>
            </w:r>
          </w:p>
        </w:tc>
      </w:tr>
      <w:tr w:rsidR="009D4B0E" w:rsidTr="009D4B0E">
        <w:trPr>
          <w:trHeight w:val="896"/>
          <w:jc w:val="center"/>
        </w:trPr>
        <w:tc>
          <w:tcPr>
            <w:tcW w:w="4645" w:type="dxa"/>
            <w:shd w:val="clear" w:color="auto" w:fill="auto"/>
          </w:tcPr>
          <w:p w:rsidR="009D4B0E" w:rsidRDefault="009D4B0E" w:rsidP="009D4B0E">
            <w:pPr>
              <w:rPr>
                <w:b/>
                <w:bCs/>
                <w:sz w:val="20"/>
                <w:szCs w:val="20"/>
              </w:rPr>
            </w:pPr>
            <w:r>
              <w:rPr>
                <w:b/>
                <w:bCs/>
                <w:sz w:val="20"/>
                <w:szCs w:val="20"/>
              </w:rPr>
              <w:t>Are there ethical issues in this manuscript?</w:t>
            </w:r>
          </w:p>
          <w:p w:rsidR="009D4B0E" w:rsidRDefault="009D4B0E" w:rsidP="009D4B0E">
            <w:pPr>
              <w:rPr>
                <w:sz w:val="20"/>
                <w:szCs w:val="20"/>
              </w:rPr>
            </w:pPr>
            <w:r>
              <w:rPr>
                <w:sz w:val="20"/>
                <w:szCs w:val="20"/>
              </w:rPr>
              <w:t>(YES or NO)</w:t>
            </w:r>
          </w:p>
          <w:p w:rsidR="009D4B0E" w:rsidRDefault="009D4B0E" w:rsidP="009D4B0E">
            <w:pPr>
              <w:rPr>
                <w:sz w:val="20"/>
                <w:szCs w:val="20"/>
              </w:rPr>
            </w:pPr>
          </w:p>
          <w:p w:rsidR="009D4B0E" w:rsidRDefault="009D4B0E" w:rsidP="009D4B0E">
            <w:pPr>
              <w:rPr>
                <w:sz w:val="20"/>
                <w:szCs w:val="20"/>
              </w:rPr>
            </w:pPr>
            <w:r>
              <w:rPr>
                <w:sz w:val="20"/>
                <w:szCs w:val="20"/>
              </w:rPr>
              <w:t>(If yes, kindly please write down the ethical issues here in details)</w:t>
            </w:r>
          </w:p>
          <w:p w:rsidR="009D4B0E" w:rsidRDefault="009D4B0E" w:rsidP="009D4B0E">
            <w:pPr>
              <w:rPr>
                <w:sz w:val="20"/>
                <w:szCs w:val="20"/>
              </w:rPr>
            </w:pPr>
          </w:p>
        </w:tc>
        <w:tc>
          <w:tcPr>
            <w:tcW w:w="4962" w:type="dxa"/>
            <w:shd w:val="clear" w:color="auto" w:fill="auto"/>
          </w:tcPr>
          <w:p w:rsidR="009D4B0E" w:rsidRDefault="009D4B0E" w:rsidP="009D4B0E">
            <w:pPr>
              <w:pBdr>
                <w:top w:val="nil"/>
                <w:left w:val="nil"/>
                <w:bottom w:val="nil"/>
                <w:right w:val="nil"/>
                <w:between w:val="nil"/>
              </w:pBdr>
              <w:rPr>
                <w:sz w:val="20"/>
                <w:szCs w:val="20"/>
              </w:rPr>
            </w:pPr>
            <w:r>
              <w:rPr>
                <w:sz w:val="20"/>
                <w:szCs w:val="20"/>
              </w:rPr>
              <w:t>NO. The authors have documented standard ethical compliance for retrospective research:</w:t>
            </w:r>
          </w:p>
          <w:p w:rsidR="009D4B0E" w:rsidRDefault="009D4B0E" w:rsidP="009D4B0E">
            <w:pPr>
              <w:pBdr>
                <w:top w:val="nil"/>
                <w:left w:val="nil"/>
                <w:bottom w:val="nil"/>
                <w:right w:val="nil"/>
                <w:between w:val="nil"/>
              </w:pBdr>
              <w:rPr>
                <w:sz w:val="20"/>
                <w:szCs w:val="20"/>
              </w:rPr>
            </w:pPr>
            <w:r>
              <w:rPr>
                <w:sz w:val="20"/>
                <w:szCs w:val="20"/>
              </w:rPr>
              <w:t xml:space="preserve">​Institutional Approval: The study protocol was reviewed and approved by the Institutional Ethics Committee of Apollo Hospitals, Chennai.  </w:t>
            </w:r>
          </w:p>
          <w:p w:rsidR="009D4B0E" w:rsidRDefault="009D4B0E" w:rsidP="009D4B0E">
            <w:pPr>
              <w:pBdr>
                <w:top w:val="nil"/>
                <w:left w:val="nil"/>
                <w:bottom w:val="nil"/>
                <w:right w:val="nil"/>
                <w:between w:val="nil"/>
              </w:pBdr>
              <w:rPr>
                <w:sz w:val="20"/>
                <w:szCs w:val="20"/>
              </w:rPr>
            </w:pPr>
            <w:r>
              <w:rPr>
                <w:sz w:val="20"/>
                <w:szCs w:val="20"/>
              </w:rPr>
              <w:t xml:space="preserve">​Declaration of Helsinki: The study was conducted in accordance with these international ethical standards.  </w:t>
            </w:r>
          </w:p>
          <w:p w:rsidR="009D4B0E" w:rsidRDefault="009D4B0E" w:rsidP="009D4B0E">
            <w:pPr>
              <w:pBdr>
                <w:top w:val="nil"/>
                <w:left w:val="nil"/>
                <w:bottom w:val="nil"/>
                <w:right w:val="nil"/>
                <w:between w:val="nil"/>
              </w:pBdr>
              <w:rPr>
                <w:sz w:val="20"/>
                <w:szCs w:val="20"/>
              </w:rPr>
            </w:pPr>
            <w:r>
              <w:rPr>
                <w:sz w:val="20"/>
                <w:szCs w:val="20"/>
              </w:rPr>
              <w:t xml:space="preserve">​Patient Privacy: All data were anonymized prior to analysis.  </w:t>
            </w:r>
          </w:p>
          <w:p w:rsidR="009D4B0E" w:rsidRDefault="009D4B0E" w:rsidP="009D4B0E">
            <w:pPr>
              <w:pBdr>
                <w:top w:val="nil"/>
                <w:left w:val="nil"/>
                <w:bottom w:val="nil"/>
                <w:right w:val="nil"/>
                <w:between w:val="nil"/>
              </w:pBdr>
              <w:rPr>
                <w:sz w:val="20"/>
                <w:szCs w:val="20"/>
              </w:rPr>
            </w:pPr>
            <w:r>
              <w:rPr>
                <w:sz w:val="20"/>
                <w:szCs w:val="20"/>
              </w:rPr>
              <w:lastRenderedPageBreak/>
              <w:t>​Informed Consent: The requirement for individual consent was appropriately waived by the ethics committee due to the retrospective</w:t>
            </w:r>
          </w:p>
        </w:tc>
        <w:tc>
          <w:tcPr>
            <w:tcW w:w="4284" w:type="dxa"/>
            <w:shd w:val="clear" w:color="auto" w:fill="auto"/>
          </w:tcPr>
          <w:p w:rsidR="009D4B0E" w:rsidRDefault="009D4B0E" w:rsidP="009D4B0E">
            <w:pPr>
              <w:pStyle w:val="Heading2"/>
              <w:jc w:val="left"/>
              <w:rPr>
                <w:rFonts w:ascii="Times New Roman" w:hAnsi="Times New Roman"/>
                <w:b w:val="0"/>
                <w:lang w:eastAsia="en-US"/>
              </w:rPr>
            </w:pPr>
            <w:r>
              <w:rPr>
                <w:rFonts w:ascii="Times New Roman" w:hAnsi="Times New Roman"/>
                <w:b w:val="0"/>
                <w:lang w:eastAsia="en-US"/>
              </w:rPr>
              <w:lastRenderedPageBreak/>
              <w:t>no</w:t>
            </w:r>
          </w:p>
        </w:tc>
      </w:tr>
    </w:tbl>
    <w:p w:rsidR="00FA4604" w:rsidRDefault="00FA4604">
      <w:pPr>
        <w:pStyle w:val="Heading2"/>
        <w:jc w:val="left"/>
        <w:rPr>
          <w:rFonts w:ascii="Times New Roman" w:eastAsia="Times New Roman" w:hAnsi="Times New Roman" w:cs="Times New Roman"/>
          <w:highlight w:val="yellow"/>
        </w:rPr>
      </w:pPr>
    </w:p>
    <w:p w:rsidR="00FA4604" w:rsidRDefault="00FA4604">
      <w:pPr>
        <w:rPr>
          <w:highlight w:val="yellow"/>
        </w:rPr>
      </w:pPr>
    </w:p>
    <w:p w:rsidR="00FA4604" w:rsidRDefault="00FA4604"/>
    <w:sectPr w:rsidR="00FA4604">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67686F" w:rsidRDefault="0067686F">
      <w:r>
        <w:separator/>
      </w:r>
    </w:p>
  </w:endnote>
  <w:endnote w:type="continuationSeparator" w:id="0">
    <w:p w:rsidR="0067686F" w:rsidRDefault="006768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0E11CDBD-2F31-3B4D-B3E4-4102383040A1}"/>
    <w:embedBold r:id="rId2" w:fontKey="{4E1393EE-8A4A-6942-995C-175EC3D34DA0}"/>
    <w:embedItalic r:id="rId3" w:fontKey="{B06554A0-FF8A-B34A-931E-07AE9AE89947}"/>
    <w:embedBoldItalic r:id="rId4" w:fontKey="{D2EA4084-EFC2-4F43-8E50-1B1F1AAC5A71}"/>
  </w:font>
  <w:font w:name="Helvetica Neue">
    <w:altName w:val="Arial"/>
    <w:panose1 w:val="02000503000000020004"/>
    <w:charset w:val="00"/>
    <w:family w:val="auto"/>
    <w:pitch w:val="variable"/>
    <w:sig w:usb0="E50002FF" w:usb1="500079DB" w:usb2="00000010" w:usb3="00000000" w:csb0="00000001" w:csb1="00000000"/>
  </w:font>
  <w:font w:name="Arimo">
    <w:panose1 w:val="020B0604020202020204"/>
    <w:charset w:val="00"/>
    <w:family w:val="auto"/>
    <w:pitch w:val="default"/>
  </w:font>
  <w:font w:name="Georgia">
    <w:panose1 w:val="02040502050405020303"/>
    <w:charset w:val="00"/>
    <w:family w:val="roman"/>
    <w:pitch w:val="variable"/>
    <w:sig w:usb0="00000287" w:usb1="00000000" w:usb2="00000000" w:usb3="00000000" w:csb0="0000009F" w:csb1="00000000"/>
    <w:embedItalic r:id="rId8" w:fontKey="{F22F1B18-7CF3-314A-9B15-3D44D79DFDE2}"/>
  </w:font>
  <w:font w:name="Arial">
    <w:panose1 w:val="020B0604020202020204"/>
    <w:charset w:val="00"/>
    <w:family w:val="swiss"/>
    <w:pitch w:val="variable"/>
    <w:sig w:usb0="E0002EFF" w:usb1="C000785B" w:usb2="00000009" w:usb3="00000000" w:csb0="000001FF" w:csb1="00000000"/>
    <w:embedRegular r:id="rId9" w:fontKey="{3109207C-A8D7-9047-8D4B-A7F310E72EDF}"/>
    <w:embedBold r:id="rId10" w:fontKey="{96E0CC8E-8ADC-FB41-AC73-F26329D9CCF4}"/>
  </w:font>
  <w:font w:name="Tahoma">
    <w:panose1 w:val="020B0604030504040204"/>
    <w:charset w:val="00"/>
    <w:family w:val="swiss"/>
    <w:pitch w:val="variable"/>
    <w:sig w:usb0="E1002EFF" w:usb1="C000605B" w:usb2="00000029" w:usb3="00000000" w:csb0="000101FF" w:csb1="00000000"/>
    <w:embedRegular r:id="rId11" w:fontKey="{DB5DBF0B-A486-9A41-84EA-BFD7AC70C9CA}"/>
  </w:font>
  <w:font w:name="Calibri">
    <w:panose1 w:val="020F0502020204030204"/>
    <w:charset w:val="00"/>
    <w:family w:val="swiss"/>
    <w:pitch w:val="variable"/>
    <w:sig w:usb0="E4002EFF" w:usb1="C000247B" w:usb2="00000009" w:usb3="00000000" w:csb0="000001FF" w:csb1="00000000"/>
    <w:embedRegular r:id="rId12" w:fontKey="{1E98160A-1BC0-E74C-AD20-71E45168B25C}"/>
  </w:font>
  <w:font w:name="Cambria">
    <w:panose1 w:val="02040503050406030204"/>
    <w:charset w:val="00"/>
    <w:family w:val="roman"/>
    <w:pitch w:val="variable"/>
    <w:sig w:usb0="E00002FF" w:usb1="400004FF" w:usb2="00000000" w:usb3="00000000" w:csb0="0000019F" w:csb1="00000000"/>
    <w:embedRegular r:id="rId13" w:fontKey="{593A8704-6840-3549-9BF0-987F6935B9F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A4604" w:rsidRDefault="00FA4604">
    <w:pPr>
      <w:pBdr>
        <w:top w:val="nil"/>
        <w:left w:val="nil"/>
        <w:bottom w:val="nil"/>
        <w:right w:val="nil"/>
        <w:between w:val="nil"/>
      </w:pBdr>
      <w:tabs>
        <w:tab w:val="center" w:pos="4513"/>
        <w:tab w:val="right" w:pos="9026"/>
      </w:tabs>
      <w:jc w:val="right"/>
      <w:rPr>
        <w:color w:val="000000"/>
      </w:rPr>
    </w:pPr>
  </w:p>
  <w:p w:rsidR="00FA4604" w:rsidRDefault="00040965">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D06D8E">
      <w:rPr>
        <w:b/>
        <w:bCs/>
        <w:noProof/>
        <w:color w:val="000000"/>
        <w:sz w:val="20"/>
        <w:szCs w:val="20"/>
      </w:rPr>
      <w:t>3</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D06D8E">
      <w:rPr>
        <w:b/>
        <w:bCs/>
        <w:noProof/>
        <w:color w:val="000000"/>
        <w:sz w:val="20"/>
        <w:szCs w:val="20"/>
      </w:rPr>
      <w:t>3</w:t>
    </w:r>
    <w:r>
      <w:rPr>
        <w:b/>
        <w:bCs/>
        <w:color w:val="000000"/>
        <w:sz w:val="20"/>
        <w:szCs w:val="20"/>
      </w:rPr>
      <w:fldChar w:fldCharType="end"/>
    </w:r>
  </w:p>
  <w:p w:rsidR="00FA4604" w:rsidRDefault="00040965">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FA4604" w:rsidRDefault="00FA4604">
    <w:pPr>
      <w:pBdr>
        <w:top w:val="nil"/>
        <w:left w:val="nil"/>
        <w:bottom w:val="nil"/>
        <w:right w:val="nil"/>
        <w:between w:val="nil"/>
      </w:pBdr>
      <w:tabs>
        <w:tab w:val="center" w:pos="4513"/>
        <w:tab w:val="right" w:pos="9026"/>
      </w:tabs>
      <w:jc w:val="right"/>
      <w:rPr>
        <w:color w:val="000000"/>
      </w:rPr>
    </w:pPr>
  </w:p>
  <w:p w:rsidR="00FA4604" w:rsidRDefault="00FA4604">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67686F" w:rsidRDefault="0067686F">
      <w:r>
        <w:separator/>
      </w:r>
    </w:p>
  </w:footnote>
  <w:footnote w:type="continuationSeparator" w:id="0">
    <w:p w:rsidR="0067686F" w:rsidRDefault="006768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A4604" w:rsidRDefault="00FA4604">
    <w:pPr>
      <w:spacing w:after="280"/>
      <w:jc w:val="center"/>
      <w:rPr>
        <w:rFonts w:ascii="Arial" w:eastAsia="Arial" w:hAnsi="Arial" w:cs="Arial"/>
        <w:b/>
        <w:bCs/>
        <w:color w:val="003399"/>
        <w:u w:val="single"/>
      </w:rPr>
    </w:pPr>
  </w:p>
  <w:p w:rsidR="00FA4604" w:rsidRDefault="00040965">
    <w:pPr>
      <w:spacing w:before="280"/>
      <w:jc w:val="center"/>
      <w:rPr>
        <w:sz w:val="20"/>
        <w:szCs w:val="20"/>
      </w:rPr>
    </w:pPr>
    <w:r>
      <w:rPr>
        <w:color w:val="003399"/>
        <w:sz w:val="20"/>
        <w:szCs w:val="20"/>
        <w:highlight w:val="yellow"/>
      </w:rPr>
      <w:t>Review Form (Research)</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811408"/>
    <w:multiLevelType w:val="multilevel"/>
    <w:tmpl w:val="72B4D9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5A177CF4"/>
    <w:multiLevelType w:val="multilevel"/>
    <w:tmpl w:val="C66246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642F2FB8"/>
    <w:multiLevelType w:val="multilevel"/>
    <w:tmpl w:val="CCC2E2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7C0C2585"/>
    <w:multiLevelType w:val="multilevel"/>
    <w:tmpl w:val="28FE24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756396204">
    <w:abstractNumId w:val="2"/>
  </w:num>
  <w:num w:numId="2" w16cid:durableId="2030522022">
    <w:abstractNumId w:val="3"/>
  </w:num>
  <w:num w:numId="3" w16cid:durableId="1532647104">
    <w:abstractNumId w:val="1"/>
  </w:num>
  <w:num w:numId="4" w16cid:durableId="20480265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4604"/>
    <w:rsid w:val="00040965"/>
    <w:rsid w:val="00414446"/>
    <w:rsid w:val="00425FB7"/>
    <w:rsid w:val="00636A8C"/>
    <w:rsid w:val="0067686F"/>
    <w:rsid w:val="006A7F10"/>
    <w:rsid w:val="007C20FB"/>
    <w:rsid w:val="00877419"/>
    <w:rsid w:val="008F238E"/>
    <w:rsid w:val="009D4B0E"/>
    <w:rsid w:val="00AF35B4"/>
    <w:rsid w:val="00B1531F"/>
    <w:rsid w:val="00C415C5"/>
    <w:rsid w:val="00D06D8E"/>
    <w:rsid w:val="00E95948"/>
    <w:rsid w:val="00FA4604"/>
  </w:rsids>
  <m:mathPr>
    <m:mathFont m:val="Cambria Math"/>
    <m:brkBin m:val="before"/>
    <m:brkBinSub m:val="--"/>
    <m:smallFrac m:val="0"/>
    <m:dispDef/>
    <m:lMargin m:val="0"/>
    <m:rMargin m:val="0"/>
    <m:defJc m:val="centerGroup"/>
    <m:wrapIndent m:val="1440"/>
    <m:intLim m:val="subSup"/>
    <m:naryLim m:val="undOvr"/>
  </m:mathPr>
  <w:themeFontLang w:val="en-I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487AF6"/>
  <w15:docId w15:val="{900014BD-D422-4872-B033-3AA5866AA8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link w:val="Heading2Char"/>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semiHidden/>
    <w:unhideWhenUsed/>
    <w:rsid w:val="00AF35B4"/>
    <w:rPr>
      <w:color w:val="0000FF"/>
      <w:u w:val="single"/>
    </w:rPr>
  </w:style>
  <w:style w:type="character" w:customStyle="1" w:styleId="Heading2Char">
    <w:name w:val="Heading 2 Char"/>
    <w:link w:val="Heading2"/>
    <w:rsid w:val="009D4B0E"/>
    <w:rPr>
      <w:rFonts w:ascii="Helvetica Neue" w:eastAsia="Helvetica Neue" w:hAnsi="Helvetica Neue" w:cs="Helvetica Neue"/>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cr.co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3</Pages>
  <Words>1162</Words>
  <Characters>6629</Characters>
  <Application>Microsoft Office Word</Application>
  <DocSecurity>0</DocSecurity>
  <Lines>55</Lines>
  <Paragraphs>15</Paragraphs>
  <ScaleCrop>false</ScaleCrop>
  <Company/>
  <LinksUpToDate>false</LinksUpToDate>
  <CharactersWithSpaces>7776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Prem Mohankumar</cp:lastModifiedBy>
  <cp:revision>11</cp:revision>
  <dcterms:created xsi:type="dcterms:W3CDTF">2026-04-16T12:09:00Z</dcterms:created>
  <dcterms:modified xsi:type="dcterms:W3CDTF">2026-04-17T18:20:00Z</dcterms:modified>
</cp:coreProperties>
</file>