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D2953" w14:paraId="19F42BDC" w14:textId="77777777">
        <w:trPr>
          <w:trHeight w:val="20"/>
          <w:jc w:val="center"/>
        </w:trPr>
        <w:tc>
          <w:tcPr>
            <w:tcW w:w="1186" w:type="pct"/>
            <w:shd w:val="clear" w:color="auto" w:fill="auto"/>
          </w:tcPr>
          <w:p w14:paraId="5B206B66" w14:textId="77777777" w:rsidR="00BD2953" w:rsidRDefault="007A7DF7">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789FC6F" w14:textId="77777777" w:rsidR="00BD2953" w:rsidRDefault="005836BC">
            <w:pPr>
              <w:rPr>
                <w:b/>
                <w:bCs/>
                <w:color w:val="0000FF"/>
                <w:sz w:val="20"/>
                <w:szCs w:val="20"/>
                <w:lang w:val="en-GB"/>
              </w:rPr>
            </w:pPr>
            <w:hyperlink r:id="rId6" w:history="1">
              <w:r w:rsidR="007A7DF7">
                <w:rPr>
                  <w:rFonts w:ascii="Tahoma" w:hAnsi="Tahoma" w:cs="Tahoma"/>
                  <w:color w:val="0F4C82"/>
                  <w:u w:val="single"/>
                </w:rPr>
                <w:t>Asian Journal of Case Reports in Surgery</w:t>
              </w:r>
            </w:hyperlink>
            <w:r w:rsidR="007A7DF7">
              <w:rPr>
                <w:rFonts w:ascii="Tahoma" w:hAnsi="Tahoma" w:cs="Tahoma"/>
                <w:color w:val="1A1A1A"/>
                <w:shd w:val="clear" w:color="auto" w:fill="FFFFFF"/>
              </w:rPr>
              <w:t> </w:t>
            </w:r>
          </w:p>
        </w:tc>
      </w:tr>
      <w:tr w:rsidR="00BD2953" w14:paraId="330C1FBB" w14:textId="77777777">
        <w:trPr>
          <w:trHeight w:val="20"/>
          <w:jc w:val="center"/>
        </w:trPr>
        <w:tc>
          <w:tcPr>
            <w:tcW w:w="1186" w:type="pct"/>
            <w:shd w:val="clear" w:color="auto" w:fill="auto"/>
          </w:tcPr>
          <w:p w14:paraId="5E954F09" w14:textId="77777777" w:rsidR="00BD2953" w:rsidRDefault="007A7DF7">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2C78C06" w14:textId="77777777" w:rsidR="00BD2953" w:rsidRDefault="007A7DF7">
            <w:pPr>
              <w:pStyle w:val="a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Ms_AJCRS_157386</w:t>
            </w:r>
          </w:p>
        </w:tc>
      </w:tr>
      <w:tr w:rsidR="00BD2953" w14:paraId="74909D05" w14:textId="77777777">
        <w:trPr>
          <w:trHeight w:val="20"/>
          <w:jc w:val="center"/>
        </w:trPr>
        <w:tc>
          <w:tcPr>
            <w:tcW w:w="1186" w:type="pct"/>
            <w:shd w:val="clear" w:color="auto" w:fill="auto"/>
          </w:tcPr>
          <w:p w14:paraId="260AD798" w14:textId="77777777" w:rsidR="00BD2953" w:rsidRDefault="007A7DF7">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84B6D37" w14:textId="77777777" w:rsidR="00BD2953" w:rsidRDefault="007A7DF7">
            <w:pPr>
              <w:pStyle w:val="a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Coinciding Realignment of Complex Zygomatic and Parasymphysial Mandibular Fractures Following Motor Vehicle Collision: A Case Report</w:t>
            </w:r>
          </w:p>
        </w:tc>
      </w:tr>
      <w:tr w:rsidR="00BD2953" w14:paraId="51541457" w14:textId="77777777">
        <w:trPr>
          <w:trHeight w:val="20"/>
          <w:jc w:val="center"/>
        </w:trPr>
        <w:tc>
          <w:tcPr>
            <w:tcW w:w="1186" w:type="pct"/>
            <w:shd w:val="clear" w:color="auto" w:fill="auto"/>
          </w:tcPr>
          <w:p w14:paraId="5A7B2535" w14:textId="77777777" w:rsidR="00BD2953" w:rsidRDefault="007A7DF7">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C543959" w14:textId="77777777" w:rsidR="00BD2953" w:rsidRDefault="007A7DF7">
            <w:pPr>
              <w:pStyle w:val="a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D5DC8CB" w14:textId="77777777" w:rsidR="00BD2953" w:rsidRDefault="00BD2953">
            <w:pPr>
              <w:pStyle w:val="ab"/>
              <w:spacing w:before="0" w:beforeAutospacing="0" w:after="0" w:afterAutospacing="0"/>
              <w:rPr>
                <w:rFonts w:ascii="Times New Roman" w:hAnsi="Times New Roman" w:cs="Times New Roman"/>
                <w:b/>
                <w:sz w:val="20"/>
                <w:szCs w:val="28"/>
                <w:lang w:val="en-GB"/>
              </w:rPr>
            </w:pPr>
          </w:p>
        </w:tc>
      </w:tr>
    </w:tbl>
    <w:p w14:paraId="3BCDE375" w14:textId="77777777" w:rsidR="00BD2953" w:rsidRDefault="00BD2953">
      <w:pPr>
        <w:pStyle w:val="a3"/>
        <w:rPr>
          <w:rFonts w:ascii="Times New Roman" w:hAnsi="Times New Roman"/>
          <w:i/>
          <w:sz w:val="20"/>
          <w:szCs w:val="20"/>
          <w:u w:val="single"/>
          <w:lang w:val="en-GB"/>
        </w:rPr>
      </w:pPr>
    </w:p>
    <w:p w14:paraId="23815AA5" w14:textId="77777777" w:rsidR="00BD2953" w:rsidRDefault="00BD2953">
      <w:pPr>
        <w:pStyle w:val="a3"/>
        <w:rPr>
          <w:rFonts w:ascii="Times New Roman" w:hAnsi="Times New Roman"/>
          <w:sz w:val="22"/>
          <w:szCs w:val="20"/>
          <w:lang w:val="en-GB"/>
        </w:rPr>
      </w:pPr>
    </w:p>
    <w:p w14:paraId="0284F1E1" w14:textId="77777777" w:rsidR="00BD2953" w:rsidRDefault="007A7DF7">
      <w:pPr>
        <w:pStyle w:val="a3"/>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52EF3FF" w14:textId="77777777" w:rsidR="00BD2953" w:rsidRDefault="00BD2953">
      <w:pPr>
        <w:pStyle w:val="a3"/>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D2953" w14:paraId="63A31230" w14:textId="77777777">
        <w:trPr>
          <w:trHeight w:val="20"/>
          <w:jc w:val="center"/>
        </w:trPr>
        <w:tc>
          <w:tcPr>
            <w:tcW w:w="1789" w:type="pct"/>
            <w:shd w:val="clear" w:color="auto" w:fill="auto"/>
            <w:noWrap/>
          </w:tcPr>
          <w:p w14:paraId="59372863" w14:textId="77777777" w:rsidR="00BD2953" w:rsidRDefault="00BD2953">
            <w:pPr>
              <w:pStyle w:val="2"/>
              <w:jc w:val="left"/>
              <w:rPr>
                <w:rFonts w:ascii="Times New Roman" w:hAnsi="Times New Roman"/>
                <w:lang w:val="en-GB" w:eastAsia="en-US"/>
              </w:rPr>
            </w:pPr>
          </w:p>
        </w:tc>
        <w:tc>
          <w:tcPr>
            <w:tcW w:w="1844" w:type="pct"/>
            <w:shd w:val="clear" w:color="auto" w:fill="auto"/>
          </w:tcPr>
          <w:p w14:paraId="6845F560" w14:textId="77777777" w:rsidR="00BD2953" w:rsidRDefault="007A7DF7">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2D1D137" w14:textId="77777777" w:rsidR="00BD2953" w:rsidRDefault="007A7D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165052" w14:textId="77777777" w:rsidR="00BD2953" w:rsidRDefault="00BD2953">
            <w:pPr>
              <w:pStyle w:val="2"/>
              <w:jc w:val="left"/>
              <w:rPr>
                <w:rFonts w:ascii="Times New Roman" w:hAnsi="Times New Roman"/>
                <w:b w:val="0"/>
                <w:lang w:val="en-GB" w:eastAsia="en-US"/>
              </w:rPr>
            </w:pPr>
          </w:p>
        </w:tc>
      </w:tr>
      <w:tr w:rsidR="00BD2953" w14:paraId="699D41EC" w14:textId="77777777">
        <w:trPr>
          <w:trHeight w:val="20"/>
          <w:jc w:val="center"/>
        </w:trPr>
        <w:tc>
          <w:tcPr>
            <w:tcW w:w="1789" w:type="pct"/>
            <w:shd w:val="clear" w:color="auto" w:fill="auto"/>
            <w:noWrap/>
          </w:tcPr>
          <w:p w14:paraId="5F2B7164" w14:textId="77777777" w:rsidR="00BD2953" w:rsidRDefault="007A7D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279794B" w14:textId="77777777" w:rsidR="00BD2953" w:rsidRDefault="007A7DF7">
            <w:pPr>
              <w:pStyle w:val="ad"/>
              <w:ind w:left="0"/>
              <w:rPr>
                <w:b/>
                <w:bCs/>
                <w:sz w:val="20"/>
                <w:szCs w:val="20"/>
              </w:rPr>
            </w:pPr>
            <w:r>
              <w:rPr>
                <w:b/>
                <w:bCs/>
                <w:sz w:val="20"/>
                <w:szCs w:val="20"/>
              </w:rPr>
              <w:t xml:space="preserve">Important because management of such cases without </w:t>
            </w:r>
            <w:proofErr w:type="gramStart"/>
            <w:r>
              <w:rPr>
                <w:b/>
                <w:bCs/>
                <w:sz w:val="20"/>
                <w:szCs w:val="20"/>
              </w:rPr>
              <w:t>ORIF  is</w:t>
            </w:r>
            <w:proofErr w:type="gramEnd"/>
            <w:r>
              <w:rPr>
                <w:b/>
                <w:bCs/>
                <w:sz w:val="20"/>
                <w:szCs w:val="20"/>
              </w:rPr>
              <w:t xml:space="preserve"> good </w:t>
            </w:r>
          </w:p>
          <w:p w14:paraId="0D6F54BC" w14:textId="77777777" w:rsidR="00BD2953" w:rsidRDefault="007A7DF7">
            <w:pPr>
              <w:pStyle w:val="ad"/>
              <w:ind w:left="0"/>
              <w:rPr>
                <w:b/>
                <w:bCs/>
                <w:sz w:val="20"/>
                <w:szCs w:val="20"/>
              </w:rPr>
            </w:pPr>
            <w:r>
              <w:rPr>
                <w:b/>
                <w:bCs/>
                <w:sz w:val="20"/>
                <w:szCs w:val="20"/>
              </w:rPr>
              <w:t>Post operative complications are less</w:t>
            </w:r>
          </w:p>
        </w:tc>
        <w:tc>
          <w:tcPr>
            <w:tcW w:w="1367" w:type="pct"/>
            <w:shd w:val="clear" w:color="auto" w:fill="auto"/>
          </w:tcPr>
          <w:p w14:paraId="562E3B15" w14:textId="66C6B349" w:rsidR="00BD2953" w:rsidRDefault="00516393" w:rsidP="00516393">
            <w:pPr>
              <w:pStyle w:val="2"/>
              <w:rPr>
                <w:rFonts w:ascii="Times New Roman" w:hAnsi="Times New Roman"/>
                <w:b w:val="0"/>
                <w:lang w:val="en-GB" w:eastAsia="en-US"/>
              </w:rPr>
            </w:pPr>
            <w:r w:rsidRPr="00516393">
              <w:rPr>
                <w:rFonts w:ascii="Times New Roman" w:hAnsi="Times New Roman"/>
                <w:b w:val="0"/>
                <w:lang w:val="en-US" w:eastAsia="en-US"/>
              </w:rPr>
              <w:t>The manuscript is important because it shows that closed reduction techniques can successfully manage combined zygomatic and parasymphysial mandibular fractures—even complex (Group VI) zygomatic fractures—without open reduction and internal fixation (ORIF), leading to fewer postoperative complications and reduced surgical morbidity. This encourages clinicians to consider closed approaches in carefully selected trauma patients.</w:t>
            </w:r>
          </w:p>
        </w:tc>
      </w:tr>
    </w:tbl>
    <w:p w14:paraId="0E3F6CC1" w14:textId="77777777" w:rsidR="00BD2953" w:rsidRDefault="00BD2953">
      <w:pPr>
        <w:rPr>
          <w:sz w:val="22"/>
          <w:szCs w:val="20"/>
          <w:lang w:val="en-GB"/>
        </w:rPr>
      </w:pPr>
    </w:p>
    <w:p w14:paraId="1D354106" w14:textId="77777777" w:rsidR="00BD2953" w:rsidRDefault="00BD2953">
      <w:pPr>
        <w:rPr>
          <w:sz w:val="22"/>
          <w:szCs w:val="20"/>
          <w:lang w:val="en-GB"/>
        </w:rPr>
      </w:pPr>
    </w:p>
    <w:p w14:paraId="7EC3AD37" w14:textId="77777777" w:rsidR="00BD2953" w:rsidRDefault="00BD2953">
      <w:pPr>
        <w:rPr>
          <w:sz w:val="22"/>
          <w:szCs w:val="20"/>
          <w:lang w:val="en-GB"/>
        </w:rPr>
      </w:pPr>
    </w:p>
    <w:p w14:paraId="126D7670" w14:textId="77777777" w:rsidR="00BD2953" w:rsidRDefault="007A7DF7">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AB03512" w14:textId="77777777" w:rsidR="00BD2953" w:rsidRDefault="00BD295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D2953" w14:paraId="330E26F6" w14:textId="77777777">
        <w:trPr>
          <w:trHeight w:val="20"/>
          <w:tblHeader/>
          <w:jc w:val="center"/>
        </w:trPr>
        <w:tc>
          <w:tcPr>
            <w:tcW w:w="1790" w:type="pct"/>
            <w:shd w:val="clear" w:color="auto" w:fill="auto"/>
            <w:noWrap/>
          </w:tcPr>
          <w:p w14:paraId="0C3AAC18" w14:textId="77777777" w:rsidR="00BD2953" w:rsidRDefault="00BD2953">
            <w:pPr>
              <w:pStyle w:val="2"/>
              <w:jc w:val="left"/>
              <w:rPr>
                <w:rFonts w:ascii="Times New Roman" w:hAnsi="Times New Roman"/>
                <w:lang w:val="en-GB" w:eastAsia="en-US"/>
              </w:rPr>
            </w:pPr>
          </w:p>
        </w:tc>
        <w:tc>
          <w:tcPr>
            <w:tcW w:w="1843" w:type="pct"/>
            <w:shd w:val="clear" w:color="auto" w:fill="auto"/>
          </w:tcPr>
          <w:p w14:paraId="6DF11788" w14:textId="77777777" w:rsidR="00BD2953" w:rsidRDefault="007A7DF7">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53FC153" w14:textId="77777777" w:rsidR="00BD2953" w:rsidRDefault="007A7D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D2953" w14:paraId="3677D692" w14:textId="77777777">
        <w:trPr>
          <w:trHeight w:val="20"/>
          <w:jc w:val="center"/>
        </w:trPr>
        <w:tc>
          <w:tcPr>
            <w:tcW w:w="1790" w:type="pct"/>
            <w:shd w:val="clear" w:color="auto" w:fill="auto"/>
            <w:noWrap/>
          </w:tcPr>
          <w:p w14:paraId="4E380FD4" w14:textId="77777777" w:rsidR="00BD2953" w:rsidRDefault="007A7DF7">
            <w:pPr>
              <w:rPr>
                <w:b/>
                <w:bCs/>
                <w:sz w:val="20"/>
                <w:szCs w:val="20"/>
                <w:lang w:val="en-GB"/>
              </w:rPr>
            </w:pPr>
            <w:r>
              <w:rPr>
                <w:b/>
                <w:bCs/>
                <w:sz w:val="20"/>
                <w:szCs w:val="20"/>
                <w:lang w:val="en-GB"/>
              </w:rPr>
              <w:t xml:space="preserve">1. Is the title clear and appropriate for the study? </w:t>
            </w:r>
          </w:p>
          <w:p w14:paraId="619F16CB"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A84734" w14:textId="77777777" w:rsidR="00BD2953" w:rsidRDefault="007A7D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ECF0AB" w14:textId="77777777" w:rsidR="00BD2953" w:rsidRDefault="007A7DF7">
            <w:pPr>
              <w:ind w:left="360"/>
              <w:rPr>
                <w:b/>
                <w:bCs/>
                <w:sz w:val="20"/>
                <w:szCs w:val="20"/>
              </w:rPr>
            </w:pPr>
            <w:r>
              <w:rPr>
                <w:b/>
                <w:bCs/>
                <w:sz w:val="20"/>
                <w:szCs w:val="20"/>
              </w:rPr>
              <w:t>Clear and appropriate 4</w:t>
            </w:r>
          </w:p>
        </w:tc>
        <w:tc>
          <w:tcPr>
            <w:tcW w:w="1367" w:type="pct"/>
            <w:shd w:val="clear" w:color="auto" w:fill="auto"/>
          </w:tcPr>
          <w:p w14:paraId="34A03891" w14:textId="636BE1C0"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We thank the reviewer. The title accurately reflects the case content. We have retained it without changes.</w:t>
            </w:r>
          </w:p>
        </w:tc>
      </w:tr>
      <w:tr w:rsidR="00BD2953" w14:paraId="70BF5999" w14:textId="77777777">
        <w:trPr>
          <w:trHeight w:val="20"/>
          <w:jc w:val="center"/>
        </w:trPr>
        <w:tc>
          <w:tcPr>
            <w:tcW w:w="1790" w:type="pct"/>
            <w:shd w:val="clear" w:color="auto" w:fill="auto"/>
            <w:noWrap/>
          </w:tcPr>
          <w:p w14:paraId="07F968DB" w14:textId="77777777" w:rsidR="00BD2953" w:rsidRDefault="007A7DF7">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018E3B3"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C869D" w14:textId="77777777" w:rsidR="00BD2953" w:rsidRDefault="007A7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0130EC" w14:textId="77777777" w:rsidR="00BD2953" w:rsidRDefault="007A7DF7">
            <w:pPr>
              <w:ind w:left="360"/>
              <w:rPr>
                <w:b/>
                <w:bCs/>
                <w:sz w:val="20"/>
                <w:szCs w:val="20"/>
              </w:rPr>
            </w:pPr>
            <w:r>
              <w:rPr>
                <w:b/>
                <w:bCs/>
                <w:sz w:val="20"/>
                <w:szCs w:val="20"/>
              </w:rPr>
              <w:t>Comphrensive4</w:t>
            </w:r>
          </w:p>
        </w:tc>
        <w:tc>
          <w:tcPr>
            <w:tcW w:w="1367" w:type="pct"/>
            <w:shd w:val="clear" w:color="auto" w:fill="auto"/>
          </w:tcPr>
          <w:p w14:paraId="7AB0659D" w14:textId="7307A65C"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The abstract summarizes the presentation, management, and outcomes. We have verified that all key elements (patient, injury, treatment, result) are included.</w:t>
            </w:r>
          </w:p>
        </w:tc>
      </w:tr>
      <w:tr w:rsidR="00BD2953" w14:paraId="54297328" w14:textId="77777777">
        <w:trPr>
          <w:trHeight w:val="20"/>
          <w:jc w:val="center"/>
        </w:trPr>
        <w:tc>
          <w:tcPr>
            <w:tcW w:w="1790" w:type="pct"/>
            <w:shd w:val="clear" w:color="auto" w:fill="auto"/>
            <w:noWrap/>
          </w:tcPr>
          <w:p w14:paraId="2763CD6A" w14:textId="77777777" w:rsidR="00BD2953" w:rsidRDefault="007A7DF7">
            <w:pPr>
              <w:pStyle w:val="2"/>
              <w:jc w:val="left"/>
              <w:rPr>
                <w:rFonts w:ascii="Times New Roman" w:hAnsi="Times New Roman"/>
                <w:lang w:val="en-GB"/>
              </w:rPr>
            </w:pPr>
            <w:r>
              <w:rPr>
                <w:rFonts w:ascii="Times New Roman" w:hAnsi="Times New Roman"/>
                <w:lang w:val="en-GB"/>
              </w:rPr>
              <w:t>3. Are the keywords appropriate and useful?</w:t>
            </w:r>
          </w:p>
          <w:p w14:paraId="389DB6FF"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1A1658" w14:textId="77777777" w:rsidR="00BD2953" w:rsidRDefault="007A7DF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7CCA85" w14:textId="77777777" w:rsidR="00BD2953" w:rsidRDefault="007A7DF7">
            <w:pPr>
              <w:ind w:left="360"/>
              <w:rPr>
                <w:b/>
                <w:bCs/>
                <w:sz w:val="20"/>
                <w:szCs w:val="20"/>
              </w:rPr>
            </w:pPr>
            <w:r>
              <w:rPr>
                <w:b/>
                <w:bCs/>
                <w:sz w:val="20"/>
                <w:szCs w:val="20"/>
              </w:rPr>
              <w:t>4</w:t>
            </w:r>
          </w:p>
        </w:tc>
        <w:tc>
          <w:tcPr>
            <w:tcW w:w="1367" w:type="pct"/>
            <w:shd w:val="clear" w:color="auto" w:fill="auto"/>
          </w:tcPr>
          <w:p w14:paraId="0883D74A" w14:textId="6C6A0501"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Keywords remain as submitted. We confirm they are relevant to maxillofacial trauma and case reporting.</w:t>
            </w:r>
          </w:p>
        </w:tc>
      </w:tr>
      <w:tr w:rsidR="00BD2953" w14:paraId="525622E8" w14:textId="77777777">
        <w:trPr>
          <w:trHeight w:val="20"/>
          <w:jc w:val="center"/>
        </w:trPr>
        <w:tc>
          <w:tcPr>
            <w:tcW w:w="1790" w:type="pct"/>
            <w:shd w:val="clear" w:color="auto" w:fill="auto"/>
            <w:noWrap/>
          </w:tcPr>
          <w:p w14:paraId="7566F979" w14:textId="77777777" w:rsidR="00BD2953" w:rsidRDefault="007A7DF7">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53F111F5"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7DA2E" w14:textId="77777777" w:rsidR="00BD2953" w:rsidRDefault="007A7DF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61F9F3" w14:textId="77777777" w:rsidR="00BD2953" w:rsidRDefault="007A7DF7">
            <w:pPr>
              <w:ind w:left="360"/>
              <w:rPr>
                <w:b/>
                <w:bCs/>
                <w:sz w:val="20"/>
                <w:szCs w:val="20"/>
              </w:rPr>
            </w:pPr>
            <w:r>
              <w:rPr>
                <w:b/>
                <w:bCs/>
                <w:sz w:val="20"/>
                <w:szCs w:val="20"/>
              </w:rPr>
              <w:t>4</w:t>
            </w:r>
          </w:p>
        </w:tc>
        <w:tc>
          <w:tcPr>
            <w:tcW w:w="1367" w:type="pct"/>
            <w:shd w:val="clear" w:color="auto" w:fill="auto"/>
          </w:tcPr>
          <w:p w14:paraId="2C66D668" w14:textId="155D9482"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The introduction provides adequate epidemiology, classification, and rationale. No major revision needed.</w:t>
            </w:r>
          </w:p>
        </w:tc>
      </w:tr>
      <w:tr w:rsidR="00BD2953" w14:paraId="1148811A" w14:textId="77777777">
        <w:trPr>
          <w:trHeight w:val="20"/>
          <w:jc w:val="center"/>
        </w:trPr>
        <w:tc>
          <w:tcPr>
            <w:tcW w:w="1790" w:type="pct"/>
            <w:shd w:val="clear" w:color="auto" w:fill="auto"/>
            <w:noWrap/>
          </w:tcPr>
          <w:p w14:paraId="2B11C750" w14:textId="77777777" w:rsidR="00BD2953" w:rsidRDefault="007A7DF7">
            <w:pPr>
              <w:pStyle w:val="2"/>
              <w:jc w:val="left"/>
              <w:rPr>
                <w:rFonts w:ascii="Times New Roman" w:hAnsi="Times New Roman"/>
                <w:lang w:val="en-GB"/>
              </w:rPr>
            </w:pPr>
            <w:r>
              <w:rPr>
                <w:rFonts w:ascii="Times New Roman" w:hAnsi="Times New Roman"/>
                <w:lang w:val="en-GB"/>
              </w:rPr>
              <w:t>5. Are the research objectives/hypotheses clearly stated?</w:t>
            </w:r>
          </w:p>
          <w:p w14:paraId="2912996A"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ECE6D" w14:textId="77777777" w:rsidR="00BD2953" w:rsidRDefault="007A7DF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92EC0E" w14:textId="77777777" w:rsidR="00BD2953" w:rsidRDefault="007A7DF7">
            <w:pPr>
              <w:ind w:left="360"/>
              <w:rPr>
                <w:b/>
                <w:bCs/>
                <w:sz w:val="20"/>
                <w:szCs w:val="20"/>
              </w:rPr>
            </w:pPr>
            <w:r>
              <w:rPr>
                <w:b/>
                <w:bCs/>
                <w:sz w:val="20"/>
                <w:szCs w:val="20"/>
              </w:rPr>
              <w:t>4</w:t>
            </w:r>
          </w:p>
        </w:tc>
        <w:tc>
          <w:tcPr>
            <w:tcW w:w="1367" w:type="pct"/>
            <w:shd w:val="clear" w:color="auto" w:fill="auto"/>
          </w:tcPr>
          <w:p w14:paraId="5BB34733" w14:textId="5151B61F"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As a case report, no formal hypothesis is required. The objective—to describe closed reduction of combined fractures—is clearly stated.</w:t>
            </w:r>
          </w:p>
        </w:tc>
      </w:tr>
      <w:tr w:rsidR="00BD2953" w14:paraId="4FE504CE" w14:textId="77777777">
        <w:trPr>
          <w:trHeight w:val="20"/>
          <w:jc w:val="center"/>
        </w:trPr>
        <w:tc>
          <w:tcPr>
            <w:tcW w:w="1790" w:type="pct"/>
            <w:shd w:val="clear" w:color="auto" w:fill="auto"/>
            <w:noWrap/>
          </w:tcPr>
          <w:p w14:paraId="2F73C7EC" w14:textId="77777777" w:rsidR="00BD2953" w:rsidRDefault="007A7DF7">
            <w:pPr>
              <w:pStyle w:val="2"/>
              <w:jc w:val="left"/>
              <w:rPr>
                <w:rFonts w:ascii="Times New Roman" w:hAnsi="Times New Roman"/>
                <w:lang w:val="en-GB"/>
              </w:rPr>
            </w:pPr>
            <w:r>
              <w:rPr>
                <w:rFonts w:ascii="Times New Roman" w:hAnsi="Times New Roman"/>
                <w:lang w:val="en-GB"/>
              </w:rPr>
              <w:t>6. Is the literature review relevant and up to date?</w:t>
            </w:r>
          </w:p>
          <w:p w14:paraId="77CABBE4"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B9796" w14:textId="77777777" w:rsidR="00BD2953" w:rsidRDefault="007A7DF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307ACC" w14:textId="77777777" w:rsidR="00BD2953" w:rsidRDefault="007A7DF7">
            <w:pPr>
              <w:ind w:left="360"/>
              <w:rPr>
                <w:b/>
                <w:bCs/>
                <w:sz w:val="20"/>
                <w:szCs w:val="20"/>
              </w:rPr>
            </w:pPr>
            <w:r>
              <w:rPr>
                <w:b/>
                <w:bCs/>
                <w:sz w:val="20"/>
                <w:szCs w:val="20"/>
              </w:rPr>
              <w:t>4</w:t>
            </w:r>
          </w:p>
        </w:tc>
        <w:tc>
          <w:tcPr>
            <w:tcW w:w="1367" w:type="pct"/>
            <w:shd w:val="clear" w:color="auto" w:fill="auto"/>
          </w:tcPr>
          <w:p w14:paraId="63CCA0C7" w14:textId="10432C0D"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References include recent publications (2020–2025). We have updated one outdated citation (no further changes needed).</w:t>
            </w:r>
          </w:p>
        </w:tc>
      </w:tr>
      <w:tr w:rsidR="00BD2953" w14:paraId="06033E3D" w14:textId="77777777">
        <w:trPr>
          <w:trHeight w:val="20"/>
          <w:jc w:val="center"/>
        </w:trPr>
        <w:tc>
          <w:tcPr>
            <w:tcW w:w="1790" w:type="pct"/>
            <w:shd w:val="clear" w:color="auto" w:fill="auto"/>
            <w:noWrap/>
          </w:tcPr>
          <w:p w14:paraId="28E9B730" w14:textId="77777777" w:rsidR="00BD2953" w:rsidRDefault="007A7DF7">
            <w:pPr>
              <w:pStyle w:val="2"/>
              <w:jc w:val="left"/>
              <w:rPr>
                <w:rFonts w:ascii="Times New Roman" w:hAnsi="Times New Roman"/>
                <w:lang w:val="en-GB"/>
              </w:rPr>
            </w:pPr>
            <w:r>
              <w:rPr>
                <w:rFonts w:ascii="Times New Roman" w:hAnsi="Times New Roman"/>
                <w:lang w:val="en-GB"/>
              </w:rPr>
              <w:t>7. Is the research methodology appropriate for the study?</w:t>
            </w:r>
          </w:p>
          <w:p w14:paraId="6121FD49"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D3257A" w14:textId="77777777" w:rsidR="00BD2953" w:rsidRDefault="007A7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603302" w14:textId="77777777" w:rsidR="00BD2953" w:rsidRDefault="007A7DF7">
            <w:pPr>
              <w:ind w:left="360"/>
              <w:rPr>
                <w:b/>
                <w:bCs/>
                <w:sz w:val="20"/>
                <w:szCs w:val="20"/>
              </w:rPr>
            </w:pPr>
            <w:r>
              <w:rPr>
                <w:b/>
                <w:bCs/>
                <w:sz w:val="20"/>
                <w:szCs w:val="20"/>
              </w:rPr>
              <w:t>NA</w:t>
            </w:r>
          </w:p>
        </w:tc>
        <w:tc>
          <w:tcPr>
            <w:tcW w:w="1367" w:type="pct"/>
            <w:shd w:val="clear" w:color="auto" w:fill="auto"/>
          </w:tcPr>
          <w:p w14:paraId="7F0BAEC6" w14:textId="40914DD6"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Agreed. This is a case report, not a research study with a methodology section. Marked N/A appropriately.</w:t>
            </w:r>
          </w:p>
        </w:tc>
      </w:tr>
      <w:tr w:rsidR="00BD2953" w14:paraId="00179D29" w14:textId="77777777">
        <w:trPr>
          <w:trHeight w:val="20"/>
          <w:jc w:val="center"/>
        </w:trPr>
        <w:tc>
          <w:tcPr>
            <w:tcW w:w="1790" w:type="pct"/>
            <w:shd w:val="clear" w:color="auto" w:fill="auto"/>
            <w:noWrap/>
          </w:tcPr>
          <w:p w14:paraId="5D5B74E3" w14:textId="77777777" w:rsidR="00BD2953" w:rsidRDefault="007A7DF7">
            <w:pPr>
              <w:pStyle w:val="2"/>
              <w:jc w:val="left"/>
              <w:rPr>
                <w:rFonts w:ascii="Times New Roman" w:hAnsi="Times New Roman"/>
                <w:lang w:val="en-GB"/>
              </w:rPr>
            </w:pPr>
            <w:r>
              <w:rPr>
                <w:rFonts w:ascii="Times New Roman" w:hAnsi="Times New Roman"/>
                <w:lang w:val="en-GB"/>
              </w:rPr>
              <w:t>8. Were ethical issues properly addressed (if applicable)?</w:t>
            </w:r>
          </w:p>
          <w:p w14:paraId="2F26B8FB"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2EE14" w14:textId="77777777" w:rsidR="00BD2953" w:rsidRDefault="007A7DF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5D3425" w14:textId="77777777" w:rsidR="00BD2953" w:rsidRDefault="007A7DF7">
            <w:pPr>
              <w:ind w:left="360"/>
              <w:rPr>
                <w:b/>
                <w:bCs/>
                <w:sz w:val="20"/>
                <w:szCs w:val="20"/>
              </w:rPr>
            </w:pPr>
            <w:r>
              <w:rPr>
                <w:b/>
                <w:bCs/>
                <w:sz w:val="20"/>
                <w:szCs w:val="20"/>
              </w:rPr>
              <w:t>4</w:t>
            </w:r>
          </w:p>
        </w:tc>
        <w:tc>
          <w:tcPr>
            <w:tcW w:w="1367" w:type="pct"/>
            <w:shd w:val="clear" w:color="auto" w:fill="auto"/>
          </w:tcPr>
          <w:p w14:paraId="20A02E3B" w14:textId="725734F4"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Consent and ethical approval statements are included. We have confirmed adherence to the Declaration of Helsinki.</w:t>
            </w:r>
          </w:p>
        </w:tc>
      </w:tr>
      <w:tr w:rsidR="00BD2953" w14:paraId="05F77E1B" w14:textId="77777777">
        <w:trPr>
          <w:trHeight w:val="20"/>
          <w:jc w:val="center"/>
        </w:trPr>
        <w:tc>
          <w:tcPr>
            <w:tcW w:w="1790" w:type="pct"/>
            <w:shd w:val="clear" w:color="auto" w:fill="auto"/>
            <w:noWrap/>
          </w:tcPr>
          <w:p w14:paraId="2A06138B" w14:textId="77777777" w:rsidR="00BD2953" w:rsidRDefault="007A7DF7">
            <w:pPr>
              <w:rPr>
                <w:b/>
                <w:sz w:val="20"/>
                <w:szCs w:val="20"/>
                <w:lang w:val="en-GB"/>
              </w:rPr>
            </w:pPr>
            <w:r>
              <w:rPr>
                <w:b/>
                <w:sz w:val="20"/>
                <w:szCs w:val="20"/>
                <w:lang w:val="en-GB"/>
              </w:rPr>
              <w:t xml:space="preserve">9. Are the results presented clearly? </w:t>
            </w:r>
          </w:p>
          <w:p w14:paraId="04DE4F74"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A6A14" w14:textId="77777777" w:rsidR="00BD2953" w:rsidRDefault="007A7D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C6B60B" w14:textId="77777777" w:rsidR="00BD2953" w:rsidRDefault="007A7DF7">
            <w:pPr>
              <w:pStyle w:val="ad"/>
              <w:ind w:left="0"/>
              <w:rPr>
                <w:bCs/>
                <w:sz w:val="20"/>
                <w:szCs w:val="20"/>
              </w:rPr>
            </w:pPr>
            <w:r>
              <w:rPr>
                <w:bCs/>
                <w:sz w:val="20"/>
                <w:szCs w:val="20"/>
              </w:rPr>
              <w:t>4</w:t>
            </w:r>
          </w:p>
        </w:tc>
        <w:tc>
          <w:tcPr>
            <w:tcW w:w="1367" w:type="pct"/>
            <w:shd w:val="clear" w:color="auto" w:fill="auto"/>
          </w:tcPr>
          <w:p w14:paraId="7AFEB36E" w14:textId="7D9CBA6C"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Clinical and radiographic findings are described in sequence. We will ensure figures are referenced correctly.</w:t>
            </w:r>
          </w:p>
        </w:tc>
      </w:tr>
      <w:tr w:rsidR="00BD2953" w14:paraId="66BB208C" w14:textId="77777777">
        <w:trPr>
          <w:trHeight w:val="20"/>
          <w:jc w:val="center"/>
        </w:trPr>
        <w:tc>
          <w:tcPr>
            <w:tcW w:w="1790" w:type="pct"/>
            <w:shd w:val="clear" w:color="auto" w:fill="auto"/>
            <w:noWrap/>
          </w:tcPr>
          <w:p w14:paraId="312F7209" w14:textId="77777777" w:rsidR="00BD2953" w:rsidRDefault="007A7DF7">
            <w:pPr>
              <w:rPr>
                <w:b/>
                <w:sz w:val="20"/>
                <w:szCs w:val="20"/>
                <w:lang w:val="en-GB"/>
              </w:rPr>
            </w:pPr>
            <w:r>
              <w:rPr>
                <w:b/>
                <w:sz w:val="20"/>
                <w:szCs w:val="20"/>
                <w:lang w:val="en-GB"/>
              </w:rPr>
              <w:t>10. Are tables and figures clear, relevant, and necessary?</w:t>
            </w:r>
          </w:p>
          <w:p w14:paraId="5E40633A"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D33F5" w14:textId="77777777" w:rsidR="00BD2953" w:rsidRDefault="007A7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0B19B6" w14:textId="77777777" w:rsidR="00BD2953" w:rsidRDefault="007A7DF7">
            <w:pPr>
              <w:pStyle w:val="ad"/>
              <w:ind w:left="0"/>
              <w:rPr>
                <w:bCs/>
                <w:sz w:val="20"/>
                <w:szCs w:val="20"/>
              </w:rPr>
            </w:pPr>
            <w:r>
              <w:rPr>
                <w:bCs/>
                <w:sz w:val="20"/>
                <w:szCs w:val="20"/>
              </w:rPr>
              <w:t xml:space="preserve">4 postoperative </w:t>
            </w:r>
            <w:proofErr w:type="spellStart"/>
            <w:r>
              <w:rPr>
                <w:bCs/>
                <w:sz w:val="20"/>
                <w:szCs w:val="20"/>
              </w:rPr>
              <w:t>xrays</w:t>
            </w:r>
            <w:proofErr w:type="spellEnd"/>
            <w:r>
              <w:rPr>
                <w:bCs/>
                <w:sz w:val="20"/>
                <w:szCs w:val="20"/>
              </w:rPr>
              <w:t xml:space="preserve"> are needed after 6 </w:t>
            </w:r>
            <w:proofErr w:type="spellStart"/>
            <w:r>
              <w:rPr>
                <w:bCs/>
                <w:sz w:val="20"/>
                <w:szCs w:val="20"/>
              </w:rPr>
              <w:t>weeksto</w:t>
            </w:r>
            <w:proofErr w:type="spellEnd"/>
            <w:r>
              <w:rPr>
                <w:bCs/>
                <w:sz w:val="20"/>
                <w:szCs w:val="20"/>
              </w:rPr>
              <w:t xml:space="preserve"> </w:t>
            </w:r>
            <w:proofErr w:type="spellStart"/>
            <w:r>
              <w:rPr>
                <w:bCs/>
                <w:sz w:val="20"/>
                <w:szCs w:val="20"/>
              </w:rPr>
              <w:t>verfy</w:t>
            </w:r>
            <w:proofErr w:type="spellEnd"/>
            <w:r>
              <w:rPr>
                <w:bCs/>
                <w:sz w:val="20"/>
                <w:szCs w:val="20"/>
              </w:rPr>
              <w:t xml:space="preserve"> healing</w:t>
            </w:r>
          </w:p>
        </w:tc>
        <w:tc>
          <w:tcPr>
            <w:tcW w:w="1367" w:type="pct"/>
            <w:shd w:val="clear" w:color="auto" w:fill="auto"/>
          </w:tcPr>
          <w:p w14:paraId="48A85BAF" w14:textId="02E74BA2" w:rsidR="00BD2953" w:rsidRDefault="00DE16BA" w:rsidP="00DE16BA">
            <w:pPr>
              <w:pStyle w:val="2"/>
              <w:rPr>
                <w:rFonts w:ascii="Times New Roman" w:hAnsi="Times New Roman"/>
                <w:b w:val="0"/>
                <w:lang w:val="en-GB" w:eastAsia="en-US"/>
              </w:rPr>
            </w:pPr>
            <w:r w:rsidRPr="00DE16BA">
              <w:rPr>
                <w:rFonts w:ascii="Times New Roman" w:hAnsi="Times New Roman"/>
                <w:b w:val="0"/>
                <w:lang w:val="en-US" w:eastAsia="en-US"/>
              </w:rPr>
              <w:t xml:space="preserve">We sincerely appreciate the editor’s suggestion. However, we must respectfully note that postoperative radiographs at 6 weeks are not available for this patient. The patient resided in a remote area and attended his follow-up visits at our outpatient clinic, but radiography was not performed at the 6-week time point due to limited resources at that facility and the absence of clinical signs of malunion (normal occlusion, no pain, symmetric opening). Clinical examination at 6 weeks confirmed stable healing. We have now added this limitation to the discussion section, acknowledging that imaging </w:t>
            </w:r>
            <w:r w:rsidRPr="00DE16BA">
              <w:rPr>
                <w:rFonts w:ascii="Times New Roman" w:hAnsi="Times New Roman"/>
                <w:b w:val="0"/>
                <w:lang w:val="en-US" w:eastAsia="en-US"/>
              </w:rPr>
              <w:lastRenderedPageBreak/>
              <w:t>confirmation of bone healing at 6 weeks would have strengthened the report. We also note that the immediate postoperative panoramic radiograph (Fig. 4) confirmed satisfactory alignment, and the patient remained asymptomatic with normal function at his 6-month follow-up. We hope the editor will accept this honest limitation.</w:t>
            </w:r>
          </w:p>
        </w:tc>
      </w:tr>
      <w:tr w:rsidR="00BD2953" w14:paraId="69937314" w14:textId="77777777">
        <w:trPr>
          <w:trHeight w:val="20"/>
          <w:jc w:val="center"/>
        </w:trPr>
        <w:tc>
          <w:tcPr>
            <w:tcW w:w="1790" w:type="pct"/>
            <w:shd w:val="clear" w:color="auto" w:fill="auto"/>
            <w:noWrap/>
          </w:tcPr>
          <w:p w14:paraId="2AB3A0CA" w14:textId="77777777" w:rsidR="00BD2953" w:rsidRDefault="007A7DF7">
            <w:pPr>
              <w:rPr>
                <w:b/>
                <w:sz w:val="20"/>
                <w:szCs w:val="20"/>
                <w:lang w:val="en-GB"/>
              </w:rPr>
            </w:pPr>
            <w:r>
              <w:rPr>
                <w:b/>
                <w:sz w:val="20"/>
                <w:szCs w:val="20"/>
                <w:lang w:val="en-GB"/>
              </w:rPr>
              <w:lastRenderedPageBreak/>
              <w:t>11. Does the discussion relate findings to existing literature?</w:t>
            </w:r>
          </w:p>
          <w:p w14:paraId="5C5F6FC9"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0E723" w14:textId="77777777" w:rsidR="00BD2953" w:rsidRDefault="007A7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B07A126" w14:textId="77777777" w:rsidR="00BD2953" w:rsidRDefault="007A7DF7">
            <w:pPr>
              <w:pStyle w:val="ad"/>
              <w:ind w:left="0"/>
              <w:rPr>
                <w:bCs/>
                <w:sz w:val="20"/>
                <w:szCs w:val="20"/>
              </w:rPr>
            </w:pPr>
            <w:r>
              <w:rPr>
                <w:bCs/>
                <w:sz w:val="20"/>
                <w:szCs w:val="20"/>
              </w:rPr>
              <w:t>4</w:t>
            </w:r>
          </w:p>
        </w:tc>
        <w:tc>
          <w:tcPr>
            <w:tcW w:w="1367" w:type="pct"/>
            <w:shd w:val="clear" w:color="auto" w:fill="auto"/>
          </w:tcPr>
          <w:p w14:paraId="1BAF05FA" w14:textId="2E769F87"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The discussion compares closed reduction to ORIF and cites supporting literature. We have expanded it slightly for clarity.</w:t>
            </w:r>
          </w:p>
        </w:tc>
      </w:tr>
      <w:tr w:rsidR="00BD2953" w14:paraId="7CDE399E" w14:textId="77777777">
        <w:trPr>
          <w:trHeight w:val="20"/>
          <w:jc w:val="center"/>
        </w:trPr>
        <w:tc>
          <w:tcPr>
            <w:tcW w:w="1790" w:type="pct"/>
            <w:shd w:val="clear" w:color="auto" w:fill="auto"/>
            <w:noWrap/>
          </w:tcPr>
          <w:p w14:paraId="706D1911" w14:textId="77777777" w:rsidR="00BD2953" w:rsidRDefault="007A7DF7">
            <w:pPr>
              <w:rPr>
                <w:b/>
                <w:sz w:val="20"/>
                <w:szCs w:val="20"/>
                <w:lang w:val="en-GB"/>
              </w:rPr>
            </w:pPr>
            <w:r>
              <w:rPr>
                <w:b/>
                <w:sz w:val="20"/>
                <w:szCs w:val="20"/>
                <w:lang w:val="en-GB"/>
              </w:rPr>
              <w:t>12. Are the conclusions supported by the data?</w:t>
            </w:r>
          </w:p>
          <w:p w14:paraId="0D11E876"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9BC20B" w14:textId="77777777" w:rsidR="00BD2953" w:rsidRDefault="007A7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93A2F7" w14:textId="77777777" w:rsidR="00BD2953" w:rsidRDefault="007A7DF7">
            <w:pPr>
              <w:pStyle w:val="ad"/>
              <w:ind w:left="0"/>
              <w:rPr>
                <w:bCs/>
                <w:sz w:val="20"/>
                <w:szCs w:val="20"/>
              </w:rPr>
            </w:pPr>
            <w:r>
              <w:rPr>
                <w:bCs/>
                <w:sz w:val="20"/>
                <w:szCs w:val="20"/>
              </w:rPr>
              <w:t>4</w:t>
            </w:r>
          </w:p>
        </w:tc>
        <w:tc>
          <w:tcPr>
            <w:tcW w:w="1367" w:type="pct"/>
            <w:shd w:val="clear" w:color="auto" w:fill="auto"/>
          </w:tcPr>
          <w:p w14:paraId="7B7357C7" w14:textId="6CA31A6C"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Conclusions follow directly from the case presentation and outcomes. No overstatement is made.</w:t>
            </w:r>
          </w:p>
        </w:tc>
      </w:tr>
      <w:tr w:rsidR="00BD2953" w14:paraId="7F9BA730" w14:textId="77777777">
        <w:trPr>
          <w:trHeight w:val="20"/>
          <w:jc w:val="center"/>
        </w:trPr>
        <w:tc>
          <w:tcPr>
            <w:tcW w:w="1790" w:type="pct"/>
            <w:shd w:val="clear" w:color="auto" w:fill="auto"/>
            <w:noWrap/>
          </w:tcPr>
          <w:p w14:paraId="1FF17F1C" w14:textId="77777777" w:rsidR="00BD2953" w:rsidRDefault="007A7DF7">
            <w:pPr>
              <w:rPr>
                <w:b/>
                <w:sz w:val="20"/>
                <w:szCs w:val="20"/>
                <w:lang w:val="en-GB"/>
              </w:rPr>
            </w:pPr>
            <w:r>
              <w:rPr>
                <w:b/>
                <w:sz w:val="20"/>
                <w:szCs w:val="20"/>
                <w:lang w:val="en-GB"/>
              </w:rPr>
              <w:t>13. Are the limitations of the study discussed?</w:t>
            </w:r>
          </w:p>
          <w:p w14:paraId="07FDC119"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31CC2" w14:textId="77777777" w:rsidR="00BD2953" w:rsidRDefault="007A7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7F8FE0" w14:textId="77777777" w:rsidR="00BD2953" w:rsidRDefault="007A7DF7">
            <w:pPr>
              <w:pStyle w:val="ad"/>
              <w:ind w:left="0"/>
              <w:rPr>
                <w:bCs/>
                <w:sz w:val="20"/>
                <w:szCs w:val="20"/>
              </w:rPr>
            </w:pPr>
            <w:r>
              <w:rPr>
                <w:bCs/>
                <w:sz w:val="20"/>
                <w:szCs w:val="20"/>
              </w:rPr>
              <w:t>4</w:t>
            </w:r>
          </w:p>
        </w:tc>
        <w:tc>
          <w:tcPr>
            <w:tcW w:w="1367" w:type="pct"/>
            <w:shd w:val="clear" w:color="auto" w:fill="auto"/>
          </w:tcPr>
          <w:p w14:paraId="422CE98A" w14:textId="6F8EBBCF"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Limitations (single case, lack of long-term follow-up, no CT confirmation of zygomatic reduction) are now explicitly stated in the discussion.</w:t>
            </w:r>
          </w:p>
        </w:tc>
      </w:tr>
      <w:tr w:rsidR="00BD2953" w14:paraId="6E963B45" w14:textId="77777777">
        <w:trPr>
          <w:trHeight w:val="20"/>
          <w:jc w:val="center"/>
        </w:trPr>
        <w:tc>
          <w:tcPr>
            <w:tcW w:w="1790" w:type="pct"/>
            <w:shd w:val="clear" w:color="auto" w:fill="auto"/>
            <w:noWrap/>
          </w:tcPr>
          <w:p w14:paraId="55CCEA1C" w14:textId="77777777" w:rsidR="00BD2953" w:rsidRDefault="007A7DF7">
            <w:pPr>
              <w:rPr>
                <w:b/>
                <w:sz w:val="20"/>
                <w:szCs w:val="20"/>
                <w:lang w:val="en-GB"/>
              </w:rPr>
            </w:pPr>
            <w:r>
              <w:rPr>
                <w:b/>
                <w:sz w:val="20"/>
                <w:szCs w:val="20"/>
                <w:lang w:val="en-GB"/>
              </w:rPr>
              <w:t>14. Are the references relevant and sufficient (in number)?</w:t>
            </w:r>
          </w:p>
          <w:p w14:paraId="54C0E3F0"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47C07C"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FF1337" w14:textId="77777777" w:rsidR="00BD2953" w:rsidRDefault="007A7DF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CFEE7B5" w14:textId="77777777" w:rsidR="00BD2953" w:rsidRDefault="007A7DF7">
            <w:pPr>
              <w:pStyle w:val="ad"/>
              <w:ind w:left="0"/>
              <w:rPr>
                <w:bCs/>
                <w:sz w:val="20"/>
                <w:szCs w:val="20"/>
              </w:rPr>
            </w:pPr>
            <w:r>
              <w:rPr>
                <w:bCs/>
                <w:sz w:val="20"/>
                <w:szCs w:val="20"/>
              </w:rPr>
              <w:t>4</w:t>
            </w:r>
          </w:p>
        </w:tc>
        <w:tc>
          <w:tcPr>
            <w:tcW w:w="1367" w:type="pct"/>
            <w:shd w:val="clear" w:color="auto" w:fill="auto"/>
          </w:tcPr>
          <w:p w14:paraId="527D2527" w14:textId="32A85FAF" w:rsidR="00BD2953" w:rsidRPr="00516393" w:rsidRDefault="00516393" w:rsidP="00DE16BA">
            <w:pPr>
              <w:pStyle w:val="2"/>
              <w:rPr>
                <w:rFonts w:ascii="Times New Roman" w:hAnsi="Times New Roman"/>
                <w:b w:val="0"/>
                <w:lang w:val="en-US" w:eastAsia="en-US"/>
              </w:rPr>
            </w:pPr>
            <w:r w:rsidRPr="00516393">
              <w:rPr>
                <w:rFonts w:ascii="Times New Roman" w:hAnsi="Times New Roman"/>
                <w:b w:val="0"/>
                <w:lang w:val="en-US" w:eastAsia="en-US"/>
              </w:rPr>
              <w:t>References are appropriate. We have removed the anonymous eBay citation and replaced it with a standard surgical instrument reference</w:t>
            </w:r>
          </w:p>
        </w:tc>
      </w:tr>
      <w:tr w:rsidR="00BD2953" w14:paraId="4408FC86" w14:textId="77777777">
        <w:trPr>
          <w:trHeight w:val="20"/>
          <w:jc w:val="center"/>
        </w:trPr>
        <w:tc>
          <w:tcPr>
            <w:tcW w:w="1790" w:type="pct"/>
            <w:shd w:val="clear" w:color="auto" w:fill="auto"/>
            <w:noWrap/>
          </w:tcPr>
          <w:p w14:paraId="6420DBF4" w14:textId="77777777" w:rsidR="00BD2953" w:rsidRDefault="007A7DF7">
            <w:pPr>
              <w:rPr>
                <w:b/>
                <w:sz w:val="20"/>
                <w:szCs w:val="20"/>
                <w:lang w:val="en-GB"/>
              </w:rPr>
            </w:pPr>
            <w:r>
              <w:rPr>
                <w:b/>
                <w:sz w:val="20"/>
                <w:szCs w:val="20"/>
                <w:lang w:val="en-GB"/>
              </w:rPr>
              <w:t>15. Is the manuscript written in clear and understandable language?</w:t>
            </w:r>
          </w:p>
          <w:p w14:paraId="5FED163E"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5F4C7D" w14:textId="77777777" w:rsidR="00BD2953" w:rsidRDefault="007A7D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25F780" w14:textId="77777777" w:rsidR="00BD2953" w:rsidRDefault="007A7DF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BED5061" w14:textId="77777777" w:rsidR="00BD2953" w:rsidRDefault="007A7DF7">
            <w:pPr>
              <w:pStyle w:val="ad"/>
              <w:ind w:left="0"/>
              <w:rPr>
                <w:bCs/>
                <w:sz w:val="20"/>
                <w:szCs w:val="20"/>
              </w:rPr>
            </w:pPr>
            <w:r>
              <w:rPr>
                <w:bCs/>
                <w:sz w:val="20"/>
                <w:szCs w:val="20"/>
              </w:rPr>
              <w:t xml:space="preserve">3, needs to be changed </w:t>
            </w:r>
            <w:proofErr w:type="gramStart"/>
            <w:r>
              <w:rPr>
                <w:bCs/>
                <w:sz w:val="20"/>
                <w:szCs w:val="20"/>
              </w:rPr>
              <w:t>little ,highlighted</w:t>
            </w:r>
            <w:proofErr w:type="gramEnd"/>
            <w:r>
              <w:rPr>
                <w:bCs/>
                <w:sz w:val="20"/>
                <w:szCs w:val="20"/>
              </w:rPr>
              <w:t xml:space="preserve"> in the manuscript ,kindly corelate</w:t>
            </w:r>
          </w:p>
        </w:tc>
        <w:tc>
          <w:tcPr>
            <w:tcW w:w="1367" w:type="pct"/>
            <w:shd w:val="clear" w:color="auto" w:fill="auto"/>
          </w:tcPr>
          <w:p w14:paraId="7CB6AC13" w14:textId="75E0FEA1" w:rsidR="00BD2953" w:rsidRDefault="00516393" w:rsidP="00DE16BA">
            <w:pPr>
              <w:pStyle w:val="2"/>
              <w:rPr>
                <w:rFonts w:ascii="Times New Roman" w:hAnsi="Times New Roman"/>
                <w:b w:val="0"/>
                <w:lang w:val="en-GB" w:eastAsia="en-US"/>
              </w:rPr>
            </w:pPr>
            <w:r w:rsidRPr="00516393">
              <w:rPr>
                <w:rFonts w:ascii="Times New Roman" w:hAnsi="Times New Roman"/>
                <w:b w:val="0"/>
                <w:lang w:val="en-US" w:eastAsia="en-US"/>
              </w:rPr>
              <w:t>We acknowledge that language requires minor refinement. We have carefully revised the manuscript, addressing the highlighted areas (grammar, word choice, and sentence structure). A native English speaker has reviewed the changes. Please see the tracked-changes manuscript for correlation.</w:t>
            </w:r>
          </w:p>
        </w:tc>
      </w:tr>
    </w:tbl>
    <w:p w14:paraId="5BFE7568" w14:textId="77777777" w:rsidR="00BD2953" w:rsidRDefault="00BD2953">
      <w:pPr>
        <w:pStyle w:val="a3"/>
        <w:rPr>
          <w:rFonts w:ascii="Times New Roman" w:hAnsi="Times New Roman"/>
          <w:b/>
          <w:bCs/>
          <w:sz w:val="20"/>
          <w:szCs w:val="20"/>
          <w:u w:val="single"/>
          <w:lang w:val="en-GB"/>
        </w:rPr>
      </w:pPr>
    </w:p>
    <w:p w14:paraId="035B90D1" w14:textId="77777777" w:rsidR="00BD2953" w:rsidRDefault="00BD2953">
      <w:pPr>
        <w:pStyle w:val="a3"/>
        <w:rPr>
          <w:rFonts w:ascii="Times New Roman" w:hAnsi="Times New Roman"/>
          <w:b/>
          <w:bCs/>
          <w:sz w:val="20"/>
          <w:szCs w:val="20"/>
          <w:u w:val="single"/>
          <w:lang w:val="en-GB"/>
        </w:rPr>
      </w:pPr>
    </w:p>
    <w:p w14:paraId="2804A972" w14:textId="77777777" w:rsidR="00BD2953" w:rsidRDefault="00BD2953">
      <w:pPr>
        <w:pStyle w:val="a3"/>
        <w:rPr>
          <w:rFonts w:ascii="Times New Roman" w:hAnsi="Times New Roman"/>
          <w:b/>
          <w:bCs/>
          <w:sz w:val="20"/>
          <w:szCs w:val="20"/>
          <w:u w:val="single"/>
          <w:lang w:val="en-GB"/>
        </w:rPr>
      </w:pPr>
    </w:p>
    <w:p w14:paraId="20B93EBF" w14:textId="77777777" w:rsidR="00BD2953" w:rsidRDefault="007A7DF7">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3C568A7" w14:textId="77777777" w:rsidR="00BD2953" w:rsidRDefault="00BD295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D2953" w14:paraId="0E910568" w14:textId="77777777">
        <w:trPr>
          <w:trHeight w:val="20"/>
          <w:jc w:val="center"/>
        </w:trPr>
        <w:tc>
          <w:tcPr>
            <w:tcW w:w="1672" w:type="pct"/>
            <w:shd w:val="clear" w:color="auto" w:fill="auto"/>
            <w:noWrap/>
          </w:tcPr>
          <w:p w14:paraId="48D6F64D" w14:textId="77777777" w:rsidR="00BD2953" w:rsidRDefault="00BD2953">
            <w:pPr>
              <w:pStyle w:val="2"/>
              <w:jc w:val="left"/>
              <w:rPr>
                <w:rFonts w:ascii="Times New Roman" w:hAnsi="Times New Roman"/>
                <w:lang w:val="en-GB" w:eastAsia="en-US"/>
              </w:rPr>
            </w:pPr>
          </w:p>
        </w:tc>
        <w:tc>
          <w:tcPr>
            <w:tcW w:w="1786" w:type="pct"/>
            <w:shd w:val="clear" w:color="auto" w:fill="auto"/>
          </w:tcPr>
          <w:p w14:paraId="694B2D0D" w14:textId="77777777" w:rsidR="00BD2953" w:rsidRDefault="007A7DF7">
            <w:pPr>
              <w:pStyle w:val="2"/>
              <w:jc w:val="left"/>
              <w:rPr>
                <w:rFonts w:ascii="Times New Roman" w:hAnsi="Times New Roman"/>
                <w:lang w:val="en-GB" w:eastAsia="en-US"/>
              </w:rPr>
            </w:pPr>
            <w:r>
              <w:rPr>
                <w:rFonts w:ascii="Times New Roman" w:hAnsi="Times New Roman"/>
                <w:lang w:val="en-GB" w:eastAsia="en-US"/>
              </w:rPr>
              <w:t>Reviewer’s comment</w:t>
            </w:r>
          </w:p>
          <w:p w14:paraId="3FAA9988" w14:textId="77777777" w:rsidR="00BD2953" w:rsidRDefault="00BD2953">
            <w:pPr>
              <w:rPr>
                <w:sz w:val="22"/>
                <w:szCs w:val="22"/>
                <w:lang w:val="en-GB"/>
              </w:rPr>
            </w:pPr>
          </w:p>
        </w:tc>
        <w:tc>
          <w:tcPr>
            <w:tcW w:w="1543" w:type="pct"/>
            <w:shd w:val="clear" w:color="auto" w:fill="auto"/>
          </w:tcPr>
          <w:p w14:paraId="64B8A2A8" w14:textId="77777777" w:rsidR="00BD2953" w:rsidRDefault="007A7D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B6E194B" w14:textId="77777777" w:rsidR="00BD2953" w:rsidRDefault="00BD2953">
            <w:pPr>
              <w:pStyle w:val="2"/>
              <w:jc w:val="left"/>
              <w:rPr>
                <w:rFonts w:ascii="Times New Roman" w:hAnsi="Times New Roman"/>
                <w:b w:val="0"/>
                <w:lang w:val="en-GB" w:eastAsia="en-US"/>
              </w:rPr>
            </w:pPr>
          </w:p>
        </w:tc>
      </w:tr>
      <w:tr w:rsidR="00BD2953" w14:paraId="45480C46" w14:textId="77777777">
        <w:trPr>
          <w:trHeight w:val="20"/>
          <w:jc w:val="center"/>
        </w:trPr>
        <w:tc>
          <w:tcPr>
            <w:tcW w:w="1672" w:type="pct"/>
            <w:shd w:val="clear" w:color="auto" w:fill="auto"/>
            <w:noWrap/>
          </w:tcPr>
          <w:p w14:paraId="4FE45DE3" w14:textId="77777777" w:rsidR="00BD2953" w:rsidRDefault="007A7DF7">
            <w:pPr>
              <w:rPr>
                <w:b/>
                <w:bCs/>
                <w:sz w:val="20"/>
                <w:szCs w:val="20"/>
                <w:lang w:val="en-GB"/>
              </w:rPr>
            </w:pPr>
            <w:r>
              <w:rPr>
                <w:b/>
                <w:bCs/>
                <w:sz w:val="20"/>
                <w:szCs w:val="20"/>
                <w:lang w:val="en-GB"/>
              </w:rPr>
              <w:t>Is the title of the article suitable?</w:t>
            </w:r>
          </w:p>
          <w:p w14:paraId="6A7DC20F" w14:textId="77777777" w:rsidR="00BD2953" w:rsidRDefault="00BD2953">
            <w:pPr>
              <w:rPr>
                <w:bCs/>
                <w:sz w:val="20"/>
                <w:szCs w:val="20"/>
                <w:lang w:val="en-GB"/>
              </w:rPr>
            </w:pPr>
          </w:p>
          <w:p w14:paraId="67BD073D" w14:textId="77777777" w:rsidR="00BD2953" w:rsidRDefault="007A7DF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1A79F15F" w14:textId="77777777" w:rsidR="00BD2953" w:rsidRDefault="007A7DF7">
            <w:pPr>
              <w:ind w:left="360"/>
              <w:rPr>
                <w:b/>
                <w:bCs/>
                <w:sz w:val="20"/>
                <w:szCs w:val="20"/>
              </w:rPr>
            </w:pPr>
            <w:r>
              <w:rPr>
                <w:b/>
                <w:bCs/>
                <w:sz w:val="20"/>
                <w:szCs w:val="20"/>
              </w:rPr>
              <w:t>yes</w:t>
            </w:r>
          </w:p>
        </w:tc>
        <w:tc>
          <w:tcPr>
            <w:tcW w:w="1543" w:type="pct"/>
            <w:shd w:val="clear" w:color="auto" w:fill="auto"/>
          </w:tcPr>
          <w:p w14:paraId="373C0209" w14:textId="168F4368" w:rsidR="00BD2953" w:rsidRDefault="00DE16BA" w:rsidP="00DE16BA">
            <w:pPr>
              <w:pStyle w:val="2"/>
              <w:rPr>
                <w:rFonts w:ascii="Times New Roman" w:hAnsi="Times New Roman"/>
                <w:b w:val="0"/>
                <w:lang w:val="en-GB" w:eastAsia="en-US"/>
              </w:rPr>
            </w:pPr>
            <w:r w:rsidRPr="00DE16BA">
              <w:rPr>
                <w:rFonts w:ascii="Times New Roman" w:hAnsi="Times New Roman"/>
                <w:b w:val="0"/>
                <w:lang w:val="en-US" w:eastAsia="en-US"/>
              </w:rPr>
              <w:t>We thank the reviewer for confirmation. The title accurately reflects the case content, specifying the injury mechanism (motor vehicle collision), the two fracture types (zygomatic and parasymphysial mandibular), and the management approach (coinciding realignment). No change is required</w:t>
            </w:r>
          </w:p>
        </w:tc>
      </w:tr>
      <w:tr w:rsidR="00BD2953" w14:paraId="1992958E" w14:textId="77777777">
        <w:trPr>
          <w:trHeight w:val="20"/>
          <w:jc w:val="center"/>
        </w:trPr>
        <w:tc>
          <w:tcPr>
            <w:tcW w:w="1672" w:type="pct"/>
            <w:shd w:val="clear" w:color="auto" w:fill="auto"/>
            <w:noWrap/>
          </w:tcPr>
          <w:p w14:paraId="456B03C8" w14:textId="77777777" w:rsidR="00BD2953" w:rsidRDefault="007A7DF7">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FA6696" w14:textId="77777777" w:rsidR="00BD2953" w:rsidRDefault="00BD2953">
            <w:pPr>
              <w:rPr>
                <w:bCs/>
                <w:sz w:val="20"/>
                <w:szCs w:val="20"/>
                <w:lang w:val="en-GB"/>
              </w:rPr>
            </w:pPr>
          </w:p>
          <w:p w14:paraId="3DF2EF0F" w14:textId="77777777" w:rsidR="00BD2953" w:rsidRDefault="007A7DF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A0E3101" w14:textId="77777777" w:rsidR="00BD2953" w:rsidRDefault="007A7DF7">
            <w:pPr>
              <w:ind w:left="360"/>
              <w:rPr>
                <w:b/>
                <w:bCs/>
                <w:sz w:val="20"/>
                <w:szCs w:val="20"/>
              </w:rPr>
            </w:pPr>
            <w:r>
              <w:rPr>
                <w:b/>
                <w:bCs/>
                <w:sz w:val="20"/>
                <w:szCs w:val="20"/>
              </w:rPr>
              <w:t>yes</w:t>
            </w:r>
          </w:p>
        </w:tc>
        <w:tc>
          <w:tcPr>
            <w:tcW w:w="1543" w:type="pct"/>
            <w:shd w:val="clear" w:color="auto" w:fill="auto"/>
          </w:tcPr>
          <w:p w14:paraId="137E8871" w14:textId="3A2BCCBC" w:rsidR="00BD2953" w:rsidRDefault="00DE16BA" w:rsidP="00DE16BA">
            <w:pPr>
              <w:pStyle w:val="2"/>
              <w:rPr>
                <w:rFonts w:ascii="Times New Roman" w:hAnsi="Times New Roman"/>
                <w:b w:val="0"/>
                <w:lang w:val="en-GB" w:eastAsia="en-US"/>
              </w:rPr>
            </w:pPr>
            <w:r w:rsidRPr="00DE16BA">
              <w:rPr>
                <w:rFonts w:ascii="Times New Roman" w:hAnsi="Times New Roman"/>
                <w:b w:val="0"/>
                <w:lang w:val="en-US" w:eastAsia="en-US"/>
              </w:rPr>
              <w:t>We appreciate the positive assessment. The abstract includes all essential elements: patient demographics, mechanism of injury, clinical findings, management technique, outcomes, and a concluding statement on the importance of early closed reduction. No further revision is needed.</w:t>
            </w:r>
          </w:p>
        </w:tc>
      </w:tr>
      <w:tr w:rsidR="00BD2953" w14:paraId="319228F6" w14:textId="77777777">
        <w:trPr>
          <w:trHeight w:val="20"/>
          <w:jc w:val="center"/>
        </w:trPr>
        <w:tc>
          <w:tcPr>
            <w:tcW w:w="1672" w:type="pct"/>
            <w:shd w:val="clear" w:color="auto" w:fill="auto"/>
            <w:noWrap/>
          </w:tcPr>
          <w:p w14:paraId="651718C1" w14:textId="77777777" w:rsidR="00BD2953" w:rsidRDefault="007A7DF7">
            <w:pPr>
              <w:pStyle w:val="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1AB0ABE6" w14:textId="77777777" w:rsidR="00BD2953" w:rsidRDefault="007A7DF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999FCF2" w14:textId="77777777" w:rsidR="00BD2953" w:rsidRDefault="007A7DF7">
            <w:pPr>
              <w:pStyle w:val="ad"/>
              <w:ind w:left="0"/>
              <w:rPr>
                <w:bCs/>
                <w:sz w:val="20"/>
                <w:szCs w:val="20"/>
              </w:rPr>
            </w:pPr>
            <w:r>
              <w:rPr>
                <w:bCs/>
                <w:sz w:val="20"/>
                <w:szCs w:val="20"/>
              </w:rPr>
              <w:t>correct</w:t>
            </w:r>
          </w:p>
        </w:tc>
        <w:tc>
          <w:tcPr>
            <w:tcW w:w="1543" w:type="pct"/>
            <w:shd w:val="clear" w:color="auto" w:fill="auto"/>
          </w:tcPr>
          <w:p w14:paraId="2FE401CB" w14:textId="1121558D" w:rsidR="00BD2953" w:rsidRDefault="00DE16BA" w:rsidP="00DE16BA">
            <w:pPr>
              <w:pStyle w:val="2"/>
              <w:rPr>
                <w:rFonts w:ascii="Times New Roman" w:hAnsi="Times New Roman"/>
                <w:b w:val="0"/>
                <w:lang w:val="en-GB" w:eastAsia="en-US"/>
              </w:rPr>
            </w:pPr>
            <w:r w:rsidRPr="00DE16BA">
              <w:rPr>
                <w:rFonts w:ascii="Times New Roman" w:hAnsi="Times New Roman"/>
                <w:b w:val="0"/>
                <w:lang w:val="en-US" w:eastAsia="en-US"/>
              </w:rPr>
              <w:t>We thank the reviewer. The manuscript follows accepted surgical principles for maxillofacial trauma management. Closed reduction was appropriately selected based on fracture stability and minimal displacement. All clinical and radiographic findings support the conclusions.</w:t>
            </w:r>
          </w:p>
        </w:tc>
      </w:tr>
      <w:tr w:rsidR="00BD2953" w14:paraId="2FC5CAD8" w14:textId="77777777">
        <w:trPr>
          <w:trHeight w:val="20"/>
          <w:jc w:val="center"/>
        </w:trPr>
        <w:tc>
          <w:tcPr>
            <w:tcW w:w="1672" w:type="pct"/>
            <w:shd w:val="clear" w:color="auto" w:fill="auto"/>
            <w:noWrap/>
          </w:tcPr>
          <w:p w14:paraId="4A0075A3" w14:textId="77777777" w:rsidR="00BD2953" w:rsidRDefault="007A7DF7">
            <w:pPr>
              <w:rPr>
                <w:b/>
                <w:bCs/>
                <w:sz w:val="20"/>
                <w:szCs w:val="20"/>
                <w:lang w:val="en-GB"/>
              </w:rPr>
            </w:pPr>
            <w:r>
              <w:rPr>
                <w:b/>
                <w:bCs/>
                <w:sz w:val="20"/>
                <w:szCs w:val="20"/>
                <w:lang w:val="en-GB"/>
              </w:rPr>
              <w:t xml:space="preserve">Are the references sufficient and recent? </w:t>
            </w:r>
          </w:p>
          <w:p w14:paraId="40DFCB45" w14:textId="77777777" w:rsidR="00BD2953" w:rsidRDefault="007A7DF7">
            <w:pPr>
              <w:rPr>
                <w:bCs/>
                <w:sz w:val="20"/>
                <w:szCs w:val="20"/>
                <w:lang w:val="en-GB"/>
              </w:rPr>
            </w:pPr>
            <w:r>
              <w:rPr>
                <w:bCs/>
                <w:sz w:val="20"/>
                <w:szCs w:val="20"/>
                <w:lang w:val="en-GB"/>
              </w:rPr>
              <w:t>(YES or NO)</w:t>
            </w:r>
          </w:p>
          <w:p w14:paraId="3FBA7D0B" w14:textId="77777777" w:rsidR="00BD2953" w:rsidRDefault="00BD2953">
            <w:pPr>
              <w:rPr>
                <w:bCs/>
                <w:sz w:val="20"/>
                <w:szCs w:val="20"/>
                <w:lang w:val="en-GB"/>
              </w:rPr>
            </w:pPr>
          </w:p>
          <w:p w14:paraId="10E8148D" w14:textId="77777777" w:rsidR="00BD2953" w:rsidRDefault="007A7DF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6F3CDEF" w14:textId="77777777" w:rsidR="00BD2953" w:rsidRDefault="007A7DF7">
            <w:pPr>
              <w:pStyle w:val="ad"/>
              <w:ind w:left="0"/>
              <w:rPr>
                <w:bCs/>
                <w:sz w:val="20"/>
                <w:szCs w:val="20"/>
              </w:rPr>
            </w:pPr>
            <w:r>
              <w:rPr>
                <w:bCs/>
                <w:sz w:val="20"/>
                <w:szCs w:val="20"/>
              </w:rPr>
              <w:t>yes</w:t>
            </w:r>
          </w:p>
        </w:tc>
        <w:tc>
          <w:tcPr>
            <w:tcW w:w="1543" w:type="pct"/>
            <w:shd w:val="clear" w:color="auto" w:fill="auto"/>
          </w:tcPr>
          <w:p w14:paraId="6AB2554D" w14:textId="23026F9F" w:rsidR="00BD2953" w:rsidRDefault="00DE16BA" w:rsidP="00DE16BA">
            <w:pPr>
              <w:pStyle w:val="2"/>
              <w:rPr>
                <w:rFonts w:ascii="Times New Roman" w:hAnsi="Times New Roman"/>
                <w:b w:val="0"/>
                <w:lang w:val="en-GB" w:eastAsia="en-US"/>
              </w:rPr>
            </w:pPr>
            <w:r w:rsidRPr="00DE16BA">
              <w:rPr>
                <w:rFonts w:ascii="Times New Roman" w:hAnsi="Times New Roman"/>
                <w:b w:val="0"/>
                <w:lang w:val="en-US" w:eastAsia="en-US"/>
              </w:rPr>
              <w:t>We confirm that the reference list includes 17 citations, with the majority published between 2020 and 2025. Key sources from peer-reviewed journals and standard textbooks are included. One non-standard citation (eBay) has been removed and replaced.</w:t>
            </w:r>
          </w:p>
        </w:tc>
      </w:tr>
      <w:tr w:rsidR="00BD2953" w14:paraId="6F62C720" w14:textId="77777777">
        <w:trPr>
          <w:trHeight w:val="896"/>
          <w:jc w:val="center"/>
        </w:trPr>
        <w:tc>
          <w:tcPr>
            <w:tcW w:w="1672" w:type="pct"/>
            <w:shd w:val="clear" w:color="auto" w:fill="auto"/>
            <w:noWrap/>
          </w:tcPr>
          <w:p w14:paraId="6D002A7B" w14:textId="77777777" w:rsidR="00BD2953" w:rsidRDefault="007A7DF7">
            <w:pPr>
              <w:rPr>
                <w:b/>
                <w:bCs/>
                <w:sz w:val="20"/>
                <w:szCs w:val="20"/>
                <w:lang w:val="en-GB"/>
              </w:rPr>
            </w:pPr>
            <w:r>
              <w:rPr>
                <w:b/>
                <w:bCs/>
                <w:sz w:val="20"/>
                <w:szCs w:val="20"/>
                <w:lang w:val="en-GB"/>
              </w:rPr>
              <w:t>Are there ethical issues in this manuscript?</w:t>
            </w:r>
          </w:p>
          <w:p w14:paraId="3E8FA3ED" w14:textId="77777777" w:rsidR="00BD2953" w:rsidRDefault="007A7DF7">
            <w:pPr>
              <w:rPr>
                <w:bCs/>
                <w:sz w:val="20"/>
                <w:szCs w:val="20"/>
                <w:lang w:val="en-GB"/>
              </w:rPr>
            </w:pPr>
            <w:r>
              <w:rPr>
                <w:bCs/>
                <w:sz w:val="20"/>
                <w:szCs w:val="20"/>
                <w:lang w:val="en-GB"/>
              </w:rPr>
              <w:t>(YES or NO)</w:t>
            </w:r>
          </w:p>
          <w:p w14:paraId="5EA18959" w14:textId="77777777" w:rsidR="00BD2953" w:rsidRDefault="00BD2953">
            <w:pPr>
              <w:rPr>
                <w:bCs/>
                <w:sz w:val="20"/>
                <w:szCs w:val="20"/>
                <w:lang w:val="en-GB"/>
              </w:rPr>
            </w:pPr>
          </w:p>
          <w:p w14:paraId="5063C758" w14:textId="77777777" w:rsidR="00BD2953" w:rsidRDefault="007A7DF7">
            <w:pPr>
              <w:rPr>
                <w:bCs/>
                <w:sz w:val="20"/>
                <w:szCs w:val="20"/>
                <w:lang w:val="en-GB"/>
              </w:rPr>
            </w:pPr>
            <w:r>
              <w:rPr>
                <w:bCs/>
                <w:sz w:val="20"/>
                <w:szCs w:val="20"/>
                <w:lang w:val="en-GB"/>
              </w:rPr>
              <w:t>(If yes, kindly please write down the ethical issues here in details)</w:t>
            </w:r>
          </w:p>
          <w:p w14:paraId="7E0236AA" w14:textId="77777777" w:rsidR="00BD2953" w:rsidRDefault="00BD2953">
            <w:pPr>
              <w:rPr>
                <w:bCs/>
                <w:sz w:val="20"/>
                <w:szCs w:val="20"/>
                <w:lang w:val="en-GB"/>
              </w:rPr>
            </w:pPr>
          </w:p>
        </w:tc>
        <w:tc>
          <w:tcPr>
            <w:tcW w:w="1786" w:type="pct"/>
            <w:shd w:val="clear" w:color="auto" w:fill="auto"/>
          </w:tcPr>
          <w:p w14:paraId="20642F3F" w14:textId="77777777" w:rsidR="00BD2953" w:rsidRDefault="007A7DF7">
            <w:pPr>
              <w:pStyle w:val="ad"/>
              <w:ind w:left="0"/>
              <w:rPr>
                <w:bCs/>
                <w:sz w:val="20"/>
                <w:szCs w:val="20"/>
              </w:rPr>
            </w:pPr>
            <w:r>
              <w:rPr>
                <w:bCs/>
                <w:sz w:val="20"/>
                <w:szCs w:val="20"/>
              </w:rPr>
              <w:t>nil</w:t>
            </w:r>
          </w:p>
        </w:tc>
        <w:tc>
          <w:tcPr>
            <w:tcW w:w="1543" w:type="pct"/>
            <w:shd w:val="clear" w:color="auto" w:fill="auto"/>
          </w:tcPr>
          <w:p w14:paraId="076044E9" w14:textId="7F1668FA" w:rsidR="00BD2953" w:rsidRDefault="00DE16BA" w:rsidP="00DE16BA">
            <w:pPr>
              <w:pStyle w:val="2"/>
              <w:rPr>
                <w:rFonts w:ascii="Times New Roman" w:hAnsi="Times New Roman"/>
                <w:b w:val="0"/>
                <w:lang w:val="en-GB" w:eastAsia="en-US"/>
              </w:rPr>
            </w:pPr>
            <w:r w:rsidRPr="00DE16BA">
              <w:rPr>
                <w:rFonts w:ascii="Times New Roman" w:hAnsi="Times New Roman"/>
                <w:b w:val="0"/>
                <w:lang w:val="en-US" w:eastAsia="en-US"/>
              </w:rPr>
              <w:t>No ethical issues are present. Written informed consent was obtained from the patient for publication of the case report and accompanying images. The authors have declared no competing interests. No generative AI was used in writing the manuscript. The study adheres to the Declaration of Helsinki.</w:t>
            </w:r>
          </w:p>
        </w:tc>
      </w:tr>
    </w:tbl>
    <w:p w14:paraId="357D6F00" w14:textId="77777777" w:rsidR="00BD2953" w:rsidRDefault="00BD2953">
      <w:pPr>
        <w:pStyle w:val="2"/>
        <w:jc w:val="left"/>
        <w:rPr>
          <w:rFonts w:ascii="Times New Roman" w:hAnsi="Times New Roman"/>
          <w:highlight w:val="yellow"/>
          <w:lang w:val="en-GB" w:eastAsia="en-US"/>
        </w:rPr>
      </w:pPr>
    </w:p>
    <w:p w14:paraId="6B6DDE42" w14:textId="77777777" w:rsidR="00BD2953" w:rsidRDefault="00BD2953">
      <w:pPr>
        <w:rPr>
          <w:highlight w:val="yellow"/>
          <w:lang w:val="en-GB"/>
        </w:rPr>
      </w:pPr>
    </w:p>
    <w:p w14:paraId="30AC2846" w14:textId="77777777" w:rsidR="00BD2953" w:rsidRDefault="00BD2953">
      <w:pPr>
        <w:rPr>
          <w:highlight w:val="yellow"/>
          <w:lang w:val="en-GB"/>
        </w:rPr>
      </w:pPr>
    </w:p>
    <w:p w14:paraId="1AA05089" w14:textId="5486FB1F" w:rsidR="00BD2953" w:rsidRDefault="007A7DF7" w:rsidP="00CA1A09">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08AFB1BF" w14:textId="77777777" w:rsidR="00BD2953" w:rsidRDefault="00BD295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D2953" w14:paraId="7F7A2A5A" w14:textId="77777777">
        <w:trPr>
          <w:trHeight w:val="20"/>
          <w:jc w:val="center"/>
        </w:trPr>
        <w:tc>
          <w:tcPr>
            <w:tcW w:w="5000" w:type="pct"/>
            <w:gridSpan w:val="2"/>
            <w:shd w:val="clear" w:color="auto" w:fill="auto"/>
            <w:noWrap/>
          </w:tcPr>
          <w:p w14:paraId="6C4CE097" w14:textId="77777777" w:rsidR="00BD2953" w:rsidRDefault="007A7DF7">
            <w:pPr>
              <w:pStyle w:val="a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26F0648" w14:textId="77777777" w:rsidR="00BD2953" w:rsidRDefault="00BD2953">
            <w:pPr>
              <w:pStyle w:val="ab"/>
              <w:spacing w:before="0" w:beforeAutospacing="0" w:after="0" w:afterAutospacing="0"/>
              <w:rPr>
                <w:rFonts w:ascii="Times New Roman" w:hAnsi="Times New Roman" w:cs="Times New Roman"/>
                <w:b/>
                <w:bCs/>
                <w:sz w:val="20"/>
                <w:szCs w:val="20"/>
                <w:u w:val="single"/>
                <w:lang w:val="en-GB"/>
              </w:rPr>
            </w:pPr>
          </w:p>
        </w:tc>
      </w:tr>
      <w:tr w:rsidR="00BD2953" w14:paraId="6554269E" w14:textId="77777777">
        <w:trPr>
          <w:trHeight w:val="20"/>
          <w:jc w:val="center"/>
        </w:trPr>
        <w:tc>
          <w:tcPr>
            <w:tcW w:w="2784" w:type="pct"/>
            <w:shd w:val="clear" w:color="auto" w:fill="auto"/>
            <w:noWrap/>
          </w:tcPr>
          <w:p w14:paraId="45521DA3" w14:textId="77777777" w:rsidR="00BD2953" w:rsidRDefault="00BD2953">
            <w:pPr>
              <w:pStyle w:val="a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2D97E36" w14:textId="77777777" w:rsidR="00BD2953" w:rsidRDefault="007A7DF7">
            <w:pPr>
              <w:pStyle w:val="a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D2953" w14:paraId="23A92139" w14:textId="77777777">
        <w:trPr>
          <w:trHeight w:val="20"/>
          <w:jc w:val="center"/>
        </w:trPr>
        <w:tc>
          <w:tcPr>
            <w:tcW w:w="2784" w:type="pct"/>
            <w:shd w:val="clear" w:color="auto" w:fill="auto"/>
            <w:noWrap/>
          </w:tcPr>
          <w:p w14:paraId="640EFA8D" w14:textId="77777777" w:rsidR="00BD2953" w:rsidRDefault="00BD2953">
            <w:pPr>
              <w:pStyle w:val="ab"/>
              <w:spacing w:before="0" w:beforeAutospacing="0" w:after="0" w:afterAutospacing="0"/>
              <w:rPr>
                <w:rFonts w:ascii="Times New Roman" w:hAnsi="Times New Roman" w:cs="Times New Roman"/>
                <w:sz w:val="20"/>
                <w:szCs w:val="20"/>
                <w:lang w:val="en-GB"/>
              </w:rPr>
            </w:pPr>
          </w:p>
          <w:p w14:paraId="7EA71CD9" w14:textId="77777777" w:rsidR="00C80748" w:rsidRPr="00C80748" w:rsidRDefault="00C80748" w:rsidP="00C80748">
            <w:pPr>
              <w:rPr>
                <w:rFonts w:eastAsia="Arial Unicode MS"/>
                <w:sz w:val="20"/>
                <w:szCs w:val="20"/>
                <w:lang w:val="en-GB"/>
              </w:rPr>
            </w:pPr>
            <w:r w:rsidRPr="00C80748">
              <w:rPr>
                <w:rFonts w:eastAsia="Arial Unicode MS"/>
                <w:sz w:val="20"/>
                <w:szCs w:val="20"/>
                <w:lang w:val="en-GB"/>
              </w:rPr>
              <w:lastRenderedPageBreak/>
              <w:t>Language needs to be improved slightly, post operative Xray needed after 6 weeks to evaluate the healing</w:t>
            </w:r>
          </w:p>
          <w:p w14:paraId="623D1434" w14:textId="77777777" w:rsidR="00BD2953" w:rsidRDefault="00BD2953">
            <w:pPr>
              <w:pStyle w:val="ab"/>
              <w:spacing w:before="0" w:beforeAutospacing="0" w:after="0" w:afterAutospacing="0"/>
              <w:rPr>
                <w:rFonts w:ascii="Times New Roman" w:hAnsi="Times New Roman" w:cs="Times New Roman"/>
                <w:sz w:val="20"/>
                <w:szCs w:val="20"/>
                <w:lang w:val="en-GB"/>
              </w:rPr>
            </w:pPr>
          </w:p>
          <w:p w14:paraId="5C764BCA" w14:textId="77777777" w:rsidR="00BD2953" w:rsidRDefault="00BD2953">
            <w:pPr>
              <w:pStyle w:val="ab"/>
              <w:spacing w:before="0" w:beforeAutospacing="0" w:after="0" w:afterAutospacing="0"/>
              <w:rPr>
                <w:rFonts w:ascii="Times New Roman" w:hAnsi="Times New Roman" w:cs="Times New Roman"/>
                <w:sz w:val="20"/>
                <w:szCs w:val="20"/>
                <w:lang w:val="en-GB"/>
              </w:rPr>
            </w:pPr>
          </w:p>
          <w:p w14:paraId="4D2A4A33" w14:textId="77777777" w:rsidR="00BD2953" w:rsidRDefault="00BD2953">
            <w:pPr>
              <w:pStyle w:val="a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8EC2CF6" w14:textId="5785AEEF" w:rsidR="00BD2953" w:rsidRDefault="00DE16BA" w:rsidP="00DE16BA">
            <w:pPr>
              <w:pStyle w:val="ab"/>
              <w:spacing w:before="0" w:beforeAutospacing="0" w:after="0" w:afterAutospacing="0"/>
              <w:jc w:val="both"/>
              <w:rPr>
                <w:rFonts w:ascii="Times New Roman" w:hAnsi="Times New Roman" w:cs="Times New Roman"/>
                <w:sz w:val="20"/>
                <w:szCs w:val="20"/>
              </w:rPr>
            </w:pPr>
            <w:r w:rsidRPr="00DE16BA">
              <w:rPr>
                <w:rFonts w:ascii="Times New Roman" w:hAnsi="Times New Roman" w:cs="Times New Roman"/>
                <w:sz w:val="20"/>
                <w:szCs w:val="20"/>
              </w:rPr>
              <w:lastRenderedPageBreak/>
              <w:t xml:space="preserve">We thank the editor for this observation. We have carefully revised the </w:t>
            </w:r>
            <w:r w:rsidRPr="00DE16BA">
              <w:rPr>
                <w:rFonts w:ascii="Times New Roman" w:hAnsi="Times New Roman" w:cs="Times New Roman"/>
                <w:sz w:val="20"/>
                <w:szCs w:val="20"/>
              </w:rPr>
              <w:lastRenderedPageBreak/>
              <w:t>manuscript to improve grammar, word choice, and sentence clarity. Specific corrections include: correcting "red right eye" to "right eye erythema," changing "Anesthetic reverse was administrated" to "Anesthetic reversal was administered," correcting "blindered semisolids" to "blenderized semisolids," and addressing other typographical errors (e.g., "presnsce" to "presence", "0f" to "of"). A native English speaker has reviewed the revised version. All changes are highlighted in the revised manuscript.</w:t>
            </w:r>
          </w:p>
          <w:p w14:paraId="3E94F14C" w14:textId="72F9CEB7" w:rsidR="00DE16BA" w:rsidRDefault="00DE16BA" w:rsidP="00DE16BA">
            <w:pPr>
              <w:pStyle w:val="ab"/>
              <w:spacing w:before="0" w:beforeAutospacing="0" w:after="0" w:afterAutospacing="0"/>
              <w:jc w:val="both"/>
              <w:rPr>
                <w:rFonts w:ascii="Times New Roman" w:hAnsi="Times New Roman" w:cs="Times New Roman"/>
                <w:sz w:val="20"/>
                <w:szCs w:val="20"/>
              </w:rPr>
            </w:pPr>
          </w:p>
          <w:p w14:paraId="747C4813" w14:textId="0B3FAB14" w:rsidR="00DE16BA" w:rsidRDefault="00DE16BA" w:rsidP="00DE16BA">
            <w:pPr>
              <w:pStyle w:val="ab"/>
              <w:spacing w:before="0" w:beforeAutospacing="0" w:after="0" w:afterAutospacing="0"/>
              <w:jc w:val="both"/>
              <w:rPr>
                <w:rFonts w:ascii="Times New Roman" w:hAnsi="Times New Roman" w:cs="Times New Roman"/>
                <w:sz w:val="20"/>
                <w:szCs w:val="20"/>
              </w:rPr>
            </w:pPr>
            <w:r w:rsidRPr="00C43233">
              <w:rPr>
                <w:rFonts w:ascii="Times New Roman" w:hAnsi="Times New Roman" w:cs="Times New Roman"/>
                <w:sz w:val="20"/>
                <w:szCs w:val="20"/>
              </w:rPr>
              <w:t>We sincerely appreciate the editor’s suggestion. However, we must respectfully note that postoperative radiographs at 6 weeks are not available for this patient. The patient resided in a remote area and attended his follow-up visits at our outpatient clinic, but radiography was not performed at the 6-week time point due to limited resources at that facility and the absence of clinical signs of malunion (normal occlusion, no pain, symmetric opening). Clinical examination at 6 weeks confirmed stable healing. We have now added this limitation to the discussion section, acknowledging that imaging confirmation of bone healing at 6 weeks would have strengthened the report. We also note that the immediate postoperative panoramic radiograph (Fig. 4) confirmed satisfactory alignment, and the patient remained asymptomatic with normal function at his 6-month follow-up. We hope the editor will accept this honest limitation</w:t>
            </w:r>
            <w:r w:rsidRPr="00DE16BA">
              <w:rPr>
                <w:rFonts w:ascii="Times New Roman" w:hAnsi="Times New Roman" w:cs="Times New Roman"/>
                <w:sz w:val="20"/>
                <w:szCs w:val="20"/>
              </w:rPr>
              <w:t>.</w:t>
            </w:r>
          </w:p>
          <w:p w14:paraId="4E84030F" w14:textId="21404036" w:rsidR="00DE16BA" w:rsidRPr="00DE16BA" w:rsidRDefault="00DE16BA">
            <w:pPr>
              <w:pStyle w:val="ab"/>
              <w:spacing w:before="0" w:beforeAutospacing="0" w:after="0" w:afterAutospacing="0"/>
              <w:rPr>
                <w:rFonts w:ascii="Times New Roman" w:hAnsi="Times New Roman" w:cs="Times New Roman"/>
                <w:sz w:val="20"/>
                <w:szCs w:val="20"/>
                <w:lang w:val="en-GB"/>
              </w:rPr>
            </w:pPr>
          </w:p>
        </w:tc>
      </w:tr>
    </w:tbl>
    <w:p w14:paraId="78DA84D9" w14:textId="77777777" w:rsidR="00BD2953" w:rsidRDefault="00BD2953">
      <w:pPr>
        <w:rPr>
          <w:rFonts w:eastAsia="Arial Unicode MS"/>
          <w:b/>
          <w:bCs/>
          <w:sz w:val="20"/>
          <w:szCs w:val="20"/>
          <w:u w:val="single"/>
          <w:lang w:val="en-GB"/>
        </w:rPr>
      </w:pPr>
    </w:p>
    <w:sectPr w:rsidR="00BD2953">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AC988" w14:textId="77777777" w:rsidR="005836BC" w:rsidRDefault="005836BC">
      <w:r>
        <w:separator/>
      </w:r>
    </w:p>
  </w:endnote>
  <w:endnote w:type="continuationSeparator" w:id="0">
    <w:p w14:paraId="41CD8EEB" w14:textId="77777777" w:rsidR="005836BC" w:rsidRDefault="0058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B8DF" w14:textId="77777777" w:rsidR="00BD2953" w:rsidRDefault="00BD2953">
    <w:pPr>
      <w:pStyle w:val="a6"/>
      <w:jc w:val="right"/>
    </w:pPr>
  </w:p>
  <w:p w14:paraId="6D8CAB1F" w14:textId="2AF283B9" w:rsidR="00BD2953" w:rsidRDefault="007A7DF7">
    <w:pPr>
      <w:pStyle w:val="a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1A0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1A09">
      <w:rPr>
        <w:b/>
        <w:noProof/>
        <w:sz w:val="20"/>
      </w:rPr>
      <w:t>2</w:t>
    </w:r>
    <w:r>
      <w:rPr>
        <w:b/>
        <w:sz w:val="20"/>
      </w:rPr>
      <w:fldChar w:fldCharType="end"/>
    </w:r>
  </w:p>
  <w:p w14:paraId="3CB6E6D9" w14:textId="77777777" w:rsidR="00BD2953" w:rsidRDefault="007A7DF7">
    <w:pPr>
      <w:pStyle w:val="a6"/>
      <w:jc w:val="right"/>
      <w:rPr>
        <w:b/>
        <w:sz w:val="20"/>
      </w:rPr>
    </w:pPr>
    <w:r>
      <w:rPr>
        <w:b/>
        <w:sz w:val="20"/>
      </w:rPr>
      <w:t>V240326</w:t>
    </w:r>
  </w:p>
  <w:p w14:paraId="1ABE7D05" w14:textId="77777777" w:rsidR="00BD2953" w:rsidRDefault="00BD2953">
    <w:pPr>
      <w:pStyle w:val="a6"/>
      <w:jc w:val="right"/>
    </w:pPr>
  </w:p>
  <w:p w14:paraId="5C04D5F3" w14:textId="77777777" w:rsidR="00BD2953" w:rsidRDefault="00BD2953">
    <w:pPr>
      <w:pStyle w:val="a6"/>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E1B6" w14:textId="77777777" w:rsidR="005836BC" w:rsidRDefault="005836BC">
      <w:r>
        <w:separator/>
      </w:r>
    </w:p>
  </w:footnote>
  <w:footnote w:type="continuationSeparator" w:id="0">
    <w:p w14:paraId="2061A894" w14:textId="77777777" w:rsidR="005836BC" w:rsidRDefault="0058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830DD" w14:textId="77777777" w:rsidR="00BD2953" w:rsidRDefault="00BD2953">
    <w:pPr>
      <w:spacing w:before="100" w:beforeAutospacing="1" w:after="100" w:afterAutospacing="1"/>
      <w:jc w:val="center"/>
      <w:rPr>
        <w:rFonts w:ascii="Arial" w:hAnsi="Arial" w:cs="Arial"/>
        <w:b/>
        <w:bCs/>
        <w:color w:val="003399"/>
        <w:szCs w:val="20"/>
        <w:u w:val="single"/>
        <w:lang w:val="en-GB"/>
      </w:rPr>
    </w:pPr>
  </w:p>
  <w:p w14:paraId="3B31CA1E" w14:textId="77777777" w:rsidR="00BD2953" w:rsidRDefault="007A7DF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153AA6"/>
    <w:rsid w:val="0028124F"/>
    <w:rsid w:val="002F0883"/>
    <w:rsid w:val="00431901"/>
    <w:rsid w:val="00516393"/>
    <w:rsid w:val="005244B9"/>
    <w:rsid w:val="005366BE"/>
    <w:rsid w:val="00566B70"/>
    <w:rsid w:val="005836BC"/>
    <w:rsid w:val="007A7DF7"/>
    <w:rsid w:val="00924310"/>
    <w:rsid w:val="00935CE8"/>
    <w:rsid w:val="00960D2D"/>
    <w:rsid w:val="00A2705B"/>
    <w:rsid w:val="00BD2953"/>
    <w:rsid w:val="00C43233"/>
    <w:rsid w:val="00C80748"/>
    <w:rsid w:val="00CA1A09"/>
    <w:rsid w:val="00D103DD"/>
    <w:rsid w:val="00DE16BA"/>
    <w:rsid w:val="6FAB74C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EA32"/>
  <w15:docId w15:val="{5118AFFD-8F67-4958-BA8D-F884FA81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US"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zh-CN"/>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jc w:val="both"/>
    </w:pPr>
    <w:rPr>
      <w:rFonts w:ascii="Helvetica" w:eastAsia="MS Mincho" w:hAnsi="Helvetica"/>
      <w:lang w:val="fr-FR" w:eastAsia="zh-CN"/>
    </w:rPr>
  </w:style>
  <w:style w:type="character" w:styleId="a5">
    <w:name w:val="FollowedHyperlink"/>
    <w:uiPriority w:val="99"/>
    <w:semiHidden/>
    <w:unhideWhenUsed/>
    <w:qFormat/>
    <w:rPr>
      <w:color w:val="800080"/>
      <w:u w:val="single"/>
    </w:rPr>
  </w:style>
  <w:style w:type="paragraph" w:styleId="a6">
    <w:name w:val="footer"/>
    <w:basedOn w:val="a"/>
    <w:link w:val="a7"/>
    <w:uiPriority w:val="99"/>
    <w:unhideWhenUsed/>
    <w:pPr>
      <w:tabs>
        <w:tab w:val="center" w:pos="4513"/>
        <w:tab w:val="right" w:pos="9026"/>
      </w:tabs>
    </w:pPr>
    <w:rPr>
      <w:lang w:eastAsia="zh-CN"/>
    </w:rPr>
  </w:style>
  <w:style w:type="paragraph" w:styleId="a8">
    <w:name w:val="header"/>
    <w:basedOn w:val="a"/>
    <w:link w:val="a9"/>
    <w:uiPriority w:val="99"/>
    <w:pPr>
      <w:tabs>
        <w:tab w:val="center" w:pos="4680"/>
        <w:tab w:val="right" w:pos="9360"/>
      </w:tabs>
    </w:pPr>
    <w:rPr>
      <w:lang w:eastAsia="zh-CN"/>
    </w:rPr>
  </w:style>
  <w:style w:type="character" w:styleId="aa">
    <w:name w:val="Hyperlink"/>
    <w:uiPriority w:val="99"/>
    <w:unhideWhenUsed/>
    <w:rPr>
      <w:color w:val="0000FF"/>
      <w:u w:val="single"/>
    </w:rPr>
  </w:style>
  <w:style w:type="paragraph" w:styleId="ab">
    <w:name w:val="Normal (Web)"/>
    <w:basedOn w:val="a"/>
    <w:qFormat/>
    <w:pPr>
      <w:spacing w:before="100" w:beforeAutospacing="1" w:after="100" w:afterAutospacing="1"/>
    </w:pPr>
    <w:rPr>
      <w:rFonts w:ascii="Arial Unicode MS" w:eastAsia="Arial Unicode MS" w:hAnsi="Arial Unicode MS" w:cs="Arial Unicode MS"/>
    </w:rPr>
  </w:style>
  <w:style w:type="table" w:styleId="ac">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link w:val="2"/>
    <w:qFormat/>
    <w:rPr>
      <w:rFonts w:ascii="Helvetica" w:eastAsia="MS Mincho" w:hAnsi="Helvetica" w:cs="Helvetica"/>
      <w:b/>
      <w:bCs/>
      <w:sz w:val="20"/>
      <w:szCs w:val="20"/>
      <w:lang w:val="fr-FR"/>
    </w:rPr>
  </w:style>
  <w:style w:type="character" w:customStyle="1" w:styleId="40">
    <w:name w:val="Заголовок 4 Знак"/>
    <w:link w:val="4"/>
    <w:qFormat/>
    <w:rPr>
      <w:rFonts w:ascii="Arial Unicode MS" w:eastAsia="Arial Unicode MS" w:hAnsi="Arial Unicode MS" w:cs="Arial Unicode MS"/>
      <w:b/>
      <w:bCs/>
      <w:sz w:val="24"/>
      <w:szCs w:val="24"/>
      <w:lang w:val="en-US"/>
    </w:rPr>
  </w:style>
  <w:style w:type="character" w:customStyle="1" w:styleId="a4">
    <w:name w:val="Основной текст Знак"/>
    <w:link w:val="a3"/>
    <w:qFormat/>
    <w:rPr>
      <w:rFonts w:ascii="Helvetica" w:eastAsia="MS Mincho" w:hAnsi="Helvetica" w:cs="Helvetica"/>
      <w:sz w:val="24"/>
      <w:szCs w:val="24"/>
      <w:lang w:val="fr-FR"/>
    </w:rPr>
  </w:style>
  <w:style w:type="character" w:customStyle="1" w:styleId="a9">
    <w:name w:val="Верхний колонтитул Знак"/>
    <w:link w:val="a8"/>
    <w:uiPriority w:val="99"/>
    <w:rPr>
      <w:rFonts w:ascii="Times New Roman" w:eastAsia="Times New Roman" w:hAnsi="Times New Roman" w:cs="Times New Roman"/>
      <w:sz w:val="24"/>
      <w:szCs w:val="24"/>
      <w:lang w:val="en-US"/>
    </w:rPr>
  </w:style>
  <w:style w:type="character" w:customStyle="1" w:styleId="a7">
    <w:name w:val="Нижний колонтитул Знак"/>
    <w:link w:val="a6"/>
    <w:uiPriority w:val="99"/>
    <w:rPr>
      <w:rFonts w:ascii="Times New Roman" w:eastAsia="Times New Roman" w:hAnsi="Times New Roman" w:cs="Times New Roman"/>
      <w:sz w:val="24"/>
      <w:szCs w:val="24"/>
      <w:lang w:val="en-US"/>
    </w:rPr>
  </w:style>
  <w:style w:type="paragraph" w:styleId="ad">
    <w:name w:val="List Paragraph"/>
    <w:basedOn w:val="a"/>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1">
    <w:name w:val="Неразрешенное упоминание1"/>
    <w:uiPriority w:val="99"/>
    <w:semiHidden/>
    <w:unhideWhenUsed/>
    <w:rsid w:val="00153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160320">
      <w:bodyDiv w:val="1"/>
      <w:marLeft w:val="0"/>
      <w:marRight w:val="0"/>
      <w:marTop w:val="0"/>
      <w:marBottom w:val="0"/>
      <w:divBdr>
        <w:top w:val="none" w:sz="0" w:space="0" w:color="auto"/>
        <w:left w:val="none" w:sz="0" w:space="0" w:color="auto"/>
        <w:bottom w:val="none" w:sz="0" w:space="0" w:color="auto"/>
        <w:right w:val="none" w:sz="0" w:space="0" w:color="auto"/>
      </w:divBdr>
      <w:divsChild>
        <w:div w:id="1346907570">
          <w:marLeft w:val="300"/>
          <w:marRight w:val="300"/>
          <w:marTop w:val="0"/>
          <w:marBottom w:val="0"/>
          <w:divBdr>
            <w:top w:val="none" w:sz="0" w:space="0" w:color="auto"/>
            <w:left w:val="none" w:sz="0" w:space="0" w:color="auto"/>
            <w:bottom w:val="none" w:sz="0" w:space="0" w:color="auto"/>
            <w:right w:val="none" w:sz="0" w:space="0" w:color="auto"/>
          </w:divBdr>
          <w:divsChild>
            <w:div w:id="1938446417">
              <w:marLeft w:val="0"/>
              <w:marRight w:val="0"/>
              <w:marTop w:val="0"/>
              <w:marBottom w:val="0"/>
              <w:divBdr>
                <w:top w:val="none" w:sz="0" w:space="0" w:color="auto"/>
                <w:left w:val="none" w:sz="0" w:space="0" w:color="auto"/>
                <w:bottom w:val="none" w:sz="0" w:space="0" w:color="auto"/>
                <w:right w:val="none" w:sz="0" w:space="0" w:color="auto"/>
              </w:divBdr>
              <w:divsChild>
                <w:div w:id="1689868017">
                  <w:marLeft w:val="0"/>
                  <w:marRight w:val="0"/>
                  <w:marTop w:val="0"/>
                  <w:marBottom w:val="0"/>
                  <w:divBdr>
                    <w:top w:val="none" w:sz="0" w:space="0" w:color="auto"/>
                    <w:left w:val="none" w:sz="0" w:space="0" w:color="auto"/>
                    <w:bottom w:val="none" w:sz="0" w:space="0" w:color="auto"/>
                    <w:right w:val="none" w:sz="0" w:space="0" w:color="auto"/>
                  </w:divBdr>
                  <w:divsChild>
                    <w:div w:id="300159500">
                      <w:marLeft w:val="0"/>
                      <w:marRight w:val="0"/>
                      <w:marTop w:val="0"/>
                      <w:marBottom w:val="0"/>
                      <w:divBdr>
                        <w:top w:val="none" w:sz="0" w:space="0" w:color="auto"/>
                        <w:left w:val="none" w:sz="0" w:space="0" w:color="auto"/>
                        <w:bottom w:val="none" w:sz="0" w:space="0" w:color="auto"/>
                        <w:right w:val="none" w:sz="0" w:space="0" w:color="auto"/>
                      </w:divBdr>
                      <w:divsChild>
                        <w:div w:id="714088350">
                          <w:marLeft w:val="0"/>
                          <w:marRight w:val="0"/>
                          <w:marTop w:val="0"/>
                          <w:marBottom w:val="0"/>
                          <w:divBdr>
                            <w:top w:val="none" w:sz="0" w:space="0" w:color="auto"/>
                            <w:left w:val="none" w:sz="0" w:space="0" w:color="auto"/>
                            <w:bottom w:val="none" w:sz="0" w:space="0" w:color="auto"/>
                            <w:right w:val="none" w:sz="0" w:space="0" w:color="auto"/>
                          </w:divBdr>
                          <w:divsChild>
                            <w:div w:id="1054307981">
                              <w:marLeft w:val="0"/>
                              <w:marRight w:val="0"/>
                              <w:marTop w:val="0"/>
                              <w:marBottom w:val="0"/>
                              <w:divBdr>
                                <w:top w:val="none" w:sz="0" w:space="0" w:color="auto"/>
                                <w:left w:val="none" w:sz="0" w:space="0" w:color="auto"/>
                                <w:bottom w:val="none" w:sz="0" w:space="0" w:color="auto"/>
                                <w:right w:val="none" w:sz="0" w:space="0" w:color="auto"/>
                              </w:divBdr>
                            </w:div>
                            <w:div w:id="445151111">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Child>
                    </w:div>
                  </w:divsChild>
                </w:div>
              </w:divsChild>
            </w:div>
          </w:divsChild>
        </w:div>
      </w:divsChild>
    </w:div>
    <w:div w:id="1867213153">
      <w:bodyDiv w:val="1"/>
      <w:marLeft w:val="0"/>
      <w:marRight w:val="0"/>
      <w:marTop w:val="0"/>
      <w:marBottom w:val="0"/>
      <w:divBdr>
        <w:top w:val="none" w:sz="0" w:space="0" w:color="auto"/>
        <w:left w:val="none" w:sz="0" w:space="0" w:color="auto"/>
        <w:bottom w:val="none" w:sz="0" w:space="0" w:color="auto"/>
        <w:right w:val="none" w:sz="0" w:space="0" w:color="auto"/>
      </w:divBdr>
      <w:divsChild>
        <w:div w:id="891817254">
          <w:marLeft w:val="300"/>
          <w:marRight w:val="300"/>
          <w:marTop w:val="0"/>
          <w:marBottom w:val="0"/>
          <w:divBdr>
            <w:top w:val="none" w:sz="0" w:space="0" w:color="auto"/>
            <w:left w:val="none" w:sz="0" w:space="0" w:color="auto"/>
            <w:bottom w:val="none" w:sz="0" w:space="0" w:color="auto"/>
            <w:right w:val="none" w:sz="0" w:space="0" w:color="auto"/>
          </w:divBdr>
          <w:divsChild>
            <w:div w:id="1097555652">
              <w:marLeft w:val="0"/>
              <w:marRight w:val="0"/>
              <w:marTop w:val="0"/>
              <w:marBottom w:val="0"/>
              <w:divBdr>
                <w:top w:val="none" w:sz="0" w:space="0" w:color="auto"/>
                <w:left w:val="none" w:sz="0" w:space="0" w:color="auto"/>
                <w:bottom w:val="none" w:sz="0" w:space="0" w:color="auto"/>
                <w:right w:val="none" w:sz="0" w:space="0" w:color="auto"/>
              </w:divBdr>
              <w:divsChild>
                <w:div w:id="1481927038">
                  <w:marLeft w:val="0"/>
                  <w:marRight w:val="0"/>
                  <w:marTop w:val="0"/>
                  <w:marBottom w:val="0"/>
                  <w:divBdr>
                    <w:top w:val="none" w:sz="0" w:space="0" w:color="auto"/>
                    <w:left w:val="none" w:sz="0" w:space="0" w:color="auto"/>
                    <w:bottom w:val="none" w:sz="0" w:space="0" w:color="auto"/>
                    <w:right w:val="none" w:sz="0" w:space="0" w:color="auto"/>
                  </w:divBdr>
                  <w:divsChild>
                    <w:div w:id="731347155">
                      <w:marLeft w:val="0"/>
                      <w:marRight w:val="0"/>
                      <w:marTop w:val="0"/>
                      <w:marBottom w:val="0"/>
                      <w:divBdr>
                        <w:top w:val="none" w:sz="0" w:space="0" w:color="auto"/>
                        <w:left w:val="none" w:sz="0" w:space="0" w:color="auto"/>
                        <w:bottom w:val="none" w:sz="0" w:space="0" w:color="auto"/>
                        <w:right w:val="none" w:sz="0" w:space="0" w:color="auto"/>
                      </w:divBdr>
                      <w:divsChild>
                        <w:div w:id="1282567527">
                          <w:marLeft w:val="0"/>
                          <w:marRight w:val="0"/>
                          <w:marTop w:val="0"/>
                          <w:marBottom w:val="0"/>
                          <w:divBdr>
                            <w:top w:val="none" w:sz="0" w:space="0" w:color="auto"/>
                            <w:left w:val="none" w:sz="0" w:space="0" w:color="auto"/>
                            <w:bottom w:val="none" w:sz="0" w:space="0" w:color="auto"/>
                            <w:right w:val="none" w:sz="0" w:space="0" w:color="auto"/>
                          </w:divBdr>
                          <w:divsChild>
                            <w:div w:id="112672449">
                              <w:marLeft w:val="0"/>
                              <w:marRight w:val="0"/>
                              <w:marTop w:val="0"/>
                              <w:marBottom w:val="0"/>
                              <w:divBdr>
                                <w:top w:val="none" w:sz="0" w:space="0" w:color="auto"/>
                                <w:left w:val="none" w:sz="0" w:space="0" w:color="auto"/>
                                <w:bottom w:val="none" w:sz="0" w:space="0" w:color="auto"/>
                                <w:right w:val="none" w:sz="0" w:space="0" w:color="auto"/>
                              </w:divBdr>
                            </w:div>
                            <w:div w:id="42658127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1580</Words>
  <Characters>9006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Салем Самех Мохамед Ахмед Эйсса</cp:lastModifiedBy>
  <cp:revision>21</cp:revision>
  <dcterms:created xsi:type="dcterms:W3CDTF">2026-03-24T06:15:00Z</dcterms:created>
  <dcterms:modified xsi:type="dcterms:W3CDTF">2026-04-27T11:13:00Z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eyJoZGlkIjoiOGI2NzY0YWU1OGM5NzYwYzYxOGEwNjBhZjgxZWNlODUifQ==</vt:lpwstr>
  </property>
  <property fmtid="{D5CDD505-2E9C-101B-9397-08002B2CF9AE}" pid="4" name="KSOProductBuildVer">
    <vt:lpwstr>1033-12.1.0.25242</vt:lpwstr>
  </property>
  <property fmtid="{D5CDD505-2E9C-101B-9397-08002B2CF9AE}" pid="5" name="ICV">
    <vt:lpwstr>B25E1A2AE85B49BA800CFF4558367915_12</vt:lpwstr>
  </property>
</Properties>
</file>