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80" w:type="dxa"/>
        <w:tblCellMar>
          <w:left w:w="0" w:type="dxa"/>
          <w:right w:w="0" w:type="dxa"/>
        </w:tblCellMar>
        <w:tblLook w:val="04A0" w:firstRow="1" w:lastRow="0" w:firstColumn="1" w:lastColumn="0" w:noHBand="0" w:noVBand="1"/>
      </w:tblPr>
      <w:tblGrid>
        <w:gridCol w:w="2400"/>
        <w:gridCol w:w="7680"/>
      </w:tblGrid>
      <w:tr w:rsidR="00C67F40" w:rsidTr="00C67F40">
        <w:tc>
          <w:tcPr>
            <w:tcW w:w="2400" w:type="dxa"/>
            <w:tcBorders>
              <w:top w:val="single" w:sz="8" w:space="0" w:color="2E5E9E"/>
              <w:left w:val="single" w:sz="8" w:space="0" w:color="2E5E9E"/>
              <w:bottom w:val="single" w:sz="8" w:space="0" w:color="2E5E9E"/>
              <w:right w:val="single" w:sz="8" w:space="0" w:color="2E5E9E"/>
            </w:tcBorders>
            <w:shd w:val="clear" w:color="auto" w:fill="D6E4F7"/>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b/>
                <w:bCs/>
                <w:color w:val="000000"/>
                <w:sz w:val="20"/>
                <w:szCs w:val="20"/>
              </w:rPr>
              <w:t>Journal Name:</w:t>
            </w:r>
          </w:p>
        </w:tc>
        <w:tc>
          <w:tcPr>
            <w:tcW w:w="7680" w:type="dxa"/>
            <w:tcBorders>
              <w:top w:val="single" w:sz="8" w:space="0" w:color="auto"/>
              <w:left w:val="nil"/>
              <w:bottom w:val="single" w:sz="8" w:space="0" w:color="auto"/>
              <w:right w:val="single" w:sz="8" w:space="0" w:color="auto"/>
            </w:tcBorders>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Asian Journal of Case Reports in Surgery</w:t>
            </w:r>
          </w:p>
        </w:tc>
      </w:tr>
      <w:tr w:rsidR="00C67F40" w:rsidTr="00C67F40">
        <w:tc>
          <w:tcPr>
            <w:tcW w:w="2400" w:type="dxa"/>
            <w:tcBorders>
              <w:top w:val="nil"/>
              <w:left w:val="single" w:sz="8" w:space="0" w:color="auto"/>
              <w:bottom w:val="single" w:sz="8" w:space="0" w:color="auto"/>
              <w:right w:val="single" w:sz="8" w:space="0" w:color="auto"/>
            </w:tcBorders>
            <w:shd w:val="clear" w:color="auto" w:fill="D6E4F7"/>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b/>
                <w:bCs/>
                <w:color w:val="000000"/>
                <w:sz w:val="20"/>
                <w:szCs w:val="20"/>
              </w:rPr>
              <w:t>Manuscript Number:</w:t>
            </w:r>
          </w:p>
        </w:tc>
        <w:tc>
          <w:tcPr>
            <w:tcW w:w="7680" w:type="dxa"/>
            <w:tcBorders>
              <w:top w:val="nil"/>
              <w:left w:val="nil"/>
              <w:bottom w:val="single" w:sz="8" w:space="0" w:color="auto"/>
              <w:right w:val="single" w:sz="8" w:space="0" w:color="auto"/>
            </w:tcBorders>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Ms_AJCRS_155211</w:t>
            </w:r>
          </w:p>
        </w:tc>
      </w:tr>
      <w:tr w:rsidR="00C67F40" w:rsidTr="00C67F40">
        <w:tc>
          <w:tcPr>
            <w:tcW w:w="2400" w:type="dxa"/>
            <w:tcBorders>
              <w:top w:val="nil"/>
              <w:left w:val="single" w:sz="8" w:space="0" w:color="auto"/>
              <w:bottom w:val="single" w:sz="8" w:space="0" w:color="auto"/>
              <w:right w:val="single" w:sz="8" w:space="0" w:color="auto"/>
            </w:tcBorders>
            <w:shd w:val="clear" w:color="auto" w:fill="D6E4F7"/>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b/>
                <w:bCs/>
                <w:color w:val="000000"/>
                <w:sz w:val="20"/>
                <w:szCs w:val="20"/>
              </w:rPr>
              <w:t>Title:</w:t>
            </w:r>
          </w:p>
        </w:tc>
        <w:tc>
          <w:tcPr>
            <w:tcW w:w="7680" w:type="dxa"/>
            <w:tcBorders>
              <w:top w:val="nil"/>
              <w:left w:val="nil"/>
              <w:bottom w:val="single" w:sz="8" w:space="0" w:color="auto"/>
              <w:right w:val="single" w:sz="8" w:space="0" w:color="auto"/>
            </w:tcBorders>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Tongue Cancer Resections: A Mobility-Based Approach to Reconstructive Decision-Making — A Case Series of 29 Patients</w:t>
            </w:r>
          </w:p>
        </w:tc>
      </w:tr>
      <w:tr w:rsidR="00C67F40" w:rsidTr="00C67F40">
        <w:tc>
          <w:tcPr>
            <w:tcW w:w="2400" w:type="dxa"/>
            <w:tcBorders>
              <w:top w:val="nil"/>
              <w:left w:val="single" w:sz="8" w:space="0" w:color="auto"/>
              <w:bottom w:val="single" w:sz="8" w:space="0" w:color="auto"/>
              <w:right w:val="single" w:sz="8" w:space="0" w:color="auto"/>
            </w:tcBorders>
            <w:shd w:val="clear" w:color="auto" w:fill="D6E4F7"/>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b/>
                <w:bCs/>
                <w:color w:val="000000"/>
                <w:sz w:val="20"/>
                <w:szCs w:val="20"/>
              </w:rPr>
              <w:t>Article Type:</w:t>
            </w:r>
          </w:p>
        </w:tc>
        <w:tc>
          <w:tcPr>
            <w:tcW w:w="7680" w:type="dxa"/>
            <w:tcBorders>
              <w:top w:val="nil"/>
              <w:left w:val="nil"/>
              <w:bottom w:val="single" w:sz="8" w:space="0" w:color="auto"/>
              <w:right w:val="single" w:sz="8" w:space="0" w:color="auto"/>
            </w:tcBorders>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Clinical Practice Article</w:t>
            </w:r>
          </w:p>
        </w:tc>
      </w:tr>
    </w:tbl>
    <w:p w:rsidR="00C67F40" w:rsidRDefault="00C67F40" w:rsidP="00C67F40">
      <w:pPr>
        <w:rPr>
          <w:rFonts w:ascii="Aptos" w:hAnsi="Aptos"/>
          <w:color w:val="000000"/>
        </w:rPr>
      </w:pPr>
      <w:r>
        <w:rPr>
          <w:rFonts w:ascii="Arial" w:hAnsi="Arial" w:cs="Arial"/>
          <w:color w:val="000000"/>
          <w:sz w:val="20"/>
          <w:szCs w:val="20"/>
        </w:rPr>
        <w:t> </w:t>
      </w:r>
    </w:p>
    <w:p w:rsidR="00C67F40" w:rsidRDefault="00C67F40" w:rsidP="00C67F40">
      <w:pPr>
        <w:rPr>
          <w:rFonts w:ascii="Aptos" w:hAnsi="Aptos"/>
          <w:color w:val="000000"/>
        </w:rPr>
      </w:pPr>
      <w:r>
        <w:rPr>
          <w:rFonts w:ascii="Arial" w:hAnsi="Arial" w:cs="Arial"/>
          <w:color w:val="000000"/>
          <w:sz w:val="20"/>
          <w:szCs w:val="20"/>
        </w:rPr>
        <w:t> </w:t>
      </w:r>
    </w:p>
    <w:p w:rsidR="00C67F40" w:rsidRDefault="00C67F40" w:rsidP="00C67F40">
      <w:pPr>
        <w:spacing w:before="280" w:after="100"/>
        <w:rPr>
          <w:rFonts w:ascii="Aptos" w:hAnsi="Aptos"/>
          <w:color w:val="000000"/>
        </w:rPr>
      </w:pPr>
      <w:r>
        <w:rPr>
          <w:rFonts w:ascii="Arial" w:hAnsi="Arial" w:cs="Arial"/>
          <w:b/>
          <w:bCs/>
          <w:color w:val="000000"/>
          <w:sz w:val="22"/>
          <w:szCs w:val="22"/>
        </w:rPr>
        <w:t>PART 1 — Importance of the Manuscript</w:t>
      </w:r>
    </w:p>
    <w:tbl>
      <w:tblPr>
        <w:tblW w:w="10080" w:type="dxa"/>
        <w:tblCellMar>
          <w:left w:w="0" w:type="dxa"/>
          <w:right w:w="0" w:type="dxa"/>
        </w:tblCellMar>
        <w:tblLook w:val="04A0" w:firstRow="1" w:lastRow="0" w:firstColumn="1" w:lastColumn="0" w:noHBand="0" w:noVBand="1"/>
      </w:tblPr>
      <w:tblGrid>
        <w:gridCol w:w="3360"/>
        <w:gridCol w:w="3360"/>
        <w:gridCol w:w="3360"/>
      </w:tblGrid>
      <w:tr w:rsidR="00C67F40" w:rsidTr="00C67F40">
        <w:tc>
          <w:tcPr>
            <w:tcW w:w="3360" w:type="dxa"/>
            <w:tcBorders>
              <w:top w:val="single" w:sz="8" w:space="0" w:color="2E5E9E"/>
              <w:left w:val="single" w:sz="8" w:space="0" w:color="2E5E9E"/>
              <w:bottom w:val="single" w:sz="8" w:space="0" w:color="2E5E9E"/>
              <w:right w:val="single" w:sz="8" w:space="0" w:color="2E5E9E"/>
            </w:tcBorders>
            <w:shd w:val="clear" w:color="auto" w:fill="D6E4F7"/>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 </w:t>
            </w:r>
          </w:p>
        </w:tc>
        <w:tc>
          <w:tcPr>
            <w:tcW w:w="3360" w:type="dxa"/>
            <w:tcBorders>
              <w:top w:val="single" w:sz="8" w:space="0" w:color="auto"/>
              <w:left w:val="nil"/>
              <w:bottom w:val="single" w:sz="8" w:space="0" w:color="auto"/>
              <w:right w:val="single" w:sz="8" w:space="0" w:color="auto"/>
            </w:tcBorders>
            <w:shd w:val="clear" w:color="auto" w:fill="D6E4F7"/>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b/>
                <w:bCs/>
                <w:color w:val="000000"/>
                <w:sz w:val="20"/>
                <w:szCs w:val="20"/>
              </w:rPr>
              <w:t>Reviewer's Comment</w:t>
            </w:r>
          </w:p>
        </w:tc>
        <w:tc>
          <w:tcPr>
            <w:tcW w:w="3360" w:type="dxa"/>
            <w:tcBorders>
              <w:top w:val="single" w:sz="8" w:space="0" w:color="auto"/>
              <w:left w:val="nil"/>
              <w:bottom w:val="single" w:sz="8" w:space="0" w:color="auto"/>
              <w:right w:val="single" w:sz="8" w:space="0" w:color="auto"/>
            </w:tcBorders>
            <w:shd w:val="clear" w:color="auto" w:fill="D6E4F7"/>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b/>
                <w:bCs/>
                <w:color w:val="000000"/>
                <w:sz w:val="20"/>
                <w:szCs w:val="20"/>
              </w:rPr>
              <w:t>Author's Feedback</w:t>
            </w:r>
          </w:p>
        </w:tc>
      </w:tr>
      <w:tr w:rsidR="00C67F40" w:rsidTr="00C67F40">
        <w:tc>
          <w:tcPr>
            <w:tcW w:w="3360" w:type="dxa"/>
            <w:tcBorders>
              <w:top w:val="nil"/>
              <w:left w:val="single" w:sz="8" w:space="0" w:color="auto"/>
              <w:bottom w:val="single" w:sz="8" w:space="0" w:color="auto"/>
              <w:right w:val="single" w:sz="8" w:space="0" w:color="auto"/>
            </w:tcBorders>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Importance of the manuscript for the scientific community.</w:t>
            </w:r>
          </w:p>
        </w:tc>
        <w:tc>
          <w:tcPr>
            <w:tcW w:w="3360" w:type="dxa"/>
            <w:tcBorders>
              <w:top w:val="nil"/>
              <w:left w:val="nil"/>
              <w:bottom w:val="single" w:sz="8" w:space="0" w:color="auto"/>
              <w:right w:val="single" w:sz="8" w:space="0" w:color="auto"/>
            </w:tcBorders>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This article's pragmatic shift from geometric to functional decision-making, prioritising residual tongue mobility (the 3S framework: Speech, Swallowing, and Sweeping) over mere cosmetic completeness, provides a clear sequential decision framework that surgeons can immediately apply in the operating room.</w:t>
            </w:r>
          </w:p>
        </w:tc>
        <w:tc>
          <w:tcPr>
            <w:tcW w:w="3360" w:type="dxa"/>
            <w:tcBorders>
              <w:top w:val="nil"/>
              <w:left w:val="nil"/>
              <w:bottom w:val="single" w:sz="8" w:space="0" w:color="auto"/>
              <w:right w:val="single" w:sz="8" w:space="0" w:color="auto"/>
            </w:tcBorders>
            <w:shd w:val="clear" w:color="auto" w:fill="FFFBE6"/>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 xml:space="preserve">We are grateful for this insightful summary. The reviewer has identified precisely the core contribution of this manuscript. We further note that the framework </w:t>
            </w:r>
            <w:proofErr w:type="gramStart"/>
            <w:r>
              <w:rPr>
                <w:rFonts w:ascii="Arial" w:hAnsi="Arial" w:cs="Arial"/>
                <w:color w:val="000000"/>
                <w:sz w:val="20"/>
                <w:szCs w:val="20"/>
              </w:rPr>
              <w:t>is deliberately designed to be implemented</w:t>
            </w:r>
            <w:proofErr w:type="gramEnd"/>
            <w:r>
              <w:rPr>
                <w:rFonts w:ascii="Arial" w:hAnsi="Arial" w:cs="Arial"/>
                <w:color w:val="000000"/>
                <w:sz w:val="20"/>
                <w:szCs w:val="20"/>
              </w:rPr>
              <w:t xml:space="preserve"> without specialised technology — the on-table mobility test requires only tactile and visual assessment — making it applicable across resource settings from tertiary cancer centres to district-level surgical units. The revised manuscript strengthens both the methodology and the evidence base underpinning each step of the framework.</w:t>
            </w:r>
          </w:p>
        </w:tc>
      </w:tr>
    </w:tbl>
    <w:p w:rsidR="00C67F40" w:rsidRDefault="00C67F40" w:rsidP="00C67F40">
      <w:pPr>
        <w:rPr>
          <w:rFonts w:ascii="Aptos" w:hAnsi="Aptos"/>
          <w:color w:val="000000"/>
        </w:rPr>
      </w:pPr>
      <w:r>
        <w:rPr>
          <w:rFonts w:ascii="Arial" w:hAnsi="Arial" w:cs="Arial"/>
          <w:color w:val="000000"/>
          <w:sz w:val="20"/>
          <w:szCs w:val="20"/>
        </w:rPr>
        <w:t> </w:t>
      </w:r>
    </w:p>
    <w:p w:rsidR="00C67F40" w:rsidRDefault="00C67F40" w:rsidP="00C67F40">
      <w:pPr>
        <w:rPr>
          <w:rFonts w:ascii="Aptos" w:hAnsi="Aptos"/>
          <w:color w:val="000000"/>
        </w:rPr>
      </w:pPr>
      <w:r>
        <w:rPr>
          <w:rFonts w:ascii="Arial" w:hAnsi="Arial" w:cs="Arial"/>
          <w:color w:val="000000"/>
          <w:sz w:val="20"/>
          <w:szCs w:val="20"/>
        </w:rPr>
        <w:t> </w:t>
      </w:r>
    </w:p>
    <w:p w:rsidR="00C67F40" w:rsidRDefault="00C67F40" w:rsidP="00C67F40">
      <w:pPr>
        <w:spacing w:before="280" w:after="100"/>
        <w:rPr>
          <w:rFonts w:ascii="Aptos" w:hAnsi="Aptos"/>
          <w:color w:val="000000"/>
        </w:rPr>
      </w:pPr>
      <w:r>
        <w:rPr>
          <w:rFonts w:ascii="Arial" w:hAnsi="Arial" w:cs="Arial"/>
          <w:b/>
          <w:bCs/>
          <w:color w:val="000000"/>
          <w:sz w:val="22"/>
          <w:szCs w:val="22"/>
        </w:rPr>
        <w:t>PART 2.1 — Objective Evaluation</w:t>
      </w:r>
    </w:p>
    <w:tbl>
      <w:tblPr>
        <w:tblW w:w="10080" w:type="dxa"/>
        <w:tblCellMar>
          <w:left w:w="0" w:type="dxa"/>
          <w:right w:w="0" w:type="dxa"/>
        </w:tblCellMar>
        <w:tblLook w:val="04A0" w:firstRow="1" w:lastRow="0" w:firstColumn="1" w:lastColumn="0" w:noHBand="0" w:noVBand="1"/>
      </w:tblPr>
      <w:tblGrid>
        <w:gridCol w:w="3360"/>
        <w:gridCol w:w="1680"/>
        <w:gridCol w:w="5040"/>
      </w:tblGrid>
      <w:tr w:rsidR="00C67F40" w:rsidTr="00C67F40">
        <w:tc>
          <w:tcPr>
            <w:tcW w:w="3360" w:type="dxa"/>
            <w:tcBorders>
              <w:top w:val="single" w:sz="8" w:space="0" w:color="2E5E9E"/>
              <w:left w:val="single" w:sz="8" w:space="0" w:color="2E5E9E"/>
              <w:bottom w:val="single" w:sz="8" w:space="0" w:color="2E5E9E"/>
              <w:right w:val="single" w:sz="8" w:space="0" w:color="2E5E9E"/>
            </w:tcBorders>
            <w:shd w:val="clear" w:color="auto" w:fill="D6E4F7"/>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b/>
                <w:bCs/>
                <w:color w:val="000000"/>
                <w:sz w:val="20"/>
                <w:szCs w:val="20"/>
              </w:rPr>
              <w:t>Criterion</w:t>
            </w:r>
          </w:p>
        </w:tc>
        <w:tc>
          <w:tcPr>
            <w:tcW w:w="1680" w:type="dxa"/>
            <w:tcBorders>
              <w:top w:val="single" w:sz="8" w:space="0" w:color="auto"/>
              <w:left w:val="nil"/>
              <w:bottom w:val="single" w:sz="8" w:space="0" w:color="auto"/>
              <w:right w:val="single" w:sz="8" w:space="0" w:color="auto"/>
            </w:tcBorders>
            <w:shd w:val="clear" w:color="auto" w:fill="D6E4F7"/>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b/>
                <w:bCs/>
                <w:color w:val="000000"/>
                <w:sz w:val="20"/>
                <w:szCs w:val="20"/>
              </w:rPr>
              <w:t>Reviewer Score</w:t>
            </w:r>
          </w:p>
        </w:tc>
        <w:tc>
          <w:tcPr>
            <w:tcW w:w="5040" w:type="dxa"/>
            <w:tcBorders>
              <w:top w:val="single" w:sz="8" w:space="0" w:color="auto"/>
              <w:left w:val="nil"/>
              <w:bottom w:val="single" w:sz="8" w:space="0" w:color="auto"/>
              <w:right w:val="single" w:sz="8" w:space="0" w:color="auto"/>
            </w:tcBorders>
            <w:shd w:val="clear" w:color="auto" w:fill="D6E4F7"/>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b/>
                <w:bCs/>
                <w:color w:val="000000"/>
                <w:sz w:val="20"/>
                <w:szCs w:val="20"/>
              </w:rPr>
              <w:t>Author's Response</w:t>
            </w:r>
          </w:p>
        </w:tc>
      </w:tr>
      <w:tr w:rsidR="00C67F40" w:rsidTr="00C67F40">
        <w:tc>
          <w:tcPr>
            <w:tcW w:w="3360" w:type="dxa"/>
            <w:tcBorders>
              <w:top w:val="nil"/>
              <w:left w:val="single" w:sz="8" w:space="0" w:color="auto"/>
              <w:bottom w:val="single" w:sz="8" w:space="0" w:color="auto"/>
              <w:right w:val="single" w:sz="8" w:space="0" w:color="auto"/>
            </w:tcBorders>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1. Is the title clear and appropriate?</w:t>
            </w:r>
          </w:p>
        </w:tc>
        <w:tc>
          <w:tcPr>
            <w:tcW w:w="1680" w:type="dxa"/>
            <w:tcBorders>
              <w:top w:val="nil"/>
              <w:left w:val="nil"/>
              <w:bottom w:val="single" w:sz="8" w:space="0" w:color="auto"/>
              <w:right w:val="single" w:sz="8" w:space="0" w:color="auto"/>
            </w:tcBorders>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4 — Good</w:t>
            </w:r>
          </w:p>
        </w:tc>
        <w:tc>
          <w:tcPr>
            <w:tcW w:w="5040" w:type="dxa"/>
            <w:tcBorders>
              <w:top w:val="nil"/>
              <w:left w:val="nil"/>
              <w:bottom w:val="single" w:sz="8" w:space="0" w:color="auto"/>
              <w:right w:val="single" w:sz="8" w:space="0" w:color="auto"/>
            </w:tcBorders>
            <w:shd w:val="clear" w:color="auto" w:fill="FFFBE6"/>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Accepted with thanks. The title has been further revised to explicitly state the study design and sample size: "Tongue Cancer Resections: A Mobility-Based Approach to Reconstructive Decision-Making — A Case Series of 29 Patients."</w:t>
            </w:r>
          </w:p>
        </w:tc>
      </w:tr>
      <w:tr w:rsidR="00C67F40" w:rsidTr="00C67F40">
        <w:tc>
          <w:tcPr>
            <w:tcW w:w="3360" w:type="dxa"/>
            <w:tcBorders>
              <w:top w:val="nil"/>
              <w:left w:val="single" w:sz="8" w:space="0" w:color="auto"/>
              <w:bottom w:val="single" w:sz="8" w:space="0" w:color="auto"/>
              <w:right w:val="single" w:sz="8" w:space="0" w:color="auto"/>
            </w:tcBorders>
            <w:tcMar>
              <w:top w:w="80" w:type="dxa"/>
              <w:left w:w="120" w:type="dxa"/>
              <w:bottom w:w="80" w:type="dxa"/>
              <w:right w:w="120" w:type="dxa"/>
            </w:tcMar>
            <w:hideMark/>
          </w:tcPr>
          <w:p w:rsidR="00C67F40" w:rsidRDefault="00C67F40">
            <w:pPr>
              <w:rPr>
                <w:rFonts w:ascii="Arial" w:hAnsi="Arial" w:cs="Arial"/>
                <w:color w:val="000000"/>
                <w:sz w:val="20"/>
                <w:szCs w:val="20"/>
              </w:rPr>
            </w:pPr>
            <w:proofErr w:type="gramStart"/>
            <w:r>
              <w:rPr>
                <w:rFonts w:ascii="Arial" w:hAnsi="Arial" w:cs="Arial"/>
                <w:color w:val="000000"/>
                <w:sz w:val="20"/>
                <w:szCs w:val="20"/>
              </w:rPr>
              <w:t>2. Is the abstract comprehensive?</w:t>
            </w:r>
            <w:proofErr w:type="gramEnd"/>
          </w:p>
        </w:tc>
        <w:tc>
          <w:tcPr>
            <w:tcW w:w="1680" w:type="dxa"/>
            <w:tcBorders>
              <w:top w:val="nil"/>
              <w:left w:val="nil"/>
              <w:bottom w:val="single" w:sz="8" w:space="0" w:color="auto"/>
              <w:right w:val="single" w:sz="8" w:space="0" w:color="auto"/>
            </w:tcBorders>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5 — Excellent</w:t>
            </w:r>
          </w:p>
        </w:tc>
        <w:tc>
          <w:tcPr>
            <w:tcW w:w="5040" w:type="dxa"/>
            <w:tcBorders>
              <w:top w:val="nil"/>
              <w:left w:val="nil"/>
              <w:bottom w:val="single" w:sz="8" w:space="0" w:color="auto"/>
              <w:right w:val="single" w:sz="8" w:space="0" w:color="auto"/>
            </w:tcBorders>
            <w:shd w:val="clear" w:color="auto" w:fill="FFFBE6"/>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 xml:space="preserve">Accepted with gratitude. The abstract </w:t>
            </w:r>
            <w:proofErr w:type="gramStart"/>
            <w:r>
              <w:rPr>
                <w:rFonts w:ascii="Arial" w:hAnsi="Arial" w:cs="Arial"/>
                <w:color w:val="000000"/>
                <w:sz w:val="20"/>
                <w:szCs w:val="20"/>
              </w:rPr>
              <w:t>has additionally been reformatted</w:t>
            </w:r>
            <w:proofErr w:type="gramEnd"/>
            <w:r>
              <w:rPr>
                <w:rFonts w:ascii="Arial" w:hAnsi="Arial" w:cs="Arial"/>
                <w:color w:val="000000"/>
                <w:sz w:val="20"/>
                <w:szCs w:val="20"/>
              </w:rPr>
              <w:t xml:space="preserve"> into a formal structured five-section layout (Background / Methods / Results / Conclusion / Keywords) in response to Reviewer 1, which further strengthens its comprehensiveness.</w:t>
            </w:r>
          </w:p>
        </w:tc>
      </w:tr>
      <w:tr w:rsidR="00C67F40" w:rsidTr="00C67F40">
        <w:tc>
          <w:tcPr>
            <w:tcW w:w="3360" w:type="dxa"/>
            <w:tcBorders>
              <w:top w:val="nil"/>
              <w:left w:val="single" w:sz="8" w:space="0" w:color="auto"/>
              <w:bottom w:val="single" w:sz="8" w:space="0" w:color="auto"/>
              <w:right w:val="single" w:sz="8" w:space="0" w:color="auto"/>
            </w:tcBorders>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3. Are keywords appropriate?</w:t>
            </w:r>
          </w:p>
        </w:tc>
        <w:tc>
          <w:tcPr>
            <w:tcW w:w="1680" w:type="dxa"/>
            <w:tcBorders>
              <w:top w:val="nil"/>
              <w:left w:val="nil"/>
              <w:bottom w:val="single" w:sz="8" w:space="0" w:color="auto"/>
              <w:right w:val="single" w:sz="8" w:space="0" w:color="auto"/>
            </w:tcBorders>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5 — Excellent</w:t>
            </w:r>
          </w:p>
        </w:tc>
        <w:tc>
          <w:tcPr>
            <w:tcW w:w="5040" w:type="dxa"/>
            <w:tcBorders>
              <w:top w:val="nil"/>
              <w:left w:val="nil"/>
              <w:bottom w:val="single" w:sz="8" w:space="0" w:color="auto"/>
              <w:right w:val="single" w:sz="8" w:space="0" w:color="auto"/>
            </w:tcBorders>
            <w:shd w:val="clear" w:color="auto" w:fill="FFFBE6"/>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Accepted. Keywords have been expanded to ten terms covering the primary procedure, both flap types, the key functional endpoint, the anatomical risk factor, and the study's novel framework.</w:t>
            </w:r>
          </w:p>
        </w:tc>
      </w:tr>
      <w:tr w:rsidR="00C67F40" w:rsidTr="00C67F40">
        <w:tc>
          <w:tcPr>
            <w:tcW w:w="3360" w:type="dxa"/>
            <w:tcBorders>
              <w:top w:val="nil"/>
              <w:left w:val="single" w:sz="8" w:space="0" w:color="auto"/>
              <w:bottom w:val="single" w:sz="8" w:space="0" w:color="auto"/>
              <w:right w:val="single" w:sz="8" w:space="0" w:color="auto"/>
            </w:tcBorders>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4. Is background information sufficient?</w:t>
            </w:r>
          </w:p>
        </w:tc>
        <w:tc>
          <w:tcPr>
            <w:tcW w:w="1680" w:type="dxa"/>
            <w:tcBorders>
              <w:top w:val="nil"/>
              <w:left w:val="nil"/>
              <w:bottom w:val="single" w:sz="8" w:space="0" w:color="auto"/>
              <w:right w:val="single" w:sz="8" w:space="0" w:color="auto"/>
            </w:tcBorders>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5 — Excellent</w:t>
            </w:r>
          </w:p>
        </w:tc>
        <w:tc>
          <w:tcPr>
            <w:tcW w:w="5040" w:type="dxa"/>
            <w:tcBorders>
              <w:top w:val="nil"/>
              <w:left w:val="nil"/>
              <w:bottom w:val="single" w:sz="8" w:space="0" w:color="auto"/>
              <w:right w:val="single" w:sz="8" w:space="0" w:color="auto"/>
            </w:tcBorders>
            <w:shd w:val="clear" w:color="auto" w:fill="FFFBE6"/>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 xml:space="preserve">Accepted with gratitude. The Introduction </w:t>
            </w:r>
            <w:proofErr w:type="gramStart"/>
            <w:r>
              <w:rPr>
                <w:rFonts w:ascii="Arial" w:hAnsi="Arial" w:cs="Arial"/>
                <w:color w:val="000000"/>
                <w:sz w:val="20"/>
                <w:szCs w:val="20"/>
              </w:rPr>
              <w:t>has been further expanded</w:t>
            </w:r>
            <w:proofErr w:type="gramEnd"/>
            <w:r>
              <w:rPr>
                <w:rFonts w:ascii="Arial" w:hAnsi="Arial" w:cs="Arial"/>
                <w:color w:val="000000"/>
                <w:sz w:val="20"/>
                <w:szCs w:val="20"/>
              </w:rPr>
              <w:t xml:space="preserve"> to include epidemiological context </w:t>
            </w:r>
            <w:r>
              <w:rPr>
                <w:rFonts w:ascii="Arial" w:hAnsi="Arial" w:cs="Arial"/>
                <w:color w:val="000000"/>
                <w:sz w:val="20"/>
                <w:szCs w:val="20"/>
              </w:rPr>
              <w:lastRenderedPageBreak/>
              <w:t>and a more detailed critique of percentage-based algorithms.</w:t>
            </w:r>
          </w:p>
        </w:tc>
      </w:tr>
      <w:tr w:rsidR="00C67F40" w:rsidTr="00C67F40">
        <w:tc>
          <w:tcPr>
            <w:tcW w:w="3360" w:type="dxa"/>
            <w:tcBorders>
              <w:top w:val="nil"/>
              <w:left w:val="single" w:sz="8" w:space="0" w:color="auto"/>
              <w:bottom w:val="single" w:sz="8" w:space="0" w:color="auto"/>
              <w:right w:val="single" w:sz="8" w:space="0" w:color="auto"/>
            </w:tcBorders>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lastRenderedPageBreak/>
              <w:t>5. Are research objectives clearly stated?</w:t>
            </w:r>
          </w:p>
        </w:tc>
        <w:tc>
          <w:tcPr>
            <w:tcW w:w="1680" w:type="dxa"/>
            <w:tcBorders>
              <w:top w:val="nil"/>
              <w:left w:val="nil"/>
              <w:bottom w:val="single" w:sz="8" w:space="0" w:color="auto"/>
              <w:right w:val="single" w:sz="8" w:space="0" w:color="auto"/>
            </w:tcBorders>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5 — Excellent</w:t>
            </w:r>
          </w:p>
        </w:tc>
        <w:tc>
          <w:tcPr>
            <w:tcW w:w="5040" w:type="dxa"/>
            <w:tcBorders>
              <w:top w:val="nil"/>
              <w:left w:val="nil"/>
              <w:bottom w:val="single" w:sz="8" w:space="0" w:color="auto"/>
              <w:right w:val="single" w:sz="8" w:space="0" w:color="auto"/>
            </w:tcBorders>
            <w:shd w:val="clear" w:color="auto" w:fill="FFFBE6"/>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Accepted. The objective is now stated explicitly in both the structured abstract (Methods) and the closing paragraph of the Introduction.</w:t>
            </w:r>
          </w:p>
        </w:tc>
      </w:tr>
      <w:tr w:rsidR="00C67F40" w:rsidTr="00C67F40">
        <w:tc>
          <w:tcPr>
            <w:tcW w:w="3360" w:type="dxa"/>
            <w:tcBorders>
              <w:top w:val="nil"/>
              <w:left w:val="single" w:sz="8" w:space="0" w:color="auto"/>
              <w:bottom w:val="single" w:sz="8" w:space="0" w:color="auto"/>
              <w:right w:val="single" w:sz="8" w:space="0" w:color="auto"/>
            </w:tcBorders>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6. Is the literature review relevant and up to date?</w:t>
            </w:r>
          </w:p>
        </w:tc>
        <w:tc>
          <w:tcPr>
            <w:tcW w:w="1680" w:type="dxa"/>
            <w:tcBorders>
              <w:top w:val="nil"/>
              <w:left w:val="nil"/>
              <w:bottom w:val="single" w:sz="8" w:space="0" w:color="auto"/>
              <w:right w:val="single" w:sz="8" w:space="0" w:color="auto"/>
            </w:tcBorders>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5 — Excellent</w:t>
            </w:r>
          </w:p>
        </w:tc>
        <w:tc>
          <w:tcPr>
            <w:tcW w:w="5040" w:type="dxa"/>
            <w:tcBorders>
              <w:top w:val="nil"/>
              <w:left w:val="nil"/>
              <w:bottom w:val="single" w:sz="8" w:space="0" w:color="auto"/>
              <w:right w:val="single" w:sz="8" w:space="0" w:color="auto"/>
            </w:tcBorders>
            <w:shd w:val="clear" w:color="auto" w:fill="FFFBE6"/>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 xml:space="preserve">Accepted. Two additional recent references (2022–2023) </w:t>
            </w:r>
            <w:proofErr w:type="gramStart"/>
            <w:r>
              <w:rPr>
                <w:rFonts w:ascii="Arial" w:hAnsi="Arial" w:cs="Arial"/>
                <w:color w:val="000000"/>
                <w:sz w:val="20"/>
                <w:szCs w:val="20"/>
              </w:rPr>
              <w:t>have been added</w:t>
            </w:r>
            <w:proofErr w:type="gramEnd"/>
            <w:r>
              <w:rPr>
                <w:rFonts w:ascii="Arial" w:hAnsi="Arial" w:cs="Arial"/>
                <w:color w:val="000000"/>
                <w:sz w:val="20"/>
                <w:szCs w:val="20"/>
              </w:rPr>
              <w:t xml:space="preserve"> in response to both reviewers' comments on </w:t>
            </w:r>
            <w:proofErr w:type="spellStart"/>
            <w:r>
              <w:rPr>
                <w:rFonts w:ascii="Arial" w:hAnsi="Arial" w:cs="Arial"/>
                <w:color w:val="000000"/>
                <w:sz w:val="20"/>
                <w:szCs w:val="20"/>
              </w:rPr>
              <w:t>recency</w:t>
            </w:r>
            <w:proofErr w:type="spellEnd"/>
            <w:r>
              <w:rPr>
                <w:rFonts w:ascii="Arial" w:hAnsi="Arial" w:cs="Arial"/>
                <w:color w:val="000000"/>
                <w:sz w:val="20"/>
                <w:szCs w:val="20"/>
              </w:rPr>
              <w:t>.</w:t>
            </w:r>
          </w:p>
        </w:tc>
      </w:tr>
      <w:tr w:rsidR="00C67F40" w:rsidTr="00C67F40">
        <w:tc>
          <w:tcPr>
            <w:tcW w:w="3360" w:type="dxa"/>
            <w:tcBorders>
              <w:top w:val="nil"/>
              <w:left w:val="single" w:sz="8" w:space="0" w:color="auto"/>
              <w:bottom w:val="single" w:sz="8" w:space="0" w:color="auto"/>
              <w:right w:val="single" w:sz="8" w:space="0" w:color="auto"/>
            </w:tcBorders>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7. Is the research methodology appropriate?</w:t>
            </w:r>
          </w:p>
        </w:tc>
        <w:tc>
          <w:tcPr>
            <w:tcW w:w="1680" w:type="dxa"/>
            <w:tcBorders>
              <w:top w:val="nil"/>
              <w:left w:val="nil"/>
              <w:bottom w:val="single" w:sz="8" w:space="0" w:color="auto"/>
              <w:right w:val="single" w:sz="8" w:space="0" w:color="auto"/>
            </w:tcBorders>
            <w:shd w:val="clear" w:color="auto" w:fill="FFD6D6"/>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1 — Poor</w:t>
            </w:r>
          </w:p>
        </w:tc>
        <w:tc>
          <w:tcPr>
            <w:tcW w:w="5040" w:type="dxa"/>
            <w:tcBorders>
              <w:top w:val="nil"/>
              <w:left w:val="nil"/>
              <w:bottom w:val="single" w:sz="8" w:space="0" w:color="auto"/>
              <w:right w:val="single" w:sz="8" w:space="0" w:color="auto"/>
            </w:tcBorders>
            <w:shd w:val="clear" w:color="auto" w:fill="FFFBE6"/>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b/>
                <w:bCs/>
                <w:color w:val="000000"/>
                <w:sz w:val="20"/>
                <w:szCs w:val="20"/>
              </w:rPr>
              <w:t>Response [Mandatory — Score 1]: </w:t>
            </w:r>
            <w:r>
              <w:rPr>
                <w:rFonts w:ascii="Arial" w:hAnsi="Arial" w:cs="Arial"/>
                <w:color w:val="000000"/>
                <w:sz w:val="20"/>
                <w:szCs w:val="20"/>
              </w:rPr>
              <w:t xml:space="preserve">A comprehensive Patients and Methods section (Section 2) </w:t>
            </w:r>
            <w:proofErr w:type="gramStart"/>
            <w:r>
              <w:rPr>
                <w:rFonts w:ascii="Arial" w:hAnsi="Arial" w:cs="Arial"/>
                <w:color w:val="000000"/>
                <w:sz w:val="20"/>
                <w:szCs w:val="20"/>
              </w:rPr>
              <w:t>has been added</w:t>
            </w:r>
            <w:proofErr w:type="gramEnd"/>
            <w:r>
              <w:rPr>
                <w:rFonts w:ascii="Arial" w:hAnsi="Arial" w:cs="Arial"/>
                <w:color w:val="000000"/>
                <w:sz w:val="20"/>
                <w:szCs w:val="20"/>
              </w:rPr>
              <w:t xml:space="preserve"> to the revised manuscript. It details: (a) study design (prospective consecutive case series), (b) ethical approval (IEC Ref: FH/IEC/2022/017, Declaration of Helsinki), (c) informed consent procedure, (d) inclusion and exclusion criteria, (e) the standardised three-criterion intraoperative mobility test, (f) flap selection and thinning technique, and (g) the 3S-based outcome assessment protocol. The absence of validated scoring instruments </w:t>
            </w:r>
            <w:proofErr w:type="gramStart"/>
            <w:r>
              <w:rPr>
                <w:rFonts w:ascii="Arial" w:hAnsi="Arial" w:cs="Arial"/>
                <w:color w:val="000000"/>
                <w:sz w:val="20"/>
                <w:szCs w:val="20"/>
              </w:rPr>
              <w:t>is explicitly acknowledged</w:t>
            </w:r>
            <w:proofErr w:type="gramEnd"/>
            <w:r>
              <w:rPr>
                <w:rFonts w:ascii="Arial" w:hAnsi="Arial" w:cs="Arial"/>
                <w:color w:val="000000"/>
                <w:sz w:val="20"/>
                <w:szCs w:val="20"/>
              </w:rPr>
              <w:t xml:space="preserve"> as a limitation in the dedicated Limitations section (Section 6).</w:t>
            </w:r>
          </w:p>
        </w:tc>
      </w:tr>
      <w:tr w:rsidR="00C67F40" w:rsidTr="00C67F40">
        <w:tc>
          <w:tcPr>
            <w:tcW w:w="3360" w:type="dxa"/>
            <w:tcBorders>
              <w:top w:val="nil"/>
              <w:left w:val="single" w:sz="8" w:space="0" w:color="auto"/>
              <w:bottom w:val="single" w:sz="8" w:space="0" w:color="auto"/>
              <w:right w:val="single" w:sz="8" w:space="0" w:color="auto"/>
            </w:tcBorders>
            <w:tcMar>
              <w:top w:w="80" w:type="dxa"/>
              <w:left w:w="120" w:type="dxa"/>
              <w:bottom w:w="80" w:type="dxa"/>
              <w:right w:w="120" w:type="dxa"/>
            </w:tcMar>
            <w:hideMark/>
          </w:tcPr>
          <w:p w:rsidR="00C67F40" w:rsidRDefault="00C67F40">
            <w:pPr>
              <w:rPr>
                <w:rFonts w:ascii="Arial" w:hAnsi="Arial" w:cs="Arial"/>
                <w:color w:val="000000"/>
                <w:sz w:val="20"/>
                <w:szCs w:val="20"/>
              </w:rPr>
            </w:pPr>
            <w:proofErr w:type="gramStart"/>
            <w:r>
              <w:rPr>
                <w:rFonts w:ascii="Arial" w:hAnsi="Arial" w:cs="Arial"/>
                <w:color w:val="000000"/>
                <w:sz w:val="20"/>
                <w:szCs w:val="20"/>
              </w:rPr>
              <w:t>8. Were ethical issues properly addressed</w:t>
            </w:r>
            <w:proofErr w:type="gramEnd"/>
            <w:r>
              <w:rPr>
                <w:rFonts w:ascii="Arial" w:hAnsi="Arial" w:cs="Arial"/>
                <w:color w:val="000000"/>
                <w:sz w:val="20"/>
                <w:szCs w:val="20"/>
              </w:rPr>
              <w:t>?</w:t>
            </w:r>
          </w:p>
        </w:tc>
        <w:tc>
          <w:tcPr>
            <w:tcW w:w="1680" w:type="dxa"/>
            <w:tcBorders>
              <w:top w:val="nil"/>
              <w:left w:val="nil"/>
              <w:bottom w:val="single" w:sz="8" w:space="0" w:color="auto"/>
              <w:right w:val="single" w:sz="8" w:space="0" w:color="auto"/>
            </w:tcBorders>
            <w:shd w:val="clear" w:color="auto" w:fill="FFD6D6"/>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1 — Poor</w:t>
            </w:r>
          </w:p>
        </w:tc>
        <w:tc>
          <w:tcPr>
            <w:tcW w:w="5040" w:type="dxa"/>
            <w:tcBorders>
              <w:top w:val="nil"/>
              <w:left w:val="nil"/>
              <w:bottom w:val="single" w:sz="8" w:space="0" w:color="auto"/>
              <w:right w:val="single" w:sz="8" w:space="0" w:color="auto"/>
            </w:tcBorders>
            <w:shd w:val="clear" w:color="auto" w:fill="FFFBE6"/>
            <w:tcMar>
              <w:top w:w="80" w:type="dxa"/>
              <w:left w:w="120" w:type="dxa"/>
              <w:bottom w:w="80" w:type="dxa"/>
              <w:right w:w="120" w:type="dxa"/>
            </w:tcMar>
            <w:hideMark/>
          </w:tcPr>
          <w:p w:rsidR="00C67F40" w:rsidRDefault="00C67F40" w:rsidP="00C67F40">
            <w:pPr>
              <w:rPr>
                <w:rFonts w:ascii="Arial" w:hAnsi="Arial" w:cs="Arial"/>
                <w:color w:val="000000"/>
                <w:sz w:val="20"/>
                <w:szCs w:val="20"/>
              </w:rPr>
            </w:pPr>
            <w:r>
              <w:rPr>
                <w:rFonts w:ascii="Arial" w:hAnsi="Arial" w:cs="Arial"/>
                <w:b/>
                <w:bCs/>
                <w:color w:val="000000"/>
                <w:sz w:val="20"/>
                <w:szCs w:val="20"/>
              </w:rPr>
              <w:t>Response [Mandatory — Score 1]: </w:t>
            </w:r>
            <w:r>
              <w:rPr>
                <w:rFonts w:ascii="Arial" w:hAnsi="Arial" w:cs="Arial"/>
                <w:color w:val="000000"/>
                <w:sz w:val="20"/>
                <w:szCs w:val="20"/>
              </w:rPr>
              <w:t xml:space="preserve">Ethical approval information was absent in the original submission. This </w:t>
            </w:r>
            <w:proofErr w:type="gramStart"/>
            <w:r>
              <w:rPr>
                <w:rFonts w:ascii="Arial" w:hAnsi="Arial" w:cs="Arial"/>
                <w:color w:val="000000"/>
                <w:sz w:val="20"/>
                <w:szCs w:val="20"/>
              </w:rPr>
              <w:t>has been fully corrected</w:t>
            </w:r>
            <w:proofErr w:type="gramEnd"/>
            <w:r>
              <w:rPr>
                <w:rFonts w:ascii="Arial" w:hAnsi="Arial" w:cs="Arial"/>
                <w:color w:val="000000"/>
                <w:sz w:val="20"/>
                <w:szCs w:val="20"/>
              </w:rPr>
              <w:t xml:space="preserve">. </w:t>
            </w:r>
            <w:r>
              <w:rPr>
                <w:rFonts w:ascii="Arial" w:hAnsi="Arial" w:cs="Arial"/>
                <w:color w:val="000000"/>
                <w:sz w:val="20"/>
                <w:szCs w:val="20"/>
              </w:rPr>
              <w:t>E</w:t>
            </w:r>
            <w:bookmarkStart w:id="0" w:name="_GoBack"/>
            <w:bookmarkEnd w:id="0"/>
            <w:r>
              <w:rPr>
                <w:rFonts w:ascii="Arial" w:hAnsi="Arial" w:cs="Arial"/>
                <w:color w:val="000000"/>
                <w:sz w:val="20"/>
                <w:szCs w:val="20"/>
              </w:rPr>
              <w:t xml:space="preserve">xplicit documentation that written informed consent </w:t>
            </w:r>
            <w:proofErr w:type="gramStart"/>
            <w:r>
              <w:rPr>
                <w:rFonts w:ascii="Arial" w:hAnsi="Arial" w:cs="Arial"/>
                <w:color w:val="000000"/>
                <w:sz w:val="20"/>
                <w:szCs w:val="20"/>
              </w:rPr>
              <w:t>was obtained</w:t>
            </w:r>
            <w:proofErr w:type="gramEnd"/>
            <w:r>
              <w:rPr>
                <w:rFonts w:ascii="Arial" w:hAnsi="Arial" w:cs="Arial"/>
                <w:color w:val="000000"/>
                <w:sz w:val="20"/>
                <w:szCs w:val="20"/>
              </w:rPr>
              <w:t xml:space="preserve"> preoperatively from all patients, including consent for data use in anonymised research.</w:t>
            </w:r>
          </w:p>
        </w:tc>
      </w:tr>
      <w:tr w:rsidR="00C67F40" w:rsidTr="00C67F40">
        <w:tc>
          <w:tcPr>
            <w:tcW w:w="3360" w:type="dxa"/>
            <w:tcBorders>
              <w:top w:val="nil"/>
              <w:left w:val="single" w:sz="8" w:space="0" w:color="auto"/>
              <w:bottom w:val="single" w:sz="8" w:space="0" w:color="auto"/>
              <w:right w:val="single" w:sz="8" w:space="0" w:color="auto"/>
            </w:tcBorders>
            <w:tcMar>
              <w:top w:w="80" w:type="dxa"/>
              <w:left w:w="120" w:type="dxa"/>
              <w:bottom w:w="80" w:type="dxa"/>
              <w:right w:w="120" w:type="dxa"/>
            </w:tcMar>
            <w:hideMark/>
          </w:tcPr>
          <w:p w:rsidR="00C67F40" w:rsidRDefault="00C67F40">
            <w:pPr>
              <w:rPr>
                <w:rFonts w:ascii="Arial" w:hAnsi="Arial" w:cs="Arial"/>
                <w:color w:val="000000"/>
                <w:sz w:val="20"/>
                <w:szCs w:val="20"/>
              </w:rPr>
            </w:pPr>
            <w:proofErr w:type="gramStart"/>
            <w:r>
              <w:rPr>
                <w:rFonts w:ascii="Arial" w:hAnsi="Arial" w:cs="Arial"/>
                <w:color w:val="000000"/>
                <w:sz w:val="20"/>
                <w:szCs w:val="20"/>
              </w:rPr>
              <w:t>9. Are the results presented</w:t>
            </w:r>
            <w:proofErr w:type="gramEnd"/>
            <w:r>
              <w:rPr>
                <w:rFonts w:ascii="Arial" w:hAnsi="Arial" w:cs="Arial"/>
                <w:color w:val="000000"/>
                <w:sz w:val="20"/>
                <w:szCs w:val="20"/>
              </w:rPr>
              <w:t xml:space="preserve"> clearly?</w:t>
            </w:r>
          </w:p>
        </w:tc>
        <w:tc>
          <w:tcPr>
            <w:tcW w:w="1680" w:type="dxa"/>
            <w:tcBorders>
              <w:top w:val="nil"/>
              <w:left w:val="nil"/>
              <w:bottom w:val="single" w:sz="8" w:space="0" w:color="auto"/>
              <w:right w:val="single" w:sz="8" w:space="0" w:color="auto"/>
            </w:tcBorders>
            <w:shd w:val="clear" w:color="auto" w:fill="FFD6D6"/>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1 — Poor</w:t>
            </w:r>
          </w:p>
        </w:tc>
        <w:tc>
          <w:tcPr>
            <w:tcW w:w="5040" w:type="dxa"/>
            <w:tcBorders>
              <w:top w:val="nil"/>
              <w:left w:val="nil"/>
              <w:bottom w:val="single" w:sz="8" w:space="0" w:color="auto"/>
              <w:right w:val="single" w:sz="8" w:space="0" w:color="auto"/>
            </w:tcBorders>
            <w:shd w:val="clear" w:color="auto" w:fill="FFFBE6"/>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b/>
                <w:bCs/>
                <w:color w:val="000000"/>
                <w:sz w:val="20"/>
                <w:szCs w:val="20"/>
              </w:rPr>
              <w:t>Response [Mandatory — Score 1]: </w:t>
            </w:r>
            <w:r>
              <w:rPr>
                <w:rFonts w:ascii="Arial" w:hAnsi="Arial" w:cs="Arial"/>
                <w:color w:val="000000"/>
                <w:sz w:val="20"/>
                <w:szCs w:val="20"/>
              </w:rPr>
              <w:t xml:space="preserve">A formal Results section (Section 3) </w:t>
            </w:r>
            <w:proofErr w:type="gramStart"/>
            <w:r>
              <w:rPr>
                <w:rFonts w:ascii="Arial" w:hAnsi="Arial" w:cs="Arial"/>
                <w:color w:val="000000"/>
                <w:sz w:val="20"/>
                <w:szCs w:val="20"/>
              </w:rPr>
              <w:t>has been added</w:t>
            </w:r>
            <w:proofErr w:type="gramEnd"/>
            <w:r>
              <w:rPr>
                <w:rFonts w:ascii="Arial" w:hAnsi="Arial" w:cs="Arial"/>
                <w:color w:val="000000"/>
                <w:sz w:val="20"/>
                <w:szCs w:val="20"/>
              </w:rPr>
              <w:t xml:space="preserve">. </w:t>
            </w:r>
            <w:proofErr w:type="gramStart"/>
            <w:r>
              <w:rPr>
                <w:rFonts w:ascii="Arial" w:hAnsi="Arial" w:cs="Arial"/>
                <w:color w:val="000000"/>
                <w:sz w:val="20"/>
                <w:szCs w:val="20"/>
              </w:rPr>
              <w:t>It includes: patient demographics (n=29, median age 54, M:F 26:3, staging breakdown by AJCC 8th edition), reconstructive decision outcomes with frequencies and percentages (11/29 primary closure, 18/29 microvascular reconstruction), flap survival data (100%), donor-site complication rates (2/15 superficial ALT infections), and median time to soft diet per group (5 days primary closure; 8–9 days free flap).</w:t>
            </w:r>
            <w:proofErr w:type="gramEnd"/>
            <w:r>
              <w:rPr>
                <w:rFonts w:ascii="Arial" w:hAnsi="Arial" w:cs="Arial"/>
                <w:color w:val="000000"/>
                <w:sz w:val="20"/>
                <w:szCs w:val="20"/>
              </w:rPr>
              <w:t xml:space="preserve"> A four-column summary Table 1 </w:t>
            </w:r>
            <w:proofErr w:type="gramStart"/>
            <w:r>
              <w:rPr>
                <w:rFonts w:ascii="Arial" w:hAnsi="Arial" w:cs="Arial"/>
                <w:color w:val="000000"/>
                <w:sz w:val="20"/>
                <w:szCs w:val="20"/>
              </w:rPr>
              <w:t>has been added</w:t>
            </w:r>
            <w:proofErr w:type="gramEnd"/>
            <w:r>
              <w:rPr>
                <w:rFonts w:ascii="Arial" w:hAnsi="Arial" w:cs="Arial"/>
                <w:color w:val="000000"/>
                <w:sz w:val="20"/>
                <w:szCs w:val="20"/>
              </w:rPr>
              <w:t>.</w:t>
            </w:r>
          </w:p>
        </w:tc>
      </w:tr>
      <w:tr w:rsidR="00C67F40" w:rsidTr="00C67F40">
        <w:tc>
          <w:tcPr>
            <w:tcW w:w="3360" w:type="dxa"/>
            <w:tcBorders>
              <w:top w:val="nil"/>
              <w:left w:val="single" w:sz="8" w:space="0" w:color="auto"/>
              <w:bottom w:val="single" w:sz="8" w:space="0" w:color="auto"/>
              <w:right w:val="single" w:sz="8" w:space="0" w:color="auto"/>
            </w:tcBorders>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10. Are tables and figures clear?</w:t>
            </w:r>
          </w:p>
        </w:tc>
        <w:tc>
          <w:tcPr>
            <w:tcW w:w="1680" w:type="dxa"/>
            <w:tcBorders>
              <w:top w:val="nil"/>
              <w:left w:val="nil"/>
              <w:bottom w:val="single" w:sz="8" w:space="0" w:color="auto"/>
              <w:right w:val="single" w:sz="8" w:space="0" w:color="auto"/>
            </w:tcBorders>
            <w:shd w:val="clear" w:color="auto" w:fill="FFD6D6"/>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1 — Poor</w:t>
            </w:r>
          </w:p>
        </w:tc>
        <w:tc>
          <w:tcPr>
            <w:tcW w:w="5040" w:type="dxa"/>
            <w:tcBorders>
              <w:top w:val="nil"/>
              <w:left w:val="nil"/>
              <w:bottom w:val="single" w:sz="8" w:space="0" w:color="auto"/>
              <w:right w:val="single" w:sz="8" w:space="0" w:color="auto"/>
            </w:tcBorders>
            <w:shd w:val="clear" w:color="auto" w:fill="FFFBE6"/>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b/>
                <w:bCs/>
                <w:color w:val="000000"/>
                <w:sz w:val="20"/>
                <w:szCs w:val="20"/>
              </w:rPr>
              <w:t>Response [Mandatory — Score 1]: </w:t>
            </w:r>
            <w:r>
              <w:rPr>
                <w:rFonts w:ascii="Arial" w:hAnsi="Arial" w:cs="Arial"/>
                <w:color w:val="000000"/>
                <w:sz w:val="20"/>
                <w:szCs w:val="20"/>
              </w:rPr>
              <w:t>Table 1 is a new, comprehensive four-column table comparing primary closure, RFFF, and thin ALT across seven parameters. A decision algorithm figure (Figure 1) has been prepared and submitted as a separate image file alongside the revised manuscript, as requested by the Editorial Office. The figure illustrates the sequential intraoperative mobility-first decision pathway.</w:t>
            </w:r>
          </w:p>
        </w:tc>
      </w:tr>
      <w:tr w:rsidR="00C67F40" w:rsidTr="00C67F40">
        <w:tc>
          <w:tcPr>
            <w:tcW w:w="3360" w:type="dxa"/>
            <w:tcBorders>
              <w:top w:val="nil"/>
              <w:left w:val="single" w:sz="8" w:space="0" w:color="auto"/>
              <w:bottom w:val="single" w:sz="8" w:space="0" w:color="auto"/>
              <w:right w:val="single" w:sz="8" w:space="0" w:color="auto"/>
            </w:tcBorders>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11. Does discussion relate to existing literature?</w:t>
            </w:r>
          </w:p>
        </w:tc>
        <w:tc>
          <w:tcPr>
            <w:tcW w:w="1680" w:type="dxa"/>
            <w:tcBorders>
              <w:top w:val="nil"/>
              <w:left w:val="nil"/>
              <w:bottom w:val="single" w:sz="8" w:space="0" w:color="auto"/>
              <w:right w:val="single" w:sz="8" w:space="0" w:color="auto"/>
            </w:tcBorders>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5 — Excellent</w:t>
            </w:r>
          </w:p>
        </w:tc>
        <w:tc>
          <w:tcPr>
            <w:tcW w:w="5040" w:type="dxa"/>
            <w:tcBorders>
              <w:top w:val="nil"/>
              <w:left w:val="nil"/>
              <w:bottom w:val="single" w:sz="8" w:space="0" w:color="auto"/>
              <w:right w:val="single" w:sz="8" w:space="0" w:color="auto"/>
            </w:tcBorders>
            <w:shd w:val="clear" w:color="auto" w:fill="FFFBE6"/>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 xml:space="preserve">Accepted with gratitude. The Discussion </w:t>
            </w:r>
            <w:proofErr w:type="gramStart"/>
            <w:r>
              <w:rPr>
                <w:rFonts w:ascii="Arial" w:hAnsi="Arial" w:cs="Arial"/>
                <w:color w:val="000000"/>
                <w:sz w:val="20"/>
                <w:szCs w:val="20"/>
              </w:rPr>
              <w:t>has been restructured</w:t>
            </w:r>
            <w:proofErr w:type="gramEnd"/>
            <w:r>
              <w:rPr>
                <w:rFonts w:ascii="Arial" w:hAnsi="Arial" w:cs="Arial"/>
                <w:color w:val="000000"/>
                <w:sz w:val="20"/>
                <w:szCs w:val="20"/>
              </w:rPr>
              <w:t xml:space="preserve"> into five subsections (5.1–5.6), each anchored to specific literature citations. New data from Sharma et al. (2022) and Khan et al. (2023) </w:t>
            </w:r>
            <w:proofErr w:type="gramStart"/>
            <w:r>
              <w:rPr>
                <w:rFonts w:ascii="Arial" w:hAnsi="Arial" w:cs="Arial"/>
                <w:color w:val="000000"/>
                <w:sz w:val="20"/>
                <w:szCs w:val="20"/>
              </w:rPr>
              <w:t>have been incorporated</w:t>
            </w:r>
            <w:proofErr w:type="gramEnd"/>
            <w:r>
              <w:rPr>
                <w:rFonts w:ascii="Arial" w:hAnsi="Arial" w:cs="Arial"/>
                <w:color w:val="000000"/>
                <w:sz w:val="20"/>
                <w:szCs w:val="20"/>
              </w:rPr>
              <w:t>.</w:t>
            </w:r>
          </w:p>
        </w:tc>
      </w:tr>
      <w:tr w:rsidR="00C67F40" w:rsidTr="00C67F40">
        <w:tc>
          <w:tcPr>
            <w:tcW w:w="3360" w:type="dxa"/>
            <w:tcBorders>
              <w:top w:val="nil"/>
              <w:left w:val="single" w:sz="8" w:space="0" w:color="auto"/>
              <w:bottom w:val="single" w:sz="8" w:space="0" w:color="auto"/>
              <w:right w:val="single" w:sz="8" w:space="0" w:color="auto"/>
            </w:tcBorders>
            <w:tcMar>
              <w:top w:w="80" w:type="dxa"/>
              <w:left w:w="120" w:type="dxa"/>
              <w:bottom w:w="80" w:type="dxa"/>
              <w:right w:w="120" w:type="dxa"/>
            </w:tcMar>
            <w:hideMark/>
          </w:tcPr>
          <w:p w:rsidR="00C67F40" w:rsidRDefault="00C67F40">
            <w:pPr>
              <w:rPr>
                <w:rFonts w:ascii="Arial" w:hAnsi="Arial" w:cs="Arial"/>
                <w:color w:val="000000"/>
                <w:sz w:val="20"/>
                <w:szCs w:val="20"/>
              </w:rPr>
            </w:pPr>
            <w:proofErr w:type="gramStart"/>
            <w:r>
              <w:rPr>
                <w:rFonts w:ascii="Arial" w:hAnsi="Arial" w:cs="Arial"/>
                <w:color w:val="000000"/>
                <w:sz w:val="20"/>
                <w:szCs w:val="20"/>
              </w:rPr>
              <w:t>12. Are conclusions supported</w:t>
            </w:r>
            <w:proofErr w:type="gramEnd"/>
            <w:r>
              <w:rPr>
                <w:rFonts w:ascii="Arial" w:hAnsi="Arial" w:cs="Arial"/>
                <w:color w:val="000000"/>
                <w:sz w:val="20"/>
                <w:szCs w:val="20"/>
              </w:rPr>
              <w:t xml:space="preserve"> by data?</w:t>
            </w:r>
          </w:p>
        </w:tc>
        <w:tc>
          <w:tcPr>
            <w:tcW w:w="1680" w:type="dxa"/>
            <w:tcBorders>
              <w:top w:val="nil"/>
              <w:left w:val="nil"/>
              <w:bottom w:val="single" w:sz="8" w:space="0" w:color="auto"/>
              <w:right w:val="single" w:sz="8" w:space="0" w:color="auto"/>
            </w:tcBorders>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4 — Good</w:t>
            </w:r>
          </w:p>
        </w:tc>
        <w:tc>
          <w:tcPr>
            <w:tcW w:w="5040" w:type="dxa"/>
            <w:tcBorders>
              <w:top w:val="nil"/>
              <w:left w:val="nil"/>
              <w:bottom w:val="single" w:sz="8" w:space="0" w:color="auto"/>
              <w:right w:val="single" w:sz="8" w:space="0" w:color="auto"/>
            </w:tcBorders>
            <w:shd w:val="clear" w:color="auto" w:fill="FFFBE6"/>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 xml:space="preserve">Accepted. Conclusions in Section 7 </w:t>
            </w:r>
            <w:proofErr w:type="gramStart"/>
            <w:r>
              <w:rPr>
                <w:rFonts w:ascii="Arial" w:hAnsi="Arial" w:cs="Arial"/>
                <w:color w:val="000000"/>
                <w:sz w:val="20"/>
                <w:szCs w:val="20"/>
              </w:rPr>
              <w:t>are now directly derived</w:t>
            </w:r>
            <w:proofErr w:type="gramEnd"/>
            <w:r>
              <w:rPr>
                <w:rFonts w:ascii="Arial" w:hAnsi="Arial" w:cs="Arial"/>
                <w:color w:val="000000"/>
                <w:sz w:val="20"/>
                <w:szCs w:val="20"/>
              </w:rPr>
              <w:t xml:space="preserve"> from the quantitative outcomes in Section 3 </w:t>
            </w:r>
            <w:r>
              <w:rPr>
                <w:rFonts w:ascii="Arial" w:hAnsi="Arial" w:cs="Arial"/>
                <w:color w:val="000000"/>
                <w:sz w:val="20"/>
                <w:szCs w:val="20"/>
              </w:rPr>
              <w:lastRenderedPageBreak/>
              <w:t>and all claims are supported by specific literature references.</w:t>
            </w:r>
          </w:p>
        </w:tc>
      </w:tr>
      <w:tr w:rsidR="00C67F40" w:rsidTr="00C67F40">
        <w:tc>
          <w:tcPr>
            <w:tcW w:w="3360" w:type="dxa"/>
            <w:tcBorders>
              <w:top w:val="nil"/>
              <w:left w:val="single" w:sz="8" w:space="0" w:color="auto"/>
              <w:bottom w:val="single" w:sz="8" w:space="0" w:color="auto"/>
              <w:right w:val="single" w:sz="8" w:space="0" w:color="auto"/>
            </w:tcBorders>
            <w:tcMar>
              <w:top w:w="80" w:type="dxa"/>
              <w:left w:w="120" w:type="dxa"/>
              <w:bottom w:w="80" w:type="dxa"/>
              <w:right w:w="120" w:type="dxa"/>
            </w:tcMar>
            <w:hideMark/>
          </w:tcPr>
          <w:p w:rsidR="00C67F40" w:rsidRDefault="00C67F40">
            <w:pPr>
              <w:rPr>
                <w:rFonts w:ascii="Arial" w:hAnsi="Arial" w:cs="Arial"/>
                <w:color w:val="000000"/>
                <w:sz w:val="20"/>
                <w:szCs w:val="20"/>
              </w:rPr>
            </w:pPr>
            <w:proofErr w:type="gramStart"/>
            <w:r>
              <w:rPr>
                <w:rFonts w:ascii="Arial" w:hAnsi="Arial" w:cs="Arial"/>
                <w:color w:val="000000"/>
                <w:sz w:val="20"/>
                <w:szCs w:val="20"/>
              </w:rPr>
              <w:lastRenderedPageBreak/>
              <w:t>13. Are study limitations discussed</w:t>
            </w:r>
            <w:proofErr w:type="gramEnd"/>
            <w:r>
              <w:rPr>
                <w:rFonts w:ascii="Arial" w:hAnsi="Arial" w:cs="Arial"/>
                <w:color w:val="000000"/>
                <w:sz w:val="20"/>
                <w:szCs w:val="20"/>
              </w:rPr>
              <w:t>?</w:t>
            </w:r>
          </w:p>
        </w:tc>
        <w:tc>
          <w:tcPr>
            <w:tcW w:w="1680" w:type="dxa"/>
            <w:tcBorders>
              <w:top w:val="nil"/>
              <w:left w:val="nil"/>
              <w:bottom w:val="single" w:sz="8" w:space="0" w:color="auto"/>
              <w:right w:val="single" w:sz="8" w:space="0" w:color="auto"/>
            </w:tcBorders>
            <w:shd w:val="clear" w:color="auto" w:fill="FFD6D6"/>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2 — Needs Improvement</w:t>
            </w:r>
          </w:p>
        </w:tc>
        <w:tc>
          <w:tcPr>
            <w:tcW w:w="5040" w:type="dxa"/>
            <w:tcBorders>
              <w:top w:val="nil"/>
              <w:left w:val="nil"/>
              <w:bottom w:val="single" w:sz="8" w:space="0" w:color="auto"/>
              <w:right w:val="single" w:sz="8" w:space="0" w:color="auto"/>
            </w:tcBorders>
            <w:shd w:val="clear" w:color="auto" w:fill="FFFBE6"/>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b/>
                <w:bCs/>
                <w:color w:val="000000"/>
                <w:sz w:val="20"/>
                <w:szCs w:val="20"/>
              </w:rPr>
              <w:t>Response [Mandatory — Score 2]: </w:t>
            </w:r>
            <w:r>
              <w:rPr>
                <w:rFonts w:ascii="Arial" w:hAnsi="Arial" w:cs="Arial"/>
                <w:color w:val="000000"/>
                <w:sz w:val="20"/>
                <w:szCs w:val="20"/>
              </w:rPr>
              <w:t xml:space="preserve">A dedicated Limitations section (Section 6) has been added, comprising five explicit limitations: (1) single-centre, single-surgeon design limiting generalisability; (2) absence of validated functional scoring (MDADI, PSS-HN); (3) cohort heterogeneity due to RFFF-to-ALT technique evolution; (4) three-month follow-up period not capturing late post-radiotherapy effects; and (5) absence of objective tongue kinematic measurement. Specific future research directions </w:t>
            </w:r>
            <w:proofErr w:type="gramStart"/>
            <w:r>
              <w:rPr>
                <w:rFonts w:ascii="Arial" w:hAnsi="Arial" w:cs="Arial"/>
                <w:color w:val="000000"/>
                <w:sz w:val="20"/>
                <w:szCs w:val="20"/>
              </w:rPr>
              <w:t>are proposed</w:t>
            </w:r>
            <w:proofErr w:type="gramEnd"/>
            <w:r>
              <w:rPr>
                <w:rFonts w:ascii="Arial" w:hAnsi="Arial" w:cs="Arial"/>
                <w:color w:val="000000"/>
                <w:sz w:val="20"/>
                <w:szCs w:val="20"/>
              </w:rPr>
              <w:t xml:space="preserve"> in the same section.</w:t>
            </w:r>
          </w:p>
        </w:tc>
      </w:tr>
      <w:tr w:rsidR="00C67F40" w:rsidTr="00C67F40">
        <w:tc>
          <w:tcPr>
            <w:tcW w:w="3360" w:type="dxa"/>
            <w:tcBorders>
              <w:top w:val="nil"/>
              <w:left w:val="single" w:sz="8" w:space="0" w:color="auto"/>
              <w:bottom w:val="single" w:sz="8" w:space="0" w:color="auto"/>
              <w:right w:val="single" w:sz="8" w:space="0" w:color="auto"/>
            </w:tcBorders>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14. Are the references relevant and sufficient?</w:t>
            </w:r>
          </w:p>
        </w:tc>
        <w:tc>
          <w:tcPr>
            <w:tcW w:w="1680" w:type="dxa"/>
            <w:tcBorders>
              <w:top w:val="nil"/>
              <w:left w:val="nil"/>
              <w:bottom w:val="single" w:sz="8" w:space="0" w:color="auto"/>
              <w:right w:val="single" w:sz="8" w:space="0" w:color="auto"/>
            </w:tcBorders>
            <w:shd w:val="clear" w:color="auto" w:fill="FFD6D6"/>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2 — Needs Improvement</w:t>
            </w:r>
          </w:p>
        </w:tc>
        <w:tc>
          <w:tcPr>
            <w:tcW w:w="5040" w:type="dxa"/>
            <w:tcBorders>
              <w:top w:val="nil"/>
              <w:left w:val="nil"/>
              <w:bottom w:val="single" w:sz="8" w:space="0" w:color="auto"/>
              <w:right w:val="single" w:sz="8" w:space="0" w:color="auto"/>
            </w:tcBorders>
            <w:shd w:val="clear" w:color="auto" w:fill="FFFBE6"/>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b/>
                <w:bCs/>
                <w:color w:val="000000"/>
                <w:sz w:val="20"/>
                <w:szCs w:val="20"/>
              </w:rPr>
              <w:t>Response [Mandatory — Score 2]: </w:t>
            </w:r>
            <w:r>
              <w:rPr>
                <w:rFonts w:ascii="Arial" w:hAnsi="Arial" w:cs="Arial"/>
                <w:color w:val="000000"/>
                <w:sz w:val="20"/>
                <w:szCs w:val="20"/>
              </w:rPr>
              <w:t xml:space="preserve">The reference list </w:t>
            </w:r>
            <w:proofErr w:type="gramStart"/>
            <w:r>
              <w:rPr>
                <w:rFonts w:ascii="Arial" w:hAnsi="Arial" w:cs="Arial"/>
                <w:color w:val="000000"/>
                <w:sz w:val="20"/>
                <w:szCs w:val="20"/>
              </w:rPr>
              <w:t>has been expanded</w:t>
            </w:r>
            <w:proofErr w:type="gramEnd"/>
            <w:r>
              <w:rPr>
                <w:rFonts w:ascii="Arial" w:hAnsi="Arial" w:cs="Arial"/>
                <w:color w:val="000000"/>
                <w:sz w:val="20"/>
                <w:szCs w:val="20"/>
              </w:rPr>
              <w:t xml:space="preserve"> from 12 to 15 references. Specific additions: Sharma et al., Oral </w:t>
            </w:r>
            <w:proofErr w:type="spellStart"/>
            <w:r>
              <w:rPr>
                <w:rFonts w:ascii="Arial" w:hAnsi="Arial" w:cs="Arial"/>
                <w:color w:val="000000"/>
                <w:sz w:val="20"/>
                <w:szCs w:val="20"/>
              </w:rPr>
              <w:t>Oncol</w:t>
            </w:r>
            <w:proofErr w:type="spellEnd"/>
            <w:r>
              <w:rPr>
                <w:rFonts w:ascii="Arial" w:hAnsi="Arial" w:cs="Arial"/>
                <w:color w:val="000000"/>
                <w:sz w:val="20"/>
                <w:szCs w:val="20"/>
              </w:rPr>
              <w:t xml:space="preserve">. 2022 (OTSCC epidemiology, Ref 1) and Khan et al., Oral </w:t>
            </w:r>
            <w:proofErr w:type="spellStart"/>
            <w:r>
              <w:rPr>
                <w:rFonts w:ascii="Arial" w:hAnsi="Arial" w:cs="Arial"/>
                <w:color w:val="000000"/>
                <w:sz w:val="20"/>
                <w:szCs w:val="20"/>
              </w:rPr>
              <w:t>Oncol</w:t>
            </w:r>
            <w:proofErr w:type="spellEnd"/>
            <w:r>
              <w:rPr>
                <w:rFonts w:ascii="Arial" w:hAnsi="Arial" w:cs="Arial"/>
                <w:color w:val="000000"/>
                <w:sz w:val="20"/>
                <w:szCs w:val="20"/>
              </w:rPr>
              <w:t>. 2023 (functional outcomes post-</w:t>
            </w:r>
            <w:proofErr w:type="spellStart"/>
            <w:r>
              <w:rPr>
                <w:rFonts w:ascii="Arial" w:hAnsi="Arial" w:cs="Arial"/>
                <w:color w:val="000000"/>
                <w:sz w:val="20"/>
                <w:szCs w:val="20"/>
              </w:rPr>
              <w:t>glossectomy</w:t>
            </w:r>
            <w:proofErr w:type="spellEnd"/>
            <w:r>
              <w:rPr>
                <w:rFonts w:ascii="Arial" w:hAnsi="Arial" w:cs="Arial"/>
                <w:color w:val="000000"/>
                <w:sz w:val="20"/>
                <w:szCs w:val="20"/>
              </w:rPr>
              <w:t xml:space="preserve">, Ref 11). In response to this reviewer's specific comment about restricting references to no more than 5 years old: we have retained two older references (McConnell et al. 1998 and Huang et al. 2004) because these represent the original primary functional comparison data that defined the field. No current equivalent study of equal methodological quality exists for these specific comparisons. This </w:t>
            </w:r>
            <w:proofErr w:type="gramStart"/>
            <w:r>
              <w:rPr>
                <w:rFonts w:ascii="Arial" w:hAnsi="Arial" w:cs="Arial"/>
                <w:color w:val="000000"/>
                <w:sz w:val="20"/>
                <w:szCs w:val="20"/>
              </w:rPr>
              <w:t>is noted</w:t>
            </w:r>
            <w:proofErr w:type="gramEnd"/>
            <w:r>
              <w:rPr>
                <w:rFonts w:ascii="Arial" w:hAnsi="Arial" w:cs="Arial"/>
                <w:color w:val="000000"/>
                <w:sz w:val="20"/>
                <w:szCs w:val="20"/>
              </w:rPr>
              <w:t xml:space="preserve"> in the manuscript text.</w:t>
            </w:r>
          </w:p>
        </w:tc>
      </w:tr>
      <w:tr w:rsidR="00C67F40" w:rsidTr="00C67F40">
        <w:tc>
          <w:tcPr>
            <w:tcW w:w="3360" w:type="dxa"/>
            <w:tcBorders>
              <w:top w:val="nil"/>
              <w:left w:val="single" w:sz="8" w:space="0" w:color="auto"/>
              <w:bottom w:val="single" w:sz="8" w:space="0" w:color="auto"/>
              <w:right w:val="single" w:sz="8" w:space="0" w:color="auto"/>
            </w:tcBorders>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15. Is language clear and understandable?</w:t>
            </w:r>
          </w:p>
        </w:tc>
        <w:tc>
          <w:tcPr>
            <w:tcW w:w="1680" w:type="dxa"/>
            <w:tcBorders>
              <w:top w:val="nil"/>
              <w:left w:val="nil"/>
              <w:bottom w:val="single" w:sz="8" w:space="0" w:color="auto"/>
              <w:right w:val="single" w:sz="8" w:space="0" w:color="auto"/>
            </w:tcBorders>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5 — Excellent</w:t>
            </w:r>
          </w:p>
        </w:tc>
        <w:tc>
          <w:tcPr>
            <w:tcW w:w="5040" w:type="dxa"/>
            <w:tcBorders>
              <w:top w:val="nil"/>
              <w:left w:val="nil"/>
              <w:bottom w:val="single" w:sz="8" w:space="0" w:color="auto"/>
              <w:right w:val="single" w:sz="8" w:space="0" w:color="auto"/>
            </w:tcBorders>
            <w:shd w:val="clear" w:color="auto" w:fill="FFFBE6"/>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 xml:space="preserve">Accepted with gratitude. Language and clarity </w:t>
            </w:r>
            <w:proofErr w:type="gramStart"/>
            <w:r>
              <w:rPr>
                <w:rFonts w:ascii="Arial" w:hAnsi="Arial" w:cs="Arial"/>
                <w:color w:val="000000"/>
                <w:sz w:val="20"/>
                <w:szCs w:val="20"/>
              </w:rPr>
              <w:t>have been further reviewed</w:t>
            </w:r>
            <w:proofErr w:type="gramEnd"/>
            <w:r>
              <w:rPr>
                <w:rFonts w:ascii="Arial" w:hAnsi="Arial" w:cs="Arial"/>
                <w:color w:val="000000"/>
                <w:sz w:val="20"/>
                <w:szCs w:val="20"/>
              </w:rPr>
              <w:t xml:space="preserve"> in the revised version.</w:t>
            </w:r>
          </w:p>
        </w:tc>
      </w:tr>
    </w:tbl>
    <w:p w:rsidR="00C67F40" w:rsidRDefault="00C67F40" w:rsidP="00C67F40">
      <w:pPr>
        <w:rPr>
          <w:rFonts w:ascii="Aptos" w:hAnsi="Aptos"/>
          <w:color w:val="000000"/>
        </w:rPr>
      </w:pPr>
      <w:r>
        <w:rPr>
          <w:rFonts w:ascii="Arial" w:hAnsi="Arial" w:cs="Arial"/>
          <w:color w:val="000000"/>
          <w:sz w:val="20"/>
          <w:szCs w:val="20"/>
        </w:rPr>
        <w:t> </w:t>
      </w:r>
    </w:p>
    <w:p w:rsidR="00C67F40" w:rsidRDefault="00C67F40" w:rsidP="00C67F40">
      <w:pPr>
        <w:rPr>
          <w:rFonts w:ascii="Aptos" w:hAnsi="Aptos"/>
          <w:color w:val="000000"/>
        </w:rPr>
      </w:pPr>
      <w:r>
        <w:rPr>
          <w:rFonts w:ascii="Arial" w:hAnsi="Arial" w:cs="Arial"/>
          <w:color w:val="000000"/>
          <w:sz w:val="20"/>
          <w:szCs w:val="20"/>
        </w:rPr>
        <w:t> </w:t>
      </w:r>
    </w:p>
    <w:p w:rsidR="00C67F40" w:rsidRDefault="00C67F40" w:rsidP="00C67F40">
      <w:pPr>
        <w:spacing w:before="280" w:after="100"/>
        <w:rPr>
          <w:rFonts w:ascii="Aptos" w:hAnsi="Aptos"/>
          <w:color w:val="000000"/>
        </w:rPr>
      </w:pPr>
      <w:r>
        <w:rPr>
          <w:rFonts w:ascii="Arial" w:hAnsi="Arial" w:cs="Arial"/>
          <w:b/>
          <w:bCs/>
          <w:color w:val="000000"/>
          <w:sz w:val="22"/>
          <w:szCs w:val="22"/>
        </w:rPr>
        <w:t>PART 2.2 — Subjective Evaluation</w:t>
      </w:r>
    </w:p>
    <w:tbl>
      <w:tblPr>
        <w:tblW w:w="10080" w:type="dxa"/>
        <w:tblCellMar>
          <w:left w:w="0" w:type="dxa"/>
          <w:right w:w="0" w:type="dxa"/>
        </w:tblCellMar>
        <w:tblLook w:val="04A0" w:firstRow="1" w:lastRow="0" w:firstColumn="1" w:lastColumn="0" w:noHBand="0" w:noVBand="1"/>
      </w:tblPr>
      <w:tblGrid>
        <w:gridCol w:w="3360"/>
        <w:gridCol w:w="3360"/>
        <w:gridCol w:w="3360"/>
      </w:tblGrid>
      <w:tr w:rsidR="00C67F40" w:rsidTr="00C67F40">
        <w:tc>
          <w:tcPr>
            <w:tcW w:w="3360" w:type="dxa"/>
            <w:tcBorders>
              <w:top w:val="single" w:sz="8" w:space="0" w:color="2E5E9E"/>
              <w:left w:val="single" w:sz="8" w:space="0" w:color="2E5E9E"/>
              <w:bottom w:val="single" w:sz="8" w:space="0" w:color="2E5E9E"/>
              <w:right w:val="single" w:sz="8" w:space="0" w:color="2E5E9E"/>
            </w:tcBorders>
            <w:shd w:val="clear" w:color="auto" w:fill="D6E4F7"/>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b/>
                <w:bCs/>
                <w:color w:val="000000"/>
                <w:sz w:val="20"/>
                <w:szCs w:val="20"/>
              </w:rPr>
              <w:t>Criterion</w:t>
            </w:r>
          </w:p>
        </w:tc>
        <w:tc>
          <w:tcPr>
            <w:tcW w:w="3360" w:type="dxa"/>
            <w:tcBorders>
              <w:top w:val="single" w:sz="8" w:space="0" w:color="auto"/>
              <w:left w:val="nil"/>
              <w:bottom w:val="single" w:sz="8" w:space="0" w:color="auto"/>
              <w:right w:val="single" w:sz="8" w:space="0" w:color="auto"/>
            </w:tcBorders>
            <w:shd w:val="clear" w:color="auto" w:fill="D6E4F7"/>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b/>
                <w:bCs/>
                <w:color w:val="000000"/>
                <w:sz w:val="20"/>
                <w:szCs w:val="20"/>
              </w:rPr>
              <w:t>Reviewer's Comment</w:t>
            </w:r>
          </w:p>
        </w:tc>
        <w:tc>
          <w:tcPr>
            <w:tcW w:w="3360" w:type="dxa"/>
            <w:tcBorders>
              <w:top w:val="single" w:sz="8" w:space="0" w:color="auto"/>
              <w:left w:val="nil"/>
              <w:bottom w:val="single" w:sz="8" w:space="0" w:color="auto"/>
              <w:right w:val="single" w:sz="8" w:space="0" w:color="auto"/>
            </w:tcBorders>
            <w:shd w:val="clear" w:color="auto" w:fill="D6E4F7"/>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b/>
                <w:bCs/>
                <w:color w:val="000000"/>
                <w:sz w:val="20"/>
                <w:szCs w:val="20"/>
              </w:rPr>
              <w:t>Author's Feedback</w:t>
            </w:r>
          </w:p>
        </w:tc>
      </w:tr>
      <w:tr w:rsidR="00C67F40" w:rsidTr="00C67F40">
        <w:tc>
          <w:tcPr>
            <w:tcW w:w="3360" w:type="dxa"/>
            <w:tcBorders>
              <w:top w:val="nil"/>
              <w:left w:val="single" w:sz="8" w:space="0" w:color="auto"/>
              <w:bottom w:val="single" w:sz="8" w:space="0" w:color="auto"/>
              <w:right w:val="single" w:sz="8" w:space="0" w:color="auto"/>
            </w:tcBorders>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Is the title of the article suitable?</w:t>
            </w:r>
          </w:p>
        </w:tc>
        <w:tc>
          <w:tcPr>
            <w:tcW w:w="3360" w:type="dxa"/>
            <w:tcBorders>
              <w:top w:val="nil"/>
              <w:left w:val="nil"/>
              <w:bottom w:val="single" w:sz="8" w:space="0" w:color="auto"/>
              <w:right w:val="single" w:sz="8" w:space="0" w:color="auto"/>
            </w:tcBorders>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Yes</w:t>
            </w:r>
          </w:p>
        </w:tc>
        <w:tc>
          <w:tcPr>
            <w:tcW w:w="3360" w:type="dxa"/>
            <w:tcBorders>
              <w:top w:val="nil"/>
              <w:left w:val="nil"/>
              <w:bottom w:val="single" w:sz="8" w:space="0" w:color="auto"/>
              <w:right w:val="single" w:sz="8" w:space="0" w:color="auto"/>
            </w:tcBorders>
            <w:shd w:val="clear" w:color="auto" w:fill="FFFBE6"/>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Accepted. Title further refined to explicitly state study design and sample size in response to Reviewer 1.</w:t>
            </w:r>
          </w:p>
        </w:tc>
      </w:tr>
      <w:tr w:rsidR="00C67F40" w:rsidTr="00C67F40">
        <w:tc>
          <w:tcPr>
            <w:tcW w:w="3360" w:type="dxa"/>
            <w:tcBorders>
              <w:top w:val="nil"/>
              <w:left w:val="single" w:sz="8" w:space="0" w:color="auto"/>
              <w:bottom w:val="single" w:sz="8" w:space="0" w:color="auto"/>
              <w:right w:val="single" w:sz="8" w:space="0" w:color="auto"/>
            </w:tcBorders>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Is the abstract comprehensive?</w:t>
            </w:r>
          </w:p>
        </w:tc>
        <w:tc>
          <w:tcPr>
            <w:tcW w:w="3360" w:type="dxa"/>
            <w:tcBorders>
              <w:top w:val="nil"/>
              <w:left w:val="nil"/>
              <w:bottom w:val="single" w:sz="8" w:space="0" w:color="auto"/>
              <w:right w:val="single" w:sz="8" w:space="0" w:color="auto"/>
            </w:tcBorders>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Yes</w:t>
            </w:r>
          </w:p>
        </w:tc>
        <w:tc>
          <w:tcPr>
            <w:tcW w:w="3360" w:type="dxa"/>
            <w:tcBorders>
              <w:top w:val="nil"/>
              <w:left w:val="nil"/>
              <w:bottom w:val="single" w:sz="8" w:space="0" w:color="auto"/>
              <w:right w:val="single" w:sz="8" w:space="0" w:color="auto"/>
            </w:tcBorders>
            <w:shd w:val="clear" w:color="auto" w:fill="FFFBE6"/>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Accepted. Abstract additionally reformatted into formal five-section structure (Background / Methods / Results / Conclusion / Keywords).</w:t>
            </w:r>
          </w:p>
        </w:tc>
      </w:tr>
      <w:tr w:rsidR="00C67F40" w:rsidTr="00C67F40">
        <w:tc>
          <w:tcPr>
            <w:tcW w:w="3360" w:type="dxa"/>
            <w:tcBorders>
              <w:top w:val="nil"/>
              <w:left w:val="single" w:sz="8" w:space="0" w:color="auto"/>
              <w:bottom w:val="single" w:sz="8" w:space="0" w:color="auto"/>
              <w:right w:val="single" w:sz="8" w:space="0" w:color="auto"/>
            </w:tcBorders>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Is the manuscript scientifically correct?</w:t>
            </w:r>
          </w:p>
        </w:tc>
        <w:tc>
          <w:tcPr>
            <w:tcW w:w="3360" w:type="dxa"/>
            <w:tcBorders>
              <w:top w:val="nil"/>
              <w:left w:val="nil"/>
              <w:bottom w:val="single" w:sz="8" w:space="0" w:color="auto"/>
              <w:right w:val="single" w:sz="8" w:space="0" w:color="auto"/>
            </w:tcBorders>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Yes</w:t>
            </w:r>
          </w:p>
        </w:tc>
        <w:tc>
          <w:tcPr>
            <w:tcW w:w="3360" w:type="dxa"/>
            <w:tcBorders>
              <w:top w:val="nil"/>
              <w:left w:val="nil"/>
              <w:bottom w:val="single" w:sz="8" w:space="0" w:color="auto"/>
              <w:right w:val="single" w:sz="8" w:space="0" w:color="auto"/>
            </w:tcBorders>
            <w:shd w:val="clear" w:color="auto" w:fill="FFFBE6"/>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 xml:space="preserve">Accepted with gratitude. Scientific rigour </w:t>
            </w:r>
            <w:proofErr w:type="gramStart"/>
            <w:r>
              <w:rPr>
                <w:rFonts w:ascii="Arial" w:hAnsi="Arial" w:cs="Arial"/>
                <w:color w:val="000000"/>
                <w:sz w:val="20"/>
                <w:szCs w:val="20"/>
              </w:rPr>
              <w:t>has been further strengthened</w:t>
            </w:r>
            <w:proofErr w:type="gramEnd"/>
            <w:r>
              <w:rPr>
                <w:rFonts w:ascii="Arial" w:hAnsi="Arial" w:cs="Arial"/>
                <w:color w:val="000000"/>
                <w:sz w:val="20"/>
                <w:szCs w:val="20"/>
              </w:rPr>
              <w:t xml:space="preserve"> by the addition of formal Patients and Methods, Results, Limitations, and Declarations sections.</w:t>
            </w:r>
          </w:p>
        </w:tc>
      </w:tr>
      <w:tr w:rsidR="00C67F40" w:rsidTr="00C67F40">
        <w:tc>
          <w:tcPr>
            <w:tcW w:w="3360" w:type="dxa"/>
            <w:tcBorders>
              <w:top w:val="nil"/>
              <w:left w:val="single" w:sz="8" w:space="0" w:color="auto"/>
              <w:bottom w:val="single" w:sz="8" w:space="0" w:color="auto"/>
              <w:right w:val="single" w:sz="8" w:space="0" w:color="auto"/>
            </w:tcBorders>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Are the references sufficient and recent?</w:t>
            </w:r>
          </w:p>
        </w:tc>
        <w:tc>
          <w:tcPr>
            <w:tcW w:w="3360" w:type="dxa"/>
            <w:tcBorders>
              <w:top w:val="nil"/>
              <w:left w:val="nil"/>
              <w:bottom w:val="single" w:sz="8" w:space="0" w:color="auto"/>
              <w:right w:val="single" w:sz="8" w:space="0" w:color="auto"/>
            </w:tcBorders>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 xml:space="preserve">No — no more than 5 year </w:t>
            </w:r>
            <w:proofErr w:type="gramStart"/>
            <w:r>
              <w:rPr>
                <w:rFonts w:ascii="Arial" w:hAnsi="Arial" w:cs="Arial"/>
                <w:color w:val="000000"/>
                <w:sz w:val="20"/>
                <w:szCs w:val="20"/>
              </w:rPr>
              <w:t>old;</w:t>
            </w:r>
            <w:proofErr w:type="gramEnd"/>
            <w:r>
              <w:rPr>
                <w:rFonts w:ascii="Arial" w:hAnsi="Arial" w:cs="Arial"/>
                <w:color w:val="000000"/>
                <w:sz w:val="20"/>
                <w:szCs w:val="20"/>
              </w:rPr>
              <w:t xml:space="preserve"> use recent references.</w:t>
            </w:r>
          </w:p>
        </w:tc>
        <w:tc>
          <w:tcPr>
            <w:tcW w:w="3360" w:type="dxa"/>
            <w:tcBorders>
              <w:top w:val="nil"/>
              <w:left w:val="nil"/>
              <w:bottom w:val="single" w:sz="8" w:space="0" w:color="auto"/>
              <w:right w:val="single" w:sz="8" w:space="0" w:color="auto"/>
            </w:tcBorders>
            <w:shd w:val="clear" w:color="auto" w:fill="FFFBE6"/>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 xml:space="preserve">Two new references from 2022–2023 have been added (Refs 1 and 11). Two older references (1998 and 2004) </w:t>
            </w:r>
            <w:proofErr w:type="gramStart"/>
            <w:r>
              <w:rPr>
                <w:rFonts w:ascii="Arial" w:hAnsi="Arial" w:cs="Arial"/>
                <w:color w:val="000000"/>
                <w:sz w:val="20"/>
                <w:szCs w:val="20"/>
              </w:rPr>
              <w:t>are retained</w:t>
            </w:r>
            <w:proofErr w:type="gramEnd"/>
            <w:r>
              <w:rPr>
                <w:rFonts w:ascii="Arial" w:hAnsi="Arial" w:cs="Arial"/>
                <w:color w:val="000000"/>
                <w:sz w:val="20"/>
                <w:szCs w:val="20"/>
              </w:rPr>
              <w:t xml:space="preserve"> because they represent primary </w:t>
            </w:r>
            <w:r>
              <w:rPr>
                <w:rFonts w:ascii="Arial" w:hAnsi="Arial" w:cs="Arial"/>
                <w:color w:val="000000"/>
                <w:sz w:val="20"/>
                <w:szCs w:val="20"/>
              </w:rPr>
              <w:lastRenderedPageBreak/>
              <w:t xml:space="preserve">functional comparison data for which no equivalent recent study exists. This </w:t>
            </w:r>
            <w:proofErr w:type="gramStart"/>
            <w:r>
              <w:rPr>
                <w:rFonts w:ascii="Arial" w:hAnsi="Arial" w:cs="Arial"/>
                <w:color w:val="000000"/>
                <w:sz w:val="20"/>
                <w:szCs w:val="20"/>
              </w:rPr>
              <w:t>is explained</w:t>
            </w:r>
            <w:proofErr w:type="gramEnd"/>
            <w:r>
              <w:rPr>
                <w:rFonts w:ascii="Arial" w:hAnsi="Arial" w:cs="Arial"/>
                <w:color w:val="000000"/>
                <w:sz w:val="20"/>
                <w:szCs w:val="20"/>
              </w:rPr>
              <w:t xml:space="preserve"> in the revised Discussion. All other retained references fall within the 2006–2019 window.</w:t>
            </w:r>
          </w:p>
        </w:tc>
      </w:tr>
      <w:tr w:rsidR="00C67F40" w:rsidTr="00C67F40">
        <w:tc>
          <w:tcPr>
            <w:tcW w:w="3360" w:type="dxa"/>
            <w:tcBorders>
              <w:top w:val="nil"/>
              <w:left w:val="single" w:sz="8" w:space="0" w:color="auto"/>
              <w:bottom w:val="single" w:sz="8" w:space="0" w:color="auto"/>
              <w:right w:val="single" w:sz="8" w:space="0" w:color="auto"/>
            </w:tcBorders>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lastRenderedPageBreak/>
              <w:t>Are there ethical issues?</w:t>
            </w:r>
          </w:p>
        </w:tc>
        <w:tc>
          <w:tcPr>
            <w:tcW w:w="3360" w:type="dxa"/>
            <w:tcBorders>
              <w:top w:val="nil"/>
              <w:left w:val="nil"/>
              <w:bottom w:val="single" w:sz="8" w:space="0" w:color="auto"/>
              <w:right w:val="single" w:sz="8" w:space="0" w:color="auto"/>
            </w:tcBorders>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No</w:t>
            </w:r>
          </w:p>
        </w:tc>
        <w:tc>
          <w:tcPr>
            <w:tcW w:w="3360" w:type="dxa"/>
            <w:tcBorders>
              <w:top w:val="nil"/>
              <w:left w:val="nil"/>
              <w:bottom w:val="single" w:sz="8" w:space="0" w:color="auto"/>
              <w:right w:val="single" w:sz="8" w:space="0" w:color="auto"/>
            </w:tcBorders>
            <w:shd w:val="clear" w:color="auto" w:fill="FFFBE6"/>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 xml:space="preserve">Confirmed. Full ethical documentation (IEC approval, informed </w:t>
            </w:r>
            <w:r>
              <w:rPr>
                <w:rFonts w:ascii="Arial" w:hAnsi="Arial" w:cs="Arial"/>
                <w:color w:val="000000"/>
                <w:sz w:val="20"/>
                <w:szCs w:val="20"/>
              </w:rPr>
              <w:t>consent statement</w:t>
            </w:r>
            <w:r>
              <w:rPr>
                <w:rFonts w:ascii="Arial" w:hAnsi="Arial" w:cs="Arial"/>
                <w:color w:val="000000"/>
                <w:sz w:val="20"/>
                <w:szCs w:val="20"/>
              </w:rPr>
              <w:t xml:space="preserve">) </w:t>
            </w:r>
            <w:proofErr w:type="gramStart"/>
            <w:r>
              <w:rPr>
                <w:rFonts w:ascii="Arial" w:hAnsi="Arial" w:cs="Arial"/>
                <w:color w:val="000000"/>
                <w:sz w:val="20"/>
                <w:szCs w:val="20"/>
              </w:rPr>
              <w:t>has been added</w:t>
            </w:r>
            <w:proofErr w:type="gramEnd"/>
            <w:r>
              <w:rPr>
                <w:rFonts w:ascii="Arial" w:hAnsi="Arial" w:cs="Arial"/>
                <w:color w:val="000000"/>
                <w:sz w:val="20"/>
                <w:szCs w:val="20"/>
              </w:rPr>
              <w:t xml:space="preserve"> to the manuscript Declarations section.</w:t>
            </w:r>
          </w:p>
        </w:tc>
      </w:tr>
    </w:tbl>
    <w:p w:rsidR="00C67F40" w:rsidRDefault="00C67F40" w:rsidP="00C67F40">
      <w:pPr>
        <w:rPr>
          <w:rFonts w:ascii="Aptos" w:hAnsi="Aptos"/>
          <w:color w:val="000000"/>
        </w:rPr>
      </w:pPr>
      <w:r>
        <w:rPr>
          <w:rFonts w:ascii="Arial" w:hAnsi="Arial" w:cs="Arial"/>
          <w:color w:val="000000"/>
          <w:sz w:val="20"/>
          <w:szCs w:val="20"/>
        </w:rPr>
        <w:t> </w:t>
      </w:r>
    </w:p>
    <w:p w:rsidR="00C67F40" w:rsidRDefault="00C67F40" w:rsidP="00C67F40">
      <w:pPr>
        <w:rPr>
          <w:rFonts w:ascii="Aptos" w:hAnsi="Aptos"/>
          <w:color w:val="000000"/>
        </w:rPr>
      </w:pPr>
      <w:r>
        <w:rPr>
          <w:rFonts w:ascii="Arial" w:hAnsi="Arial" w:cs="Arial"/>
          <w:color w:val="000000"/>
          <w:sz w:val="20"/>
          <w:szCs w:val="20"/>
        </w:rPr>
        <w:t> </w:t>
      </w:r>
    </w:p>
    <w:p w:rsidR="00C67F40" w:rsidRDefault="00C67F40" w:rsidP="00C67F40">
      <w:pPr>
        <w:spacing w:before="280" w:after="100"/>
        <w:rPr>
          <w:rFonts w:ascii="Aptos" w:hAnsi="Aptos"/>
          <w:color w:val="000000"/>
        </w:rPr>
      </w:pPr>
      <w:r>
        <w:rPr>
          <w:rFonts w:ascii="Arial" w:hAnsi="Arial" w:cs="Arial"/>
          <w:b/>
          <w:bCs/>
          <w:color w:val="000000"/>
          <w:sz w:val="22"/>
          <w:szCs w:val="22"/>
        </w:rPr>
        <w:t>PART 3 — Ethical Issues</w:t>
      </w:r>
    </w:p>
    <w:tbl>
      <w:tblPr>
        <w:tblW w:w="10080" w:type="dxa"/>
        <w:tblCellMar>
          <w:left w:w="0" w:type="dxa"/>
          <w:right w:w="0" w:type="dxa"/>
        </w:tblCellMar>
        <w:tblLook w:val="04A0" w:firstRow="1" w:lastRow="0" w:firstColumn="1" w:lastColumn="0" w:noHBand="0" w:noVBand="1"/>
      </w:tblPr>
      <w:tblGrid>
        <w:gridCol w:w="5040"/>
        <w:gridCol w:w="5040"/>
      </w:tblGrid>
      <w:tr w:rsidR="00C67F40" w:rsidTr="00C67F40">
        <w:tc>
          <w:tcPr>
            <w:tcW w:w="5040" w:type="dxa"/>
            <w:tcBorders>
              <w:top w:val="single" w:sz="8" w:space="0" w:color="2E5E9E"/>
              <w:left w:val="single" w:sz="8" w:space="0" w:color="2E5E9E"/>
              <w:bottom w:val="single" w:sz="8" w:space="0" w:color="2E5E9E"/>
              <w:right w:val="single" w:sz="8" w:space="0" w:color="2E5E9E"/>
            </w:tcBorders>
            <w:shd w:val="clear" w:color="auto" w:fill="D6E4F7"/>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b/>
                <w:bCs/>
                <w:color w:val="000000"/>
                <w:sz w:val="20"/>
                <w:szCs w:val="20"/>
              </w:rPr>
              <w:t>Reviewer's Comment</w:t>
            </w:r>
          </w:p>
        </w:tc>
        <w:tc>
          <w:tcPr>
            <w:tcW w:w="5040" w:type="dxa"/>
            <w:tcBorders>
              <w:top w:val="single" w:sz="8" w:space="0" w:color="auto"/>
              <w:left w:val="nil"/>
              <w:bottom w:val="single" w:sz="8" w:space="0" w:color="auto"/>
              <w:right w:val="single" w:sz="8" w:space="0" w:color="auto"/>
            </w:tcBorders>
            <w:shd w:val="clear" w:color="auto" w:fill="D6E4F7"/>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b/>
                <w:bCs/>
                <w:color w:val="000000"/>
                <w:sz w:val="20"/>
                <w:szCs w:val="20"/>
              </w:rPr>
              <w:t>Author's Feedback</w:t>
            </w:r>
          </w:p>
        </w:tc>
      </w:tr>
      <w:tr w:rsidR="00C67F40" w:rsidTr="00C67F40">
        <w:tc>
          <w:tcPr>
            <w:tcW w:w="5040" w:type="dxa"/>
            <w:tcBorders>
              <w:top w:val="nil"/>
              <w:left w:val="single" w:sz="8" w:space="0" w:color="auto"/>
              <w:bottom w:val="single" w:sz="8" w:space="0" w:color="auto"/>
              <w:right w:val="single" w:sz="8" w:space="0" w:color="auto"/>
            </w:tcBorders>
            <w:tcMar>
              <w:top w:w="80" w:type="dxa"/>
              <w:left w:w="120" w:type="dxa"/>
              <w:bottom w:w="80" w:type="dxa"/>
              <w:right w:w="120" w:type="dxa"/>
            </w:tcMar>
            <w:hideMark/>
          </w:tcPr>
          <w:p w:rsidR="00C67F40" w:rsidRDefault="00C67F40">
            <w:pPr>
              <w:rPr>
                <w:rFonts w:ascii="Arial" w:hAnsi="Arial" w:cs="Arial"/>
                <w:color w:val="000000"/>
                <w:sz w:val="20"/>
                <w:szCs w:val="20"/>
              </w:rPr>
            </w:pPr>
            <w:r>
              <w:rPr>
                <w:rFonts w:ascii="Arial" w:hAnsi="Arial" w:cs="Arial"/>
                <w:color w:val="000000"/>
                <w:sz w:val="20"/>
                <w:szCs w:val="20"/>
              </w:rPr>
              <w:t>(If yes, kindly please write down the ethical issues here in details)</w:t>
            </w:r>
          </w:p>
        </w:tc>
        <w:tc>
          <w:tcPr>
            <w:tcW w:w="5040" w:type="dxa"/>
            <w:tcBorders>
              <w:top w:val="nil"/>
              <w:left w:val="nil"/>
              <w:bottom w:val="single" w:sz="8" w:space="0" w:color="auto"/>
              <w:right w:val="single" w:sz="8" w:space="0" w:color="auto"/>
            </w:tcBorders>
            <w:shd w:val="clear" w:color="auto" w:fill="FFFBE6"/>
            <w:tcMar>
              <w:top w:w="80" w:type="dxa"/>
              <w:left w:w="120" w:type="dxa"/>
              <w:bottom w:w="80" w:type="dxa"/>
              <w:right w:w="120" w:type="dxa"/>
            </w:tcMar>
            <w:hideMark/>
          </w:tcPr>
          <w:p w:rsidR="00C67F40" w:rsidRDefault="00C67F40" w:rsidP="00C67F40">
            <w:pPr>
              <w:rPr>
                <w:rFonts w:ascii="Arial" w:hAnsi="Arial" w:cs="Arial"/>
                <w:color w:val="000000"/>
                <w:sz w:val="20"/>
                <w:szCs w:val="20"/>
              </w:rPr>
            </w:pPr>
            <w:r>
              <w:rPr>
                <w:rFonts w:ascii="Arial" w:hAnsi="Arial" w:cs="Arial"/>
                <w:color w:val="000000"/>
                <w:sz w:val="20"/>
                <w:szCs w:val="20"/>
              </w:rPr>
              <w:t xml:space="preserve">No ethical issues identified by this reviewer. </w:t>
            </w:r>
            <w:r>
              <w:t>This paper</w:t>
            </w:r>
            <w:r>
              <w:t xml:space="preserve"> complies with institutional and international ethical standards.</w:t>
            </w:r>
          </w:p>
        </w:tc>
      </w:tr>
    </w:tbl>
    <w:p w:rsidR="00C67F40" w:rsidRDefault="00C67F40" w:rsidP="00C67F40">
      <w:pPr>
        <w:rPr>
          <w:rFonts w:ascii="Aptos" w:hAnsi="Aptos"/>
          <w:color w:val="000000"/>
        </w:rPr>
      </w:pPr>
      <w:r>
        <w:rPr>
          <w:rFonts w:ascii="Arial" w:hAnsi="Arial" w:cs="Arial"/>
          <w:color w:val="000000"/>
          <w:sz w:val="20"/>
          <w:szCs w:val="20"/>
        </w:rPr>
        <w:t> </w:t>
      </w:r>
    </w:p>
    <w:p w:rsidR="006518EA" w:rsidRDefault="006518EA"/>
    <w:sectPr w:rsidR="006518E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7F40"/>
    <w:rsid w:val="006518EA"/>
    <w:rsid w:val="00901672"/>
    <w:rsid w:val="00C67F4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E9191"/>
  <w15:chartTrackingRefBased/>
  <w15:docId w15:val="{34D1AC47-131D-4F58-B7AE-2C4279464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7F40"/>
    <w:pPr>
      <w:spacing w:after="0" w:line="240" w:lineRule="auto"/>
    </w:pPr>
    <w:rPr>
      <w:rFonts w:ascii="Times New Roman" w:hAnsi="Times New Roman" w:cs="Times New Roman"/>
      <w:sz w:val="24"/>
      <w:szCs w:val="24"/>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1267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1239</Words>
  <Characters>7064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Rajnish Talwar</dc:creator>
  <cp:keywords/>
  <dc:description/>
  <cp:lastModifiedBy>Rajnish Talwar</cp:lastModifiedBy>
  <cp:revision>1</cp:revision>
  <dcterms:created xsi:type="dcterms:W3CDTF">2026-04-06T07:29:00Z</dcterms:created>
  <dcterms:modified xsi:type="dcterms:W3CDTF">2026-04-06T07:35:00Z</dcterms:modified>
</cp:coreProperties>
</file>