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7"/>
        <w:gridCol w:w="10584"/>
      </w:tblGrid>
      <w:tr w:rsidR="009679B0" w14:paraId="26338A1B" w14:textId="77777777">
        <w:trPr>
          <w:trHeight w:val="276"/>
        </w:trPr>
        <w:tc>
          <w:tcPr>
            <w:tcW w:w="3307" w:type="dxa"/>
          </w:tcPr>
          <w:p w14:paraId="26338A19" w14:textId="77777777" w:rsidR="009679B0" w:rsidRDefault="00120D8D">
            <w:pPr>
              <w:pStyle w:val="TableParagraph"/>
              <w:spacing w:before="5"/>
              <w:ind w:left="197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84" w:type="dxa"/>
          </w:tcPr>
          <w:p w14:paraId="26338A1A" w14:textId="77777777" w:rsidR="009679B0" w:rsidRDefault="00120D8D">
            <w:pPr>
              <w:pStyle w:val="TableParagraph"/>
              <w:spacing w:before="5" w:line="251" w:lineRule="exact"/>
              <w:ind w:left="108"/>
              <w:rPr>
                <w:rFonts w:ascii="Arial"/>
                <w:sz w:val="24"/>
              </w:rPr>
            </w:pPr>
            <w:hyperlink r:id="rId7">
              <w:r>
                <w:rPr>
                  <w:rFonts w:ascii="Arial"/>
                  <w:color w:val="0E4C81"/>
                  <w:sz w:val="24"/>
                  <w:u w:val="single" w:color="0E4C81"/>
                </w:rPr>
                <w:t>Asian</w:t>
              </w:r>
              <w:r>
                <w:rPr>
                  <w:rFonts w:ascii="Arial"/>
                  <w:color w:val="0E4C81"/>
                  <w:spacing w:val="-3"/>
                  <w:sz w:val="24"/>
                  <w:u w:val="single" w:color="0E4C81"/>
                </w:rPr>
                <w:t xml:space="preserve"> </w:t>
              </w:r>
              <w:r>
                <w:rPr>
                  <w:rFonts w:ascii="Arial"/>
                  <w:color w:val="0E4C81"/>
                  <w:sz w:val="24"/>
                  <w:u w:val="single" w:color="0E4C81"/>
                </w:rPr>
                <w:t>Journal</w:t>
              </w:r>
              <w:r>
                <w:rPr>
                  <w:rFonts w:ascii="Arial"/>
                  <w:color w:val="0E4C81"/>
                  <w:spacing w:val="-3"/>
                  <w:sz w:val="24"/>
                  <w:u w:val="single" w:color="0E4C81"/>
                </w:rPr>
                <w:t xml:space="preserve"> </w:t>
              </w:r>
              <w:r>
                <w:rPr>
                  <w:rFonts w:ascii="Arial"/>
                  <w:color w:val="0E4C81"/>
                  <w:sz w:val="24"/>
                  <w:u w:val="single" w:color="0E4C81"/>
                </w:rPr>
                <w:t>of</w:t>
              </w:r>
              <w:r>
                <w:rPr>
                  <w:rFonts w:ascii="Arial"/>
                  <w:color w:val="0E4C81"/>
                  <w:spacing w:val="-3"/>
                  <w:sz w:val="24"/>
                  <w:u w:val="single" w:color="0E4C81"/>
                </w:rPr>
                <w:t xml:space="preserve"> </w:t>
              </w:r>
              <w:r>
                <w:rPr>
                  <w:rFonts w:ascii="Arial"/>
                  <w:color w:val="0E4C81"/>
                  <w:sz w:val="24"/>
                  <w:u w:val="single" w:color="0E4C81"/>
                </w:rPr>
                <w:t>Case</w:t>
              </w:r>
              <w:r>
                <w:rPr>
                  <w:rFonts w:ascii="Arial"/>
                  <w:color w:val="0E4C81"/>
                  <w:spacing w:val="-3"/>
                  <w:sz w:val="24"/>
                  <w:u w:val="single" w:color="0E4C81"/>
                </w:rPr>
                <w:t xml:space="preserve"> </w:t>
              </w:r>
              <w:r>
                <w:rPr>
                  <w:rFonts w:ascii="Arial"/>
                  <w:color w:val="0E4C81"/>
                  <w:sz w:val="24"/>
                  <w:u w:val="single" w:color="0E4C81"/>
                </w:rPr>
                <w:t>Reports</w:t>
              </w:r>
              <w:r>
                <w:rPr>
                  <w:rFonts w:ascii="Arial"/>
                  <w:color w:val="0E4C81"/>
                  <w:spacing w:val="-3"/>
                  <w:sz w:val="24"/>
                  <w:u w:val="single" w:color="0E4C81"/>
                </w:rPr>
                <w:t xml:space="preserve"> </w:t>
              </w:r>
              <w:r>
                <w:rPr>
                  <w:rFonts w:ascii="Arial"/>
                  <w:color w:val="0E4C81"/>
                  <w:sz w:val="24"/>
                  <w:u w:val="single" w:color="0E4C81"/>
                </w:rPr>
                <w:t>in</w:t>
              </w:r>
              <w:r>
                <w:rPr>
                  <w:rFonts w:ascii="Arial"/>
                  <w:color w:val="0E4C81"/>
                  <w:spacing w:val="-3"/>
                  <w:sz w:val="24"/>
                  <w:u w:val="single" w:color="0E4C81"/>
                </w:rPr>
                <w:t xml:space="preserve"> </w:t>
              </w:r>
              <w:r>
                <w:rPr>
                  <w:rFonts w:ascii="Arial"/>
                  <w:color w:val="0E4C81"/>
                  <w:sz w:val="24"/>
                  <w:u w:val="single" w:color="0E4C81"/>
                </w:rPr>
                <w:t>Medicine</w:t>
              </w:r>
              <w:r>
                <w:rPr>
                  <w:rFonts w:ascii="Arial"/>
                  <w:color w:val="0E4C81"/>
                  <w:spacing w:val="-3"/>
                  <w:sz w:val="24"/>
                  <w:u w:val="single" w:color="0E4C81"/>
                </w:rPr>
                <w:t xml:space="preserve"> </w:t>
              </w:r>
              <w:r>
                <w:rPr>
                  <w:rFonts w:ascii="Arial"/>
                  <w:color w:val="0E4C81"/>
                  <w:sz w:val="24"/>
                  <w:u w:val="single" w:color="0E4C81"/>
                </w:rPr>
                <w:t>and</w:t>
              </w:r>
              <w:r>
                <w:rPr>
                  <w:rFonts w:ascii="Arial"/>
                  <w:color w:val="0E4C81"/>
                  <w:spacing w:val="-2"/>
                  <w:sz w:val="24"/>
                  <w:u w:val="single" w:color="0E4C81"/>
                </w:rPr>
                <w:t xml:space="preserve"> Health</w:t>
              </w:r>
            </w:hyperlink>
          </w:p>
        </w:tc>
      </w:tr>
      <w:tr w:rsidR="009679B0" w14:paraId="26338A1E" w14:textId="77777777">
        <w:trPr>
          <w:trHeight w:val="230"/>
        </w:trPr>
        <w:tc>
          <w:tcPr>
            <w:tcW w:w="3307" w:type="dxa"/>
          </w:tcPr>
          <w:p w14:paraId="26338A1C" w14:textId="77777777" w:rsidR="009679B0" w:rsidRDefault="00120D8D">
            <w:pPr>
              <w:pStyle w:val="TableParagraph"/>
              <w:spacing w:before="5" w:line="205" w:lineRule="exact"/>
              <w:ind w:left="197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84" w:type="dxa"/>
          </w:tcPr>
          <w:p w14:paraId="26338A1D" w14:textId="77777777" w:rsidR="009679B0" w:rsidRDefault="00120D8D">
            <w:pPr>
              <w:pStyle w:val="TableParagraph"/>
              <w:spacing w:before="5" w:line="205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Ms_AJCRMH_157076</w:t>
            </w:r>
          </w:p>
        </w:tc>
      </w:tr>
      <w:tr w:rsidR="009679B0" w14:paraId="26338A21" w14:textId="77777777">
        <w:trPr>
          <w:trHeight w:val="230"/>
        </w:trPr>
        <w:tc>
          <w:tcPr>
            <w:tcW w:w="3307" w:type="dxa"/>
          </w:tcPr>
          <w:p w14:paraId="26338A1F" w14:textId="77777777" w:rsidR="009679B0" w:rsidRDefault="00120D8D">
            <w:pPr>
              <w:pStyle w:val="TableParagraph"/>
              <w:spacing w:before="5" w:line="205" w:lineRule="exact"/>
              <w:ind w:left="197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84" w:type="dxa"/>
          </w:tcPr>
          <w:p w14:paraId="26338A20" w14:textId="77777777" w:rsidR="009679B0" w:rsidRDefault="00120D8D">
            <w:pPr>
              <w:pStyle w:val="TableParagraph"/>
              <w:spacing w:before="5" w:line="20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Immediate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Implant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Placement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Type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Extraction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Socket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Using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Ice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Cream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Technique: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Report</w:t>
            </w:r>
          </w:p>
        </w:tc>
      </w:tr>
      <w:tr w:rsidR="009679B0" w14:paraId="26338A24" w14:textId="77777777">
        <w:trPr>
          <w:trHeight w:val="460"/>
        </w:trPr>
        <w:tc>
          <w:tcPr>
            <w:tcW w:w="3307" w:type="dxa"/>
          </w:tcPr>
          <w:p w14:paraId="26338A22" w14:textId="77777777" w:rsidR="009679B0" w:rsidRDefault="00120D8D">
            <w:pPr>
              <w:pStyle w:val="TableParagraph"/>
              <w:spacing w:before="5"/>
              <w:ind w:left="197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84" w:type="dxa"/>
          </w:tcPr>
          <w:p w14:paraId="26338A23" w14:textId="77777777" w:rsidR="009679B0" w:rsidRDefault="00120D8D">
            <w:pPr>
              <w:pStyle w:val="TableParagraph"/>
              <w:spacing w:before="5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26338A25" w14:textId="77777777" w:rsidR="009679B0" w:rsidRDefault="009679B0">
      <w:pPr>
        <w:rPr>
          <w:sz w:val="20"/>
        </w:rPr>
      </w:pPr>
    </w:p>
    <w:p w14:paraId="26338A26" w14:textId="77777777" w:rsidR="009679B0" w:rsidRDefault="009679B0">
      <w:pPr>
        <w:rPr>
          <w:sz w:val="20"/>
        </w:rPr>
      </w:pPr>
    </w:p>
    <w:p w14:paraId="26338A27" w14:textId="77777777" w:rsidR="009679B0" w:rsidRDefault="009679B0">
      <w:pPr>
        <w:spacing w:before="68"/>
        <w:rPr>
          <w:sz w:val="20"/>
        </w:rPr>
      </w:pPr>
    </w:p>
    <w:p w14:paraId="26338A28" w14:textId="77777777" w:rsidR="009679B0" w:rsidRDefault="00120D8D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26338A29" w14:textId="77777777" w:rsidR="009679B0" w:rsidRDefault="009679B0">
      <w:pPr>
        <w:spacing w:before="17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0"/>
        <w:gridCol w:w="5123"/>
        <w:gridCol w:w="3798"/>
      </w:tblGrid>
      <w:tr w:rsidR="009679B0" w14:paraId="26338A2D" w14:textId="77777777">
        <w:trPr>
          <w:trHeight w:val="638"/>
        </w:trPr>
        <w:tc>
          <w:tcPr>
            <w:tcW w:w="4970" w:type="dxa"/>
          </w:tcPr>
          <w:p w14:paraId="26338A2A" w14:textId="77777777" w:rsidR="009679B0" w:rsidRDefault="009679B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3" w:type="dxa"/>
          </w:tcPr>
          <w:p w14:paraId="26338A2B" w14:textId="77777777" w:rsidR="009679B0" w:rsidRDefault="00120D8D">
            <w:pPr>
              <w:pStyle w:val="TableParagraph"/>
              <w:spacing w:before="5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14:paraId="26338A2C" w14:textId="77777777" w:rsidR="009679B0" w:rsidRDefault="00120D8D">
            <w:pPr>
              <w:pStyle w:val="TableParagraph"/>
              <w:spacing w:before="5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9679B0" w14:paraId="26338A31" w14:textId="77777777">
        <w:trPr>
          <w:trHeight w:val="3863"/>
        </w:trPr>
        <w:tc>
          <w:tcPr>
            <w:tcW w:w="4970" w:type="dxa"/>
          </w:tcPr>
          <w:p w14:paraId="26338A2E" w14:textId="77777777" w:rsidR="009679B0" w:rsidRDefault="00120D8D">
            <w:pPr>
              <w:pStyle w:val="TableParagraph"/>
              <w:spacing w:before="5"/>
              <w:ind w:right="238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3" w:type="dxa"/>
          </w:tcPr>
          <w:p w14:paraId="26338A2F" w14:textId="77777777" w:rsidR="009679B0" w:rsidRDefault="00120D8D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This manuscript presents a clinically relevant case demonstrating immediate implant placement in a Type 2 extraction socket using the ice cream cone technique. The topic is important as management of buccal plate deficiencies remains a significant challenge in implant dentistry, particularly in the esthetic zone. The case highlights a minimally invasive approach combining guided bone regeneration with flapless surgery, which may contribute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improved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soft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tissue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preservation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 patient outcomes. Although it is a single case report, it adds to the growing body of evidence supporting innovative regenerative techniques in compromised sockets.</w:t>
            </w:r>
          </w:p>
        </w:tc>
        <w:tc>
          <w:tcPr>
            <w:tcW w:w="3798" w:type="dxa"/>
          </w:tcPr>
          <w:p w14:paraId="26338A30" w14:textId="4081A372" w:rsidR="009679B0" w:rsidRDefault="0091051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</w:t>
            </w:r>
            <w:r w:rsidR="0009320F">
              <w:rPr>
                <w:sz w:val="20"/>
              </w:rPr>
              <w:t xml:space="preserve">valuable </w:t>
            </w:r>
            <w:r>
              <w:rPr>
                <w:sz w:val="20"/>
              </w:rPr>
              <w:t>feedback</w:t>
            </w:r>
          </w:p>
        </w:tc>
      </w:tr>
    </w:tbl>
    <w:p w14:paraId="26338A32" w14:textId="77777777" w:rsidR="009679B0" w:rsidRDefault="009679B0">
      <w:pPr>
        <w:pStyle w:val="TableParagraph"/>
        <w:rPr>
          <w:sz w:val="20"/>
        </w:rPr>
        <w:sectPr w:rsidR="009679B0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4" w:footer="1431" w:gutter="0"/>
          <w:pgNumType w:start="1"/>
          <w:cols w:space="720"/>
        </w:sectPr>
      </w:pPr>
    </w:p>
    <w:p w14:paraId="26338A33" w14:textId="77777777" w:rsidR="009679B0" w:rsidRDefault="009679B0">
      <w:pPr>
        <w:spacing w:before="37"/>
        <w:rPr>
          <w:b/>
          <w:sz w:val="20"/>
        </w:rPr>
      </w:pPr>
    </w:p>
    <w:p w14:paraId="26338A34" w14:textId="77777777" w:rsidR="009679B0" w:rsidRDefault="00120D8D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26338A35" w14:textId="77777777" w:rsidR="009679B0" w:rsidRDefault="009679B0">
      <w:pPr>
        <w:spacing w:before="87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0"/>
        <w:gridCol w:w="3798"/>
      </w:tblGrid>
      <w:tr w:rsidR="009679B0" w14:paraId="26338A39" w14:textId="77777777">
        <w:trPr>
          <w:trHeight w:val="408"/>
        </w:trPr>
        <w:tc>
          <w:tcPr>
            <w:tcW w:w="4973" w:type="dxa"/>
          </w:tcPr>
          <w:p w14:paraId="26338A36" w14:textId="77777777" w:rsidR="009679B0" w:rsidRDefault="009679B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0" w:type="dxa"/>
          </w:tcPr>
          <w:p w14:paraId="26338A37" w14:textId="77777777" w:rsidR="009679B0" w:rsidRDefault="00120D8D">
            <w:pPr>
              <w:pStyle w:val="TableParagraph"/>
              <w:spacing w:before="5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14:paraId="26338A38" w14:textId="77777777" w:rsidR="009679B0" w:rsidRDefault="00120D8D">
            <w:pPr>
              <w:pStyle w:val="TableParagraph"/>
              <w:spacing w:before="5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9679B0" w14:paraId="26338A3F" w14:textId="77777777">
        <w:trPr>
          <w:trHeight w:val="919"/>
        </w:trPr>
        <w:tc>
          <w:tcPr>
            <w:tcW w:w="4973" w:type="dxa"/>
          </w:tcPr>
          <w:p w14:paraId="26338A3A" w14:textId="77777777" w:rsidR="009679B0" w:rsidRDefault="00120D8D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26338A3B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3C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3D" w14:textId="77777777" w:rsidR="009679B0" w:rsidRDefault="00120D8D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(Excellent)</w:t>
            </w:r>
          </w:p>
        </w:tc>
        <w:tc>
          <w:tcPr>
            <w:tcW w:w="3798" w:type="dxa"/>
          </w:tcPr>
          <w:p w14:paraId="26338A3E" w14:textId="6459D9C8" w:rsidR="009679B0" w:rsidRDefault="0091051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Thankyou for the valuable feed back</w:t>
            </w:r>
          </w:p>
        </w:tc>
      </w:tr>
      <w:tr w:rsidR="009679B0" w14:paraId="26338A49" w14:textId="77777777">
        <w:trPr>
          <w:trHeight w:val="914"/>
        </w:trPr>
        <w:tc>
          <w:tcPr>
            <w:tcW w:w="4973" w:type="dxa"/>
          </w:tcPr>
          <w:p w14:paraId="26338A40" w14:textId="77777777" w:rsidR="009679B0" w:rsidRDefault="00120D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26338A41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42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43" w14:textId="77777777" w:rsidR="009679B0" w:rsidRDefault="00120D8D">
            <w:pPr>
              <w:pStyle w:val="TableParagraph"/>
              <w:ind w:left="108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(Good)</w:t>
            </w:r>
          </w:p>
          <w:p w14:paraId="26338A44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The abstract is generally clear but remains largely descriptive.</w:t>
            </w:r>
          </w:p>
          <w:p w14:paraId="26338A45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rFonts w:hint="eastAsia"/>
                <w:sz w:val="20"/>
              </w:rPr>
              <w:t></w:t>
            </w:r>
            <w:r w:rsidRPr="00FE2718">
              <w:rPr>
                <w:sz w:val="20"/>
              </w:rPr>
              <w:t xml:space="preserve"> It would benefit from inclusion of more specific clinical outcomes (e.g., follow-up</w:t>
            </w:r>
          </w:p>
          <w:p w14:paraId="26338A46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duration, objective clinical or radiographic findings).</w:t>
            </w:r>
          </w:p>
          <w:p w14:paraId="26338A47" w14:textId="77777777" w:rsid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rFonts w:hint="eastAsia"/>
                <w:sz w:val="20"/>
              </w:rPr>
              <w:t></w:t>
            </w:r>
            <w:r w:rsidRPr="00FE2718">
              <w:rPr>
                <w:sz w:val="20"/>
              </w:rPr>
              <w:t xml:space="preserve"> A clearer statement of the clinical significance is recommended.</w:t>
            </w:r>
          </w:p>
        </w:tc>
        <w:tc>
          <w:tcPr>
            <w:tcW w:w="3798" w:type="dxa"/>
          </w:tcPr>
          <w:p w14:paraId="26338A48" w14:textId="0E1EC5F3" w:rsidR="009679B0" w:rsidRDefault="0091051C">
            <w:pPr>
              <w:pStyle w:val="TableParagraph"/>
              <w:ind w:left="0"/>
              <w:rPr>
                <w:sz w:val="20"/>
              </w:rPr>
            </w:pPr>
            <w:r w:rsidRPr="0091051C">
              <w:rPr>
                <w:sz w:val="20"/>
              </w:rPr>
              <w:t>The abstract has been revised to include key clinical and radiographic outcomes, and a clearer statement regarding the clinical significance of the technique.</w:t>
            </w:r>
            <w:r w:rsidR="006318E6">
              <w:rPr>
                <w:sz w:val="20"/>
              </w:rPr>
              <w:t xml:space="preserve"> – Corrected in the main manuscript</w:t>
            </w:r>
          </w:p>
        </w:tc>
      </w:tr>
      <w:tr w:rsidR="009679B0" w14:paraId="26338A4F" w14:textId="77777777">
        <w:trPr>
          <w:trHeight w:val="914"/>
        </w:trPr>
        <w:tc>
          <w:tcPr>
            <w:tcW w:w="4973" w:type="dxa"/>
          </w:tcPr>
          <w:p w14:paraId="26338A4A" w14:textId="77777777" w:rsidR="009679B0" w:rsidRDefault="00120D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26338A4B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4C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4D" w14:textId="77777777" w:rsidR="009679B0" w:rsidRDefault="00120D8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(Good)</w:t>
            </w:r>
          </w:p>
        </w:tc>
        <w:tc>
          <w:tcPr>
            <w:tcW w:w="3798" w:type="dxa"/>
          </w:tcPr>
          <w:p w14:paraId="26338A4E" w14:textId="65A3D1D6" w:rsidR="009679B0" w:rsidRDefault="0091051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the valuable feedback</w:t>
            </w:r>
          </w:p>
        </w:tc>
      </w:tr>
      <w:tr w:rsidR="009679B0" w14:paraId="26338A58" w14:textId="77777777">
        <w:trPr>
          <w:trHeight w:val="1144"/>
        </w:trPr>
        <w:tc>
          <w:tcPr>
            <w:tcW w:w="4973" w:type="dxa"/>
          </w:tcPr>
          <w:p w14:paraId="26338A50" w14:textId="77777777" w:rsidR="009679B0" w:rsidRDefault="00120D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14:paraId="26338A51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52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53" w14:textId="77777777" w:rsidR="009679B0" w:rsidRDefault="00120D8D">
            <w:pPr>
              <w:pStyle w:val="TableParagraph"/>
              <w:ind w:left="108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(Good)</w:t>
            </w:r>
          </w:p>
          <w:p w14:paraId="26338A54" w14:textId="77777777" w:rsidR="00BC1BFC" w:rsidRPr="00BC1BFC" w:rsidRDefault="00BC1BFC" w:rsidP="00BC1BFC">
            <w:pPr>
              <w:pStyle w:val="TableParagraph"/>
              <w:ind w:left="108"/>
              <w:rPr>
                <w:sz w:val="20"/>
              </w:rPr>
            </w:pPr>
            <w:r w:rsidRPr="00BC1BFC">
              <w:rPr>
                <w:sz w:val="20"/>
              </w:rPr>
              <w:t>The introduction provides basic background but lacks sufficient depth.</w:t>
            </w:r>
          </w:p>
          <w:p w14:paraId="26338A55" w14:textId="77777777" w:rsidR="00BC1BFC" w:rsidRPr="00BC1BFC" w:rsidRDefault="00BC1BFC" w:rsidP="00BC1BFC">
            <w:pPr>
              <w:pStyle w:val="TableParagraph"/>
              <w:ind w:left="108"/>
              <w:rPr>
                <w:sz w:val="20"/>
              </w:rPr>
            </w:pPr>
            <w:r w:rsidRPr="00BC1BFC">
              <w:rPr>
                <w:rFonts w:hint="eastAsia"/>
                <w:sz w:val="20"/>
              </w:rPr>
              <w:t></w:t>
            </w:r>
            <w:r w:rsidRPr="00BC1BFC">
              <w:rPr>
                <w:sz w:val="20"/>
              </w:rPr>
              <w:t xml:space="preserve"> The term “Type 2 extraction socket” should be clearly defined with an appropriate</w:t>
            </w:r>
            <w:r>
              <w:rPr>
                <w:sz w:val="20"/>
              </w:rPr>
              <w:t xml:space="preserve"> </w:t>
            </w:r>
            <w:r w:rsidRPr="00BC1BFC">
              <w:rPr>
                <w:sz w:val="20"/>
              </w:rPr>
              <w:t>reference.</w:t>
            </w:r>
          </w:p>
          <w:p w14:paraId="26338A56" w14:textId="77777777" w:rsidR="00BC1BFC" w:rsidRDefault="00BC1BFC" w:rsidP="00BC1BFC">
            <w:pPr>
              <w:pStyle w:val="TableParagraph"/>
              <w:ind w:left="108"/>
              <w:rPr>
                <w:sz w:val="20"/>
              </w:rPr>
            </w:pPr>
            <w:r w:rsidRPr="00BC1BFC">
              <w:rPr>
                <w:rFonts w:hint="eastAsia"/>
                <w:sz w:val="20"/>
              </w:rPr>
              <w:t></w:t>
            </w:r>
            <w:r w:rsidRPr="00BC1BFC">
              <w:rPr>
                <w:sz w:val="20"/>
              </w:rPr>
              <w:t xml:space="preserve"> The rationale for selecting the ice cream cone technique over other regenerative</w:t>
            </w:r>
            <w:r>
              <w:rPr>
                <w:sz w:val="20"/>
              </w:rPr>
              <w:t xml:space="preserve"> </w:t>
            </w:r>
            <w:r w:rsidRPr="00BC1BFC">
              <w:rPr>
                <w:sz w:val="20"/>
              </w:rPr>
              <w:t>approaches should be more explicitly justified.</w:t>
            </w:r>
          </w:p>
        </w:tc>
        <w:tc>
          <w:tcPr>
            <w:tcW w:w="3798" w:type="dxa"/>
          </w:tcPr>
          <w:p w14:paraId="55C6985B" w14:textId="3E99B770" w:rsidR="0091051C" w:rsidRPr="0091051C" w:rsidRDefault="0091051C" w:rsidP="0091051C">
            <w:pPr>
              <w:pStyle w:val="TableParagraph"/>
              <w:rPr>
                <w:sz w:val="20"/>
                <w:lang w:val="en-IN"/>
              </w:rPr>
            </w:pPr>
            <w:r w:rsidRPr="0091051C">
              <w:rPr>
                <w:sz w:val="20"/>
                <w:lang w:val="en-IN"/>
              </w:rPr>
              <w:t>The introduction has been revised define the Type 2 extraction socket classification with appropriate citation. In addition, the rationale for selecting the ice cream cone technique over alternative regenerative approaches has been elaborated.</w:t>
            </w:r>
            <w:r w:rsidR="006318E6">
              <w:rPr>
                <w:sz w:val="20"/>
                <w:lang w:val="en-IN"/>
              </w:rPr>
              <w:t xml:space="preserve"> – corrected in the main manuscript</w:t>
            </w:r>
          </w:p>
          <w:p w14:paraId="26338A57" w14:textId="77777777" w:rsidR="009679B0" w:rsidRDefault="009679B0">
            <w:pPr>
              <w:pStyle w:val="TableParagraph"/>
              <w:ind w:left="0"/>
              <w:rPr>
                <w:sz w:val="20"/>
              </w:rPr>
            </w:pPr>
          </w:p>
        </w:tc>
      </w:tr>
      <w:tr w:rsidR="009679B0" w14:paraId="26338A60" w14:textId="77777777">
        <w:trPr>
          <w:trHeight w:val="1144"/>
        </w:trPr>
        <w:tc>
          <w:tcPr>
            <w:tcW w:w="4973" w:type="dxa"/>
          </w:tcPr>
          <w:p w14:paraId="26338A59" w14:textId="77777777" w:rsidR="009679B0" w:rsidRDefault="00120D8D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26338A5A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5B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5C" w14:textId="77777777" w:rsidR="009679B0" w:rsidRDefault="00120D8D">
            <w:pPr>
              <w:pStyle w:val="TableParagraph"/>
              <w:spacing w:line="230" w:lineRule="exact"/>
              <w:ind w:left="108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(Satisfactory)</w:t>
            </w:r>
          </w:p>
          <w:p w14:paraId="26338A5D" w14:textId="77777777" w:rsidR="00FE2718" w:rsidRPr="00FE2718" w:rsidRDefault="00FE2718" w:rsidP="00FE2718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 w:rsidRPr="00FE2718">
              <w:rPr>
                <w:rFonts w:hint="eastAsia"/>
                <w:sz w:val="20"/>
              </w:rPr>
              <w:t></w:t>
            </w:r>
            <w:r w:rsidRPr="00FE2718">
              <w:rPr>
                <w:sz w:val="20"/>
              </w:rPr>
              <w:t xml:space="preserve"> The aim of the case report is not clearly stated.</w:t>
            </w:r>
          </w:p>
          <w:p w14:paraId="26338A5E" w14:textId="77777777" w:rsidR="00FE2718" w:rsidRDefault="00FE2718" w:rsidP="00FE2718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 w:rsidRPr="00FE2718">
              <w:rPr>
                <w:rFonts w:hint="eastAsia"/>
                <w:sz w:val="20"/>
              </w:rPr>
              <w:t></w:t>
            </w:r>
            <w:r w:rsidRPr="00FE2718">
              <w:rPr>
                <w:sz w:val="20"/>
              </w:rPr>
              <w:t xml:space="preserve"> A concise objective at the end of the introduction would improve clarity and focus.</w:t>
            </w:r>
          </w:p>
        </w:tc>
        <w:tc>
          <w:tcPr>
            <w:tcW w:w="3798" w:type="dxa"/>
          </w:tcPr>
          <w:p w14:paraId="26338A5F" w14:textId="1905C734" w:rsidR="009679B0" w:rsidRDefault="0091051C">
            <w:pPr>
              <w:pStyle w:val="TableParagraph"/>
              <w:ind w:left="0"/>
              <w:rPr>
                <w:sz w:val="20"/>
              </w:rPr>
            </w:pPr>
            <w:r w:rsidRPr="0091051C">
              <w:rPr>
                <w:sz w:val="20"/>
              </w:rPr>
              <w:t>A concise objective statement has now been added at the end of the introduction to clearly state the purpose and focus of this case report</w:t>
            </w:r>
            <w:r w:rsidR="006318E6">
              <w:rPr>
                <w:sz w:val="20"/>
              </w:rPr>
              <w:t xml:space="preserve"> Corrected in the main manuscript</w:t>
            </w:r>
            <w:r w:rsidRPr="0091051C">
              <w:rPr>
                <w:sz w:val="20"/>
              </w:rPr>
              <w:t>.</w:t>
            </w:r>
          </w:p>
        </w:tc>
      </w:tr>
      <w:tr w:rsidR="009679B0" w14:paraId="26338A68" w14:textId="77777777">
        <w:trPr>
          <w:trHeight w:val="914"/>
        </w:trPr>
        <w:tc>
          <w:tcPr>
            <w:tcW w:w="4973" w:type="dxa"/>
          </w:tcPr>
          <w:p w14:paraId="26338A61" w14:textId="77777777" w:rsidR="009679B0" w:rsidRDefault="00120D8D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14:paraId="26338A62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63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64" w14:textId="77777777" w:rsidR="00FE2718" w:rsidRDefault="00120D8D" w:rsidP="00FE2718">
            <w:pPr>
              <w:pStyle w:val="TableParagraph"/>
              <w:spacing w:line="230" w:lineRule="exact"/>
              <w:ind w:left="108"/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(Satisfactory)</w:t>
            </w:r>
            <w:r w:rsidR="00FE2718">
              <w:t xml:space="preserve"> </w:t>
            </w:r>
          </w:p>
          <w:p w14:paraId="26338A65" w14:textId="77777777" w:rsidR="00FE2718" w:rsidRPr="00FE2718" w:rsidRDefault="00FE2718" w:rsidP="00FE2718">
            <w:pPr>
              <w:pStyle w:val="TableParagraph"/>
              <w:spacing w:line="230" w:lineRule="exact"/>
              <w:ind w:left="108"/>
              <w:rPr>
                <w:spacing w:val="-2"/>
                <w:sz w:val="20"/>
              </w:rPr>
            </w:pPr>
            <w:r w:rsidRPr="00FE2718">
              <w:rPr>
                <w:spacing w:val="-2"/>
                <w:sz w:val="20"/>
              </w:rPr>
              <w:t>While relevant references are included, the literature support is somewhat limited.</w:t>
            </w:r>
          </w:p>
          <w:p w14:paraId="26338A66" w14:textId="77777777" w:rsidR="009679B0" w:rsidRPr="00FE2718" w:rsidRDefault="00FE2718" w:rsidP="00FE2718">
            <w:pPr>
              <w:pStyle w:val="TableParagraph"/>
              <w:spacing w:line="230" w:lineRule="exact"/>
              <w:ind w:left="108"/>
              <w:rPr>
                <w:spacing w:val="-2"/>
                <w:sz w:val="20"/>
              </w:rPr>
            </w:pPr>
            <w:r w:rsidRPr="00FE2718">
              <w:rPr>
                <w:spacing w:val="-2"/>
                <w:sz w:val="20"/>
              </w:rPr>
              <w:t>The manuscript would benefit from incorporating additional recent studies,</w:t>
            </w:r>
            <w:r>
              <w:rPr>
                <w:spacing w:val="-2"/>
                <w:sz w:val="20"/>
              </w:rPr>
              <w:t xml:space="preserve"> </w:t>
            </w:r>
            <w:r w:rsidRPr="00FE2718">
              <w:rPr>
                <w:spacing w:val="-2"/>
                <w:sz w:val="20"/>
              </w:rPr>
              <w:t>particularly systematic reviews or clinical trials, to better contextualize the</w:t>
            </w:r>
            <w:r>
              <w:rPr>
                <w:spacing w:val="-2"/>
                <w:sz w:val="20"/>
              </w:rPr>
              <w:t xml:space="preserve"> </w:t>
            </w:r>
            <w:r w:rsidRPr="00FE2718">
              <w:rPr>
                <w:spacing w:val="-2"/>
                <w:sz w:val="20"/>
              </w:rPr>
              <w:t>technique.</w:t>
            </w:r>
          </w:p>
        </w:tc>
        <w:tc>
          <w:tcPr>
            <w:tcW w:w="3798" w:type="dxa"/>
          </w:tcPr>
          <w:p w14:paraId="26338A67" w14:textId="61BBD5CE" w:rsidR="009679B0" w:rsidRDefault="0037717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Additional clinical trials are added supporting the ice cream cone technique.</w:t>
            </w:r>
            <w:r w:rsidR="006318E6">
              <w:rPr>
                <w:sz w:val="20"/>
              </w:rPr>
              <w:t xml:space="preserve"> -Corrected in the main manuscript</w:t>
            </w:r>
          </w:p>
        </w:tc>
      </w:tr>
      <w:tr w:rsidR="009679B0" w14:paraId="26338A73" w14:textId="77777777">
        <w:trPr>
          <w:trHeight w:val="1144"/>
        </w:trPr>
        <w:tc>
          <w:tcPr>
            <w:tcW w:w="4973" w:type="dxa"/>
          </w:tcPr>
          <w:p w14:paraId="26338A69" w14:textId="77777777" w:rsidR="009679B0" w:rsidRDefault="00120D8D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26338A6A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6B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6C" w14:textId="77777777" w:rsidR="009679B0" w:rsidRDefault="00120D8D">
            <w:pPr>
              <w:pStyle w:val="TableParagraph"/>
              <w:ind w:left="108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(Good)</w:t>
            </w:r>
          </w:p>
          <w:p w14:paraId="26338A6D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The clinical procedure is presented logically.</w:t>
            </w:r>
          </w:p>
          <w:p w14:paraId="26338A6E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rFonts w:hint="eastAsia"/>
                <w:sz w:val="20"/>
              </w:rPr>
              <w:t></w:t>
            </w:r>
            <w:r w:rsidRPr="00FE2718">
              <w:rPr>
                <w:sz w:val="20"/>
              </w:rPr>
              <w:t xml:space="preserve"> However, additional details would enhance the scientific value, including:</w:t>
            </w:r>
          </w:p>
          <w:p w14:paraId="26338A6F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Criteria for selecting this treatment approach</w:t>
            </w:r>
          </w:p>
          <w:p w14:paraId="26338A70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Brief mention of alternative treatment options</w:t>
            </w:r>
          </w:p>
          <w:p w14:paraId="26338A71" w14:textId="77777777" w:rsid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Clear justification for the materials used</w:t>
            </w:r>
          </w:p>
        </w:tc>
        <w:tc>
          <w:tcPr>
            <w:tcW w:w="3798" w:type="dxa"/>
          </w:tcPr>
          <w:p w14:paraId="26338A72" w14:textId="7F20ED49" w:rsidR="009679B0" w:rsidRDefault="0037717B">
            <w:pPr>
              <w:pStyle w:val="TableParagraph"/>
              <w:ind w:left="0"/>
              <w:rPr>
                <w:sz w:val="20"/>
              </w:rPr>
            </w:pPr>
            <w:r w:rsidRPr="0037717B">
              <w:rPr>
                <w:sz w:val="20"/>
              </w:rPr>
              <w:t>As this manuscript is a case report, treatment selection, consideration of alternatives, and material choice were based on the specific clinical presentation, defect morphology, and operator experience.</w:t>
            </w:r>
          </w:p>
        </w:tc>
      </w:tr>
      <w:tr w:rsidR="009679B0" w14:paraId="26338A7D" w14:textId="77777777">
        <w:trPr>
          <w:trHeight w:val="1144"/>
        </w:trPr>
        <w:tc>
          <w:tcPr>
            <w:tcW w:w="4973" w:type="dxa"/>
          </w:tcPr>
          <w:p w14:paraId="26338A74" w14:textId="77777777" w:rsidR="009679B0" w:rsidRDefault="00120D8D">
            <w:pPr>
              <w:pStyle w:val="TableParagraph"/>
              <w:ind w:right="136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26338A75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76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77" w14:textId="77777777" w:rsidR="009679B0" w:rsidRDefault="00120D8D">
            <w:pPr>
              <w:pStyle w:val="TableParagraph"/>
              <w:ind w:left="108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(Satisfactory)</w:t>
            </w:r>
          </w:p>
          <w:p w14:paraId="26338A78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The manuscript does not explicitly state whether informed consent was obtained</w:t>
            </w:r>
          </w:p>
          <w:p w14:paraId="26338A79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from the patient.</w:t>
            </w:r>
          </w:p>
          <w:p w14:paraId="26338A7A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A statement confirming patient consent (and, if applicable, ethical approval) should</w:t>
            </w:r>
          </w:p>
          <w:p w14:paraId="26338A7B" w14:textId="77777777" w:rsid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be included.</w:t>
            </w:r>
          </w:p>
        </w:tc>
        <w:tc>
          <w:tcPr>
            <w:tcW w:w="3798" w:type="dxa"/>
          </w:tcPr>
          <w:p w14:paraId="26338A7C" w14:textId="1D41C663" w:rsidR="009679B0" w:rsidRDefault="00403C7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Ethical Concern was obtained from the patient </w:t>
            </w:r>
          </w:p>
        </w:tc>
      </w:tr>
      <w:tr w:rsidR="009679B0" w14:paraId="26338A86" w14:textId="77777777">
        <w:trPr>
          <w:trHeight w:val="914"/>
        </w:trPr>
        <w:tc>
          <w:tcPr>
            <w:tcW w:w="4973" w:type="dxa"/>
          </w:tcPr>
          <w:p w14:paraId="26338A7E" w14:textId="77777777" w:rsidR="009679B0" w:rsidRDefault="00120D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26338A7F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80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81" w14:textId="77777777" w:rsidR="009679B0" w:rsidRDefault="00120D8D">
            <w:pPr>
              <w:pStyle w:val="TableParagraph"/>
              <w:ind w:left="108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(Good)</w:t>
            </w:r>
          </w:p>
          <w:p w14:paraId="26338A82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The results are presented clearly and descriptively.</w:t>
            </w:r>
          </w:p>
          <w:p w14:paraId="26338A83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Inclusion of objective or quantitative assessments (if available) would strengthen</w:t>
            </w:r>
          </w:p>
          <w:p w14:paraId="26338A84" w14:textId="77777777" w:rsid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the report.</w:t>
            </w:r>
          </w:p>
        </w:tc>
        <w:tc>
          <w:tcPr>
            <w:tcW w:w="3798" w:type="dxa"/>
          </w:tcPr>
          <w:p w14:paraId="26338A85" w14:textId="7A10FD6A" w:rsidR="009679B0" w:rsidRDefault="0037717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the constructive feedback. I have included all the assessments available with me</w:t>
            </w:r>
            <w:r w:rsidR="006318E6">
              <w:rPr>
                <w:sz w:val="20"/>
              </w:rPr>
              <w:t>- Corrected in the main manuscript</w:t>
            </w:r>
          </w:p>
        </w:tc>
      </w:tr>
      <w:tr w:rsidR="009679B0" w14:paraId="26338A8E" w14:textId="77777777">
        <w:trPr>
          <w:trHeight w:val="1144"/>
        </w:trPr>
        <w:tc>
          <w:tcPr>
            <w:tcW w:w="4973" w:type="dxa"/>
          </w:tcPr>
          <w:p w14:paraId="26338A87" w14:textId="77777777" w:rsidR="009679B0" w:rsidRDefault="00120D8D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26338A88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89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8A" w14:textId="77777777" w:rsidR="009679B0" w:rsidRDefault="00120D8D">
            <w:pPr>
              <w:pStyle w:val="TableParagraph"/>
              <w:ind w:left="108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(Good)</w:t>
            </w:r>
          </w:p>
          <w:p w14:paraId="26338A8B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The figures are relevant and support the clinical steps described.</w:t>
            </w:r>
          </w:p>
          <w:p w14:paraId="26338A8C" w14:textId="77777777" w:rsidR="00FE2718" w:rsidRDefault="00FE2718" w:rsidP="00FE2718">
            <w:pPr>
              <w:pStyle w:val="TableParagraph"/>
              <w:rPr>
                <w:sz w:val="20"/>
              </w:rPr>
            </w:pPr>
            <w:r w:rsidRPr="00FE2718">
              <w:rPr>
                <w:sz w:val="20"/>
              </w:rPr>
              <w:t>Figure legends could be slightly expanded for clarity and consistency.</w:t>
            </w:r>
          </w:p>
        </w:tc>
        <w:tc>
          <w:tcPr>
            <w:tcW w:w="3798" w:type="dxa"/>
          </w:tcPr>
          <w:p w14:paraId="26338A8D" w14:textId="7019B180" w:rsidR="009679B0" w:rsidRDefault="006C064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Figure legends are expanded to the best possible</w:t>
            </w:r>
            <w:r w:rsidR="006318E6">
              <w:rPr>
                <w:sz w:val="20"/>
              </w:rPr>
              <w:t>- Corrected in the main manuscript</w:t>
            </w:r>
          </w:p>
        </w:tc>
      </w:tr>
      <w:tr w:rsidR="009679B0" w14:paraId="26338A98" w14:textId="77777777">
        <w:trPr>
          <w:trHeight w:val="1144"/>
        </w:trPr>
        <w:tc>
          <w:tcPr>
            <w:tcW w:w="4973" w:type="dxa"/>
          </w:tcPr>
          <w:p w14:paraId="26338A8F" w14:textId="77777777" w:rsidR="009679B0" w:rsidRDefault="00120D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26338A90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91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92" w14:textId="77777777" w:rsidR="009679B0" w:rsidRDefault="00120D8D">
            <w:pPr>
              <w:pStyle w:val="TableParagraph"/>
              <w:ind w:left="108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(Good)</w:t>
            </w:r>
          </w:p>
          <w:p w14:paraId="26338A93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The discussion appropriately links the findings to existing literature.</w:t>
            </w:r>
          </w:p>
          <w:p w14:paraId="26338A94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However, it would benefit from:</w:t>
            </w:r>
          </w:p>
          <w:p w14:paraId="26338A95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 xml:space="preserve"> More critical comparison with similar techniques</w:t>
            </w:r>
          </w:p>
          <w:p w14:paraId="26338A96" w14:textId="77777777" w:rsid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 xml:space="preserve"> Brief mention of possible complications or limitations of the approach</w:t>
            </w:r>
          </w:p>
        </w:tc>
        <w:tc>
          <w:tcPr>
            <w:tcW w:w="3798" w:type="dxa"/>
          </w:tcPr>
          <w:p w14:paraId="26338A97" w14:textId="0CC03000" w:rsidR="009679B0" w:rsidRDefault="006C064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Comparison with other technique is added in the discussion part.</w:t>
            </w:r>
            <w:r w:rsidR="006318E6">
              <w:rPr>
                <w:sz w:val="20"/>
              </w:rPr>
              <w:t>- Corrected in the main manuscript</w:t>
            </w:r>
          </w:p>
        </w:tc>
      </w:tr>
      <w:tr w:rsidR="009679B0" w14:paraId="26338AA1" w14:textId="77777777">
        <w:trPr>
          <w:trHeight w:val="914"/>
        </w:trPr>
        <w:tc>
          <w:tcPr>
            <w:tcW w:w="4973" w:type="dxa"/>
          </w:tcPr>
          <w:p w14:paraId="26338A99" w14:textId="77777777" w:rsidR="009679B0" w:rsidRDefault="00120D8D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26338A9A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9B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9C" w14:textId="77777777" w:rsidR="009679B0" w:rsidRDefault="00120D8D">
            <w:pPr>
              <w:pStyle w:val="TableParagraph"/>
              <w:spacing w:line="230" w:lineRule="exact"/>
              <w:ind w:left="108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(Good)</w:t>
            </w:r>
          </w:p>
          <w:p w14:paraId="26338A9D" w14:textId="77777777" w:rsidR="00FE2718" w:rsidRPr="00FE2718" w:rsidRDefault="00FE2718" w:rsidP="00FE2718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 w:rsidRPr="00FE2718">
              <w:rPr>
                <w:sz w:val="20"/>
              </w:rPr>
              <w:t>The case findings generally support the conclusions.</w:t>
            </w:r>
          </w:p>
          <w:p w14:paraId="26338A9E" w14:textId="77777777" w:rsidR="00FE2718" w:rsidRPr="00FE2718" w:rsidRDefault="00FE2718" w:rsidP="00FE2718">
            <w:pPr>
              <w:pStyle w:val="TableParagraph"/>
              <w:spacing w:line="230" w:lineRule="exact"/>
              <w:rPr>
                <w:sz w:val="20"/>
              </w:rPr>
            </w:pPr>
            <w:r w:rsidRPr="00FE2718">
              <w:rPr>
                <w:sz w:val="20"/>
              </w:rPr>
              <w:t xml:space="preserve"> However, the wording should be slightly moderated to reflect that the evidence is</w:t>
            </w:r>
          </w:p>
          <w:p w14:paraId="26338A9F" w14:textId="77777777" w:rsidR="00FE2718" w:rsidRDefault="00FE2718" w:rsidP="00FE2718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 w:rsidRPr="00FE2718">
              <w:rPr>
                <w:sz w:val="20"/>
              </w:rPr>
              <w:t>based on a single clinical case.</w:t>
            </w:r>
          </w:p>
        </w:tc>
        <w:tc>
          <w:tcPr>
            <w:tcW w:w="3798" w:type="dxa"/>
          </w:tcPr>
          <w:p w14:paraId="26338AA0" w14:textId="6AB368BE" w:rsidR="009679B0" w:rsidRDefault="006C064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The conclusion is reframed limiting it to single clinical case</w:t>
            </w:r>
            <w:r w:rsidR="006318E6">
              <w:rPr>
                <w:sz w:val="20"/>
              </w:rPr>
              <w:t>- Corrected in the main manuscript</w:t>
            </w:r>
          </w:p>
        </w:tc>
      </w:tr>
      <w:tr w:rsidR="009679B0" w14:paraId="26338AA9" w14:textId="77777777">
        <w:trPr>
          <w:trHeight w:val="914"/>
        </w:trPr>
        <w:tc>
          <w:tcPr>
            <w:tcW w:w="4973" w:type="dxa"/>
          </w:tcPr>
          <w:p w14:paraId="26338AA2" w14:textId="77777777" w:rsidR="009679B0" w:rsidRDefault="00120D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discussed?</w:t>
            </w:r>
          </w:p>
          <w:p w14:paraId="26338AA3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A4" w14:textId="77777777" w:rsidR="009679B0" w:rsidRDefault="00120D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14:paraId="26338AA5" w14:textId="77777777" w:rsidR="009679B0" w:rsidRDefault="00120D8D">
            <w:pPr>
              <w:pStyle w:val="TableParagraph"/>
              <w:ind w:left="108"/>
              <w:rPr>
                <w:spacing w:val="-2"/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(Needs</w:t>
            </w:r>
            <w:r>
              <w:rPr>
                <w:spacing w:val="-2"/>
                <w:sz w:val="20"/>
              </w:rPr>
              <w:t xml:space="preserve"> Improvement)</w:t>
            </w:r>
          </w:p>
          <w:p w14:paraId="26338AA6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A limitations section is currently missing.</w:t>
            </w:r>
          </w:p>
          <w:p w14:paraId="26338AA7" w14:textId="77777777" w:rsidR="00FE2718" w:rsidRDefault="00FE2718" w:rsidP="00FE2718">
            <w:pPr>
              <w:pStyle w:val="TableParagraph"/>
              <w:rPr>
                <w:sz w:val="20"/>
              </w:rPr>
            </w:pPr>
            <w:r w:rsidRPr="00FE2718">
              <w:rPr>
                <w:sz w:val="20"/>
              </w:rPr>
              <w:t xml:space="preserve"> The authors should acknowledge the inherent limitations of a single case report,</w:t>
            </w:r>
            <w:r>
              <w:rPr>
                <w:sz w:val="20"/>
              </w:rPr>
              <w:t xml:space="preserve"> </w:t>
            </w:r>
            <w:r w:rsidRPr="00FE2718">
              <w:rPr>
                <w:sz w:val="20"/>
              </w:rPr>
              <w:t>including limited generalizability.</w:t>
            </w:r>
          </w:p>
        </w:tc>
        <w:tc>
          <w:tcPr>
            <w:tcW w:w="3798" w:type="dxa"/>
          </w:tcPr>
          <w:p w14:paraId="26338AA8" w14:textId="2348EA08" w:rsidR="009679B0" w:rsidRDefault="006C064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The limitations </w:t>
            </w:r>
            <w:r w:rsidR="006318E6">
              <w:rPr>
                <w:sz w:val="20"/>
              </w:rPr>
              <w:t>part is added separately - Corrected in the main manuscript</w:t>
            </w:r>
          </w:p>
        </w:tc>
      </w:tr>
      <w:tr w:rsidR="009679B0" w14:paraId="26338AB3" w14:textId="77777777">
        <w:trPr>
          <w:trHeight w:val="1374"/>
        </w:trPr>
        <w:tc>
          <w:tcPr>
            <w:tcW w:w="4973" w:type="dxa"/>
          </w:tcPr>
          <w:p w14:paraId="26338AAA" w14:textId="77777777" w:rsidR="009679B0" w:rsidRDefault="00120D8D">
            <w:pPr>
              <w:pStyle w:val="TableParagraph"/>
              <w:ind w:right="136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26338AAB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AC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</w:t>
            </w:r>
          </w:p>
          <w:p w14:paraId="26338AAD" w14:textId="77777777" w:rsidR="009679B0" w:rsidRDefault="00120D8D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N/A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Not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Applicable</w:t>
            </w:r>
          </w:p>
        </w:tc>
        <w:tc>
          <w:tcPr>
            <w:tcW w:w="5120" w:type="dxa"/>
          </w:tcPr>
          <w:p w14:paraId="26338AAE" w14:textId="77777777" w:rsidR="009679B0" w:rsidRDefault="00120D8D">
            <w:pPr>
              <w:pStyle w:val="TableParagraph"/>
              <w:ind w:left="108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(Satisfactory)</w:t>
            </w:r>
          </w:p>
          <w:p w14:paraId="26338AAF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References are relevant but relatively limited.</w:t>
            </w:r>
          </w:p>
          <w:p w14:paraId="26338AB0" w14:textId="77777777" w:rsidR="00FE2718" w:rsidRP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The inclusion of additional recent, high-quality sources would improve the</w:t>
            </w:r>
          </w:p>
          <w:p w14:paraId="26338AB1" w14:textId="77777777" w:rsidR="00FE2718" w:rsidRDefault="00FE2718" w:rsidP="00FE2718">
            <w:pPr>
              <w:pStyle w:val="TableParagraph"/>
              <w:ind w:left="108"/>
              <w:rPr>
                <w:sz w:val="20"/>
              </w:rPr>
            </w:pPr>
            <w:r w:rsidRPr="00FE2718">
              <w:rPr>
                <w:sz w:val="20"/>
              </w:rPr>
              <w:t>manuscript.</w:t>
            </w:r>
          </w:p>
        </w:tc>
        <w:tc>
          <w:tcPr>
            <w:tcW w:w="3798" w:type="dxa"/>
          </w:tcPr>
          <w:p w14:paraId="26338AB2" w14:textId="26EB2070" w:rsidR="009679B0" w:rsidRDefault="006318E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Recent relevant references are added- Corrected in the main manuscript</w:t>
            </w:r>
          </w:p>
        </w:tc>
      </w:tr>
      <w:tr w:rsidR="009679B0" w14:paraId="26338ABA" w14:textId="77777777">
        <w:trPr>
          <w:trHeight w:val="1379"/>
        </w:trPr>
        <w:tc>
          <w:tcPr>
            <w:tcW w:w="4973" w:type="dxa"/>
          </w:tcPr>
          <w:p w14:paraId="26338AB4" w14:textId="77777777" w:rsidR="009679B0" w:rsidRDefault="00120D8D">
            <w:pPr>
              <w:pStyle w:val="TableParagraph"/>
              <w:spacing w:before="5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26338AB5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6338AB6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</w:t>
            </w:r>
          </w:p>
          <w:p w14:paraId="26338AB7" w14:textId="77777777" w:rsidR="009679B0" w:rsidRDefault="00120D8D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N/A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Not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Applicable</w:t>
            </w:r>
          </w:p>
        </w:tc>
        <w:tc>
          <w:tcPr>
            <w:tcW w:w="5120" w:type="dxa"/>
          </w:tcPr>
          <w:p w14:paraId="26338AB8" w14:textId="77777777" w:rsidR="009679B0" w:rsidRDefault="00120D8D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(Satisfactory)</w:t>
            </w:r>
          </w:p>
        </w:tc>
        <w:tc>
          <w:tcPr>
            <w:tcW w:w="3798" w:type="dxa"/>
          </w:tcPr>
          <w:p w14:paraId="26338AB9" w14:textId="35D9E361" w:rsidR="009679B0" w:rsidRDefault="006318E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valuable feedback </w:t>
            </w:r>
          </w:p>
        </w:tc>
      </w:tr>
    </w:tbl>
    <w:p w14:paraId="26338ABB" w14:textId="77777777" w:rsidR="009679B0" w:rsidRDefault="009679B0">
      <w:pPr>
        <w:pStyle w:val="TableParagraph"/>
        <w:rPr>
          <w:sz w:val="20"/>
        </w:rPr>
        <w:sectPr w:rsidR="009679B0">
          <w:pgSz w:w="16840" w:h="23820"/>
          <w:pgMar w:top="1760" w:right="1417" w:bottom="1620" w:left="1417" w:header="1284" w:footer="1431" w:gutter="0"/>
          <w:cols w:space="720"/>
        </w:sectPr>
      </w:pPr>
    </w:p>
    <w:p w14:paraId="26338ABC" w14:textId="77777777" w:rsidR="009679B0" w:rsidRDefault="009679B0">
      <w:pPr>
        <w:spacing w:before="14"/>
        <w:rPr>
          <w:b/>
          <w:sz w:val="20"/>
        </w:rPr>
      </w:pPr>
    </w:p>
    <w:p w14:paraId="26338ABD" w14:textId="77777777" w:rsidR="009679B0" w:rsidRDefault="00120D8D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26338ABE" w14:textId="77777777" w:rsidR="009679B0" w:rsidRDefault="009679B0">
      <w:pPr>
        <w:spacing w:before="4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4"/>
        <w:gridCol w:w="4961"/>
        <w:gridCol w:w="4286"/>
      </w:tblGrid>
      <w:tr w:rsidR="009679B0" w14:paraId="26338AC2" w14:textId="77777777">
        <w:trPr>
          <w:trHeight w:val="886"/>
        </w:trPr>
        <w:tc>
          <w:tcPr>
            <w:tcW w:w="4644" w:type="dxa"/>
          </w:tcPr>
          <w:p w14:paraId="26338ABF" w14:textId="77777777" w:rsidR="009679B0" w:rsidRDefault="009679B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1" w:type="dxa"/>
          </w:tcPr>
          <w:p w14:paraId="26338AC0" w14:textId="77777777" w:rsidR="009679B0" w:rsidRDefault="00120D8D">
            <w:pPr>
              <w:pStyle w:val="TableParagraph"/>
              <w:spacing w:before="5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6" w:type="dxa"/>
          </w:tcPr>
          <w:p w14:paraId="26338AC1" w14:textId="77777777" w:rsidR="009679B0" w:rsidRDefault="00120D8D">
            <w:pPr>
              <w:pStyle w:val="TableParagraph"/>
              <w:spacing w:before="5" w:line="259" w:lineRule="auto"/>
              <w:ind w:left="108" w:right="21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9679B0" w14:paraId="26338AC7" w14:textId="77777777">
        <w:trPr>
          <w:trHeight w:val="919"/>
        </w:trPr>
        <w:tc>
          <w:tcPr>
            <w:tcW w:w="4644" w:type="dxa"/>
          </w:tcPr>
          <w:p w14:paraId="26338AC3" w14:textId="77777777" w:rsidR="009679B0" w:rsidRDefault="00120D8D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14:paraId="26338AC4" w14:textId="77777777" w:rsidR="009679B0" w:rsidRDefault="00120D8D">
            <w:pPr>
              <w:pStyle w:val="TableParagraph"/>
              <w:spacing w:before="205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26338AC5" w14:textId="77777777" w:rsidR="009679B0" w:rsidRDefault="00120D8D">
            <w:pPr>
              <w:pStyle w:val="TableParagraph"/>
              <w:spacing w:before="5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6" w:type="dxa"/>
          </w:tcPr>
          <w:p w14:paraId="26338AC6" w14:textId="77777777" w:rsidR="009679B0" w:rsidRDefault="009679B0">
            <w:pPr>
              <w:pStyle w:val="TableParagraph"/>
              <w:ind w:left="0"/>
              <w:rPr>
                <w:sz w:val="20"/>
              </w:rPr>
            </w:pPr>
          </w:p>
        </w:tc>
      </w:tr>
      <w:tr w:rsidR="009679B0" w14:paraId="26338ACF" w14:textId="77777777">
        <w:trPr>
          <w:trHeight w:val="1425"/>
        </w:trPr>
        <w:tc>
          <w:tcPr>
            <w:tcW w:w="4644" w:type="dxa"/>
          </w:tcPr>
          <w:p w14:paraId="26338AC8" w14:textId="77777777" w:rsidR="009679B0" w:rsidRDefault="00120D8D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26338AC9" w14:textId="77777777" w:rsidR="009679B0" w:rsidRDefault="009679B0">
            <w:pPr>
              <w:pStyle w:val="TableParagraph"/>
              <w:ind w:left="0"/>
              <w:rPr>
                <w:b/>
                <w:sz w:val="20"/>
              </w:rPr>
            </w:pPr>
          </w:p>
          <w:p w14:paraId="26338ACA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26338ACB" w14:textId="77777777" w:rsidR="009679B0" w:rsidRDefault="00120D8D">
            <w:pPr>
              <w:pStyle w:val="TableParagraph"/>
              <w:spacing w:before="5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  <w:p w14:paraId="26338ACC" w14:textId="77777777" w:rsidR="009679B0" w:rsidRDefault="00120D8D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Suggestion:</w:t>
            </w:r>
          </w:p>
          <w:p w14:paraId="26338ACD" w14:textId="77777777" w:rsidR="009679B0" w:rsidRDefault="00120D8D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The abstract could be improved by including more quantitative or clinical outcome details (e.g., follow-up duration,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measurements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soft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tissue stability) and a clearer statement of clinical significance.</w:t>
            </w:r>
          </w:p>
        </w:tc>
        <w:tc>
          <w:tcPr>
            <w:tcW w:w="4286" w:type="dxa"/>
          </w:tcPr>
          <w:p w14:paraId="26338ACE" w14:textId="77777777" w:rsidR="009679B0" w:rsidRDefault="009679B0">
            <w:pPr>
              <w:pStyle w:val="TableParagraph"/>
              <w:ind w:left="0"/>
              <w:rPr>
                <w:sz w:val="20"/>
              </w:rPr>
            </w:pPr>
          </w:p>
        </w:tc>
      </w:tr>
      <w:tr w:rsidR="009679B0" w14:paraId="26338AD8" w14:textId="77777777">
        <w:trPr>
          <w:trHeight w:val="2156"/>
        </w:trPr>
        <w:tc>
          <w:tcPr>
            <w:tcW w:w="4644" w:type="dxa"/>
          </w:tcPr>
          <w:p w14:paraId="26338AD0" w14:textId="77777777" w:rsidR="009679B0" w:rsidRDefault="00120D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26338AD1" w14:textId="77777777" w:rsidR="009679B0" w:rsidRDefault="00120D8D">
            <w:pPr>
              <w:pStyle w:val="TableParagraph"/>
              <w:spacing w:before="23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26338AD2" w14:textId="77777777" w:rsidR="009679B0" w:rsidRDefault="00120D8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 xml:space="preserve">YES, with minor </w:t>
            </w:r>
            <w:r>
              <w:rPr>
                <w:spacing w:val="-2"/>
                <w:sz w:val="20"/>
              </w:rPr>
              <w:t>concerns</w:t>
            </w:r>
          </w:p>
          <w:p w14:paraId="26338AD3" w14:textId="77777777" w:rsidR="009679B0" w:rsidRDefault="00120D8D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Suggestion:</w:t>
            </w:r>
          </w:p>
          <w:p w14:paraId="26338AD4" w14:textId="77777777" w:rsidR="009679B0" w:rsidRDefault="00120D8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generally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sound,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would benefit from:</w:t>
            </w:r>
          </w:p>
          <w:p w14:paraId="26338AD5" w14:textId="77777777" w:rsidR="009679B0" w:rsidRDefault="00120D8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Clearer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definition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“Type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extraction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socket” with citation</w:t>
            </w:r>
          </w:p>
          <w:p w14:paraId="26338AD6" w14:textId="77777777" w:rsidR="009679B0" w:rsidRDefault="00120D8D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More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structured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explanation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clinical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decision-</w:t>
            </w:r>
            <w:r>
              <w:rPr>
                <w:spacing w:val="-2"/>
                <w:sz w:val="24"/>
              </w:rPr>
              <w:t>making</w:t>
            </w:r>
          </w:p>
        </w:tc>
        <w:tc>
          <w:tcPr>
            <w:tcW w:w="4286" w:type="dxa"/>
          </w:tcPr>
          <w:p w14:paraId="26338AD7" w14:textId="77777777" w:rsidR="009679B0" w:rsidRDefault="009679B0">
            <w:pPr>
              <w:pStyle w:val="TableParagraph"/>
              <w:ind w:left="0"/>
              <w:rPr>
                <w:sz w:val="20"/>
              </w:rPr>
            </w:pPr>
          </w:p>
        </w:tc>
      </w:tr>
      <w:tr w:rsidR="009679B0" w14:paraId="26338AE2" w14:textId="77777777">
        <w:trPr>
          <w:trHeight w:val="2064"/>
        </w:trPr>
        <w:tc>
          <w:tcPr>
            <w:tcW w:w="4644" w:type="dxa"/>
          </w:tcPr>
          <w:p w14:paraId="26338AD9" w14:textId="77777777" w:rsidR="009679B0" w:rsidRDefault="00120D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26338ADA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26338ADB" w14:textId="77777777" w:rsidR="009679B0" w:rsidRDefault="00120D8D">
            <w:pPr>
              <w:pStyle w:val="TableParagraph"/>
              <w:spacing w:before="230"/>
              <w:ind w:right="205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1" w:type="dxa"/>
          </w:tcPr>
          <w:p w14:paraId="26338ADC" w14:textId="77777777" w:rsidR="009679B0" w:rsidRDefault="00120D8D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  <w:p w14:paraId="26338ADD" w14:textId="77777777" w:rsidR="009679B0" w:rsidRDefault="00120D8D">
            <w:pPr>
              <w:pStyle w:val="TableParagraph"/>
              <w:spacing w:before="230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Suggestion:</w:t>
            </w:r>
          </w:p>
          <w:p w14:paraId="26338ADE" w14:textId="77777777" w:rsidR="009679B0" w:rsidRDefault="00120D8D">
            <w:pPr>
              <w:pStyle w:val="TableParagraph"/>
              <w:ind w:left="108" w:right="62"/>
              <w:rPr>
                <w:sz w:val="20"/>
              </w:rPr>
            </w:pPr>
            <w:r>
              <w:rPr>
                <w:sz w:val="20"/>
              </w:rPr>
              <w:t>Although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(2023)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included,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 list is relatively limited. More high-quality systematic reviews and clinical trials on:</w:t>
            </w:r>
          </w:p>
          <w:p w14:paraId="26338ADF" w14:textId="77777777" w:rsidR="009679B0" w:rsidRDefault="00120D8D">
            <w:pPr>
              <w:pStyle w:val="TableParagraph"/>
              <w:ind w:left="108" w:right="392"/>
              <w:rPr>
                <w:sz w:val="20"/>
              </w:rPr>
            </w:pPr>
            <w:r>
              <w:rPr>
                <w:sz w:val="20"/>
              </w:rPr>
              <w:t>Immediate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implant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placement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infected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sockets Guided bone regeneration techniques</w:t>
            </w:r>
          </w:p>
          <w:p w14:paraId="26338AE0" w14:textId="77777777" w:rsidR="009679B0" w:rsidRDefault="00120D8D">
            <w:pPr>
              <w:pStyle w:val="TableParagraph"/>
              <w:spacing w:line="205" w:lineRule="exact"/>
              <w:ind w:left="108"/>
              <w:rPr>
                <w:sz w:val="20"/>
              </w:rPr>
            </w:pP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strengthen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basis.</w:t>
            </w:r>
          </w:p>
        </w:tc>
        <w:tc>
          <w:tcPr>
            <w:tcW w:w="4286" w:type="dxa"/>
          </w:tcPr>
          <w:p w14:paraId="26338AE1" w14:textId="77777777" w:rsidR="009679B0" w:rsidRDefault="009679B0">
            <w:pPr>
              <w:pStyle w:val="TableParagraph"/>
              <w:ind w:left="0"/>
              <w:rPr>
                <w:sz w:val="20"/>
              </w:rPr>
            </w:pPr>
          </w:p>
        </w:tc>
      </w:tr>
      <w:tr w:rsidR="009679B0" w14:paraId="26338AEB" w14:textId="77777777">
        <w:trPr>
          <w:trHeight w:val="1379"/>
        </w:trPr>
        <w:tc>
          <w:tcPr>
            <w:tcW w:w="4644" w:type="dxa"/>
          </w:tcPr>
          <w:p w14:paraId="26338AE3" w14:textId="77777777" w:rsidR="009679B0" w:rsidRDefault="00120D8D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26338AE4" w14:textId="77777777" w:rsidR="009679B0" w:rsidRDefault="00120D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26338AE5" w14:textId="77777777" w:rsidR="009679B0" w:rsidRDefault="009679B0">
            <w:pPr>
              <w:pStyle w:val="TableParagraph"/>
              <w:ind w:left="0"/>
              <w:rPr>
                <w:b/>
                <w:sz w:val="20"/>
              </w:rPr>
            </w:pPr>
          </w:p>
          <w:p w14:paraId="26338AE6" w14:textId="77777777" w:rsidR="009679B0" w:rsidRDefault="00120D8D">
            <w:pPr>
              <w:pStyle w:val="TableParagraph"/>
              <w:ind w:right="205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14:paraId="26338AE7" w14:textId="77777777" w:rsidR="009679B0" w:rsidRDefault="00120D8D">
            <w:pPr>
              <w:pStyle w:val="TableParagraph"/>
              <w:spacing w:before="5"/>
              <w:ind w:left="108" w:right="1573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(but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incomplete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reporting) </w:t>
            </w:r>
            <w:r>
              <w:rPr>
                <w:spacing w:val="-2"/>
                <w:sz w:val="20"/>
              </w:rPr>
              <w:t>Suggestion:</w:t>
            </w:r>
          </w:p>
          <w:p w14:paraId="26338AE8" w14:textId="77777777" w:rsidR="009679B0" w:rsidRDefault="00120D8D">
            <w:pPr>
              <w:pStyle w:val="TableParagraph"/>
              <w:ind w:left="108" w:right="95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explicitly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mention: Patient informed consent</w:t>
            </w:r>
          </w:p>
          <w:p w14:paraId="26338AE9" w14:textId="77777777" w:rsidR="009679B0" w:rsidRDefault="00120D8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Ethical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institution)</w:t>
            </w:r>
          </w:p>
        </w:tc>
        <w:tc>
          <w:tcPr>
            <w:tcW w:w="4286" w:type="dxa"/>
          </w:tcPr>
          <w:p w14:paraId="26338AEA" w14:textId="77777777" w:rsidR="009679B0" w:rsidRDefault="009679B0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26338AEC" w14:textId="77777777" w:rsidR="009679B0" w:rsidRDefault="009679B0">
      <w:pPr>
        <w:pStyle w:val="TableParagraph"/>
        <w:rPr>
          <w:sz w:val="20"/>
        </w:rPr>
        <w:sectPr w:rsidR="009679B0">
          <w:pgSz w:w="16840" w:h="23820"/>
          <w:pgMar w:top="1760" w:right="1417" w:bottom="1620" w:left="1417" w:header="1284" w:footer="1431" w:gutter="0"/>
          <w:cols w:space="720"/>
        </w:sectPr>
      </w:pPr>
    </w:p>
    <w:p w14:paraId="26338AED" w14:textId="77777777" w:rsidR="009679B0" w:rsidRDefault="009679B0">
      <w:pPr>
        <w:spacing w:before="14"/>
        <w:rPr>
          <w:b/>
          <w:sz w:val="20"/>
        </w:rPr>
      </w:pPr>
    </w:p>
    <w:p w14:paraId="26338AEE" w14:textId="77777777" w:rsidR="009679B0" w:rsidRDefault="00120D8D" w:rsidP="00AB102E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</w:t>
      </w:r>
    </w:p>
    <w:p w14:paraId="26338AEF" w14:textId="77777777" w:rsidR="009679B0" w:rsidRDefault="009679B0">
      <w:pPr>
        <w:spacing w:before="41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0"/>
        <w:gridCol w:w="6242"/>
      </w:tblGrid>
      <w:tr w:rsidR="009679B0" w14:paraId="26338AF1" w14:textId="77777777">
        <w:trPr>
          <w:trHeight w:val="459"/>
        </w:trPr>
        <w:tc>
          <w:tcPr>
            <w:tcW w:w="13892" w:type="dxa"/>
            <w:gridSpan w:val="2"/>
          </w:tcPr>
          <w:p w14:paraId="26338AF0" w14:textId="77777777" w:rsidR="009679B0" w:rsidRDefault="00120D8D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9679B0" w14:paraId="26338AF4" w14:textId="77777777">
        <w:trPr>
          <w:trHeight w:val="229"/>
        </w:trPr>
        <w:tc>
          <w:tcPr>
            <w:tcW w:w="7650" w:type="dxa"/>
          </w:tcPr>
          <w:p w14:paraId="26338AF2" w14:textId="77777777" w:rsidR="009679B0" w:rsidRDefault="009679B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42" w:type="dxa"/>
          </w:tcPr>
          <w:p w14:paraId="26338AF3" w14:textId="77777777" w:rsidR="009679B0" w:rsidRDefault="00120D8D">
            <w:pPr>
              <w:pStyle w:val="TableParagraph"/>
              <w:spacing w:before="5" w:line="205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9679B0" w14:paraId="26338AFA" w14:textId="77777777">
        <w:trPr>
          <w:trHeight w:val="919"/>
        </w:trPr>
        <w:tc>
          <w:tcPr>
            <w:tcW w:w="7650" w:type="dxa"/>
          </w:tcPr>
          <w:p w14:paraId="26338AF5" w14:textId="77777777" w:rsidR="00E96FAB" w:rsidRPr="00E96FAB" w:rsidRDefault="00E96FAB" w:rsidP="00E96FAB">
            <w:pPr>
              <w:pStyle w:val="TableParagraph"/>
              <w:rPr>
                <w:sz w:val="20"/>
              </w:rPr>
            </w:pPr>
            <w:r w:rsidRPr="00E96FAB">
              <w:rPr>
                <w:sz w:val="20"/>
              </w:rPr>
              <w:t>The manuscript addresses a relevant clinical topic and demonstrates a practical</w:t>
            </w:r>
          </w:p>
          <w:p w14:paraId="26338AF6" w14:textId="77777777" w:rsidR="00E96FAB" w:rsidRPr="00E96FAB" w:rsidRDefault="00E96FAB" w:rsidP="00E96FAB">
            <w:pPr>
              <w:pStyle w:val="TableParagraph"/>
              <w:rPr>
                <w:sz w:val="20"/>
              </w:rPr>
            </w:pPr>
            <w:r w:rsidRPr="00E96FAB">
              <w:rPr>
                <w:sz w:val="20"/>
              </w:rPr>
              <w:t>technique with favorable outcomes. With minor to moderate revisions, particularly in</w:t>
            </w:r>
          </w:p>
          <w:p w14:paraId="26338AF7" w14:textId="77777777" w:rsidR="00E96FAB" w:rsidRPr="00E96FAB" w:rsidRDefault="00E96FAB" w:rsidP="00E96FAB">
            <w:pPr>
              <w:pStyle w:val="TableParagraph"/>
              <w:rPr>
                <w:sz w:val="20"/>
              </w:rPr>
            </w:pPr>
            <w:r w:rsidRPr="00E96FAB">
              <w:rPr>
                <w:sz w:val="20"/>
              </w:rPr>
              <w:t>scientific depth, clarity, and completeness of reporting, the manuscript could be suitable</w:t>
            </w:r>
          </w:p>
          <w:p w14:paraId="26338AF8" w14:textId="77777777" w:rsidR="009679B0" w:rsidRDefault="00E96FAB" w:rsidP="00E96FAB">
            <w:pPr>
              <w:pStyle w:val="TableParagraph"/>
              <w:ind w:left="0"/>
              <w:rPr>
                <w:sz w:val="20"/>
              </w:rPr>
            </w:pPr>
            <w:r w:rsidRPr="00E96FAB">
              <w:rPr>
                <w:sz w:val="20"/>
              </w:rPr>
              <w:t>for publication.</w:t>
            </w:r>
          </w:p>
        </w:tc>
        <w:tc>
          <w:tcPr>
            <w:tcW w:w="6242" w:type="dxa"/>
          </w:tcPr>
          <w:p w14:paraId="26338AF9" w14:textId="77777777" w:rsidR="009679B0" w:rsidRDefault="009679B0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26338AFB" w14:textId="77777777" w:rsidR="009679B0" w:rsidRDefault="009679B0">
      <w:pPr>
        <w:rPr>
          <w:b/>
          <w:sz w:val="20"/>
        </w:rPr>
      </w:pPr>
    </w:p>
    <w:p w14:paraId="26338AFC" w14:textId="77777777" w:rsidR="009679B0" w:rsidRDefault="009679B0">
      <w:pPr>
        <w:rPr>
          <w:b/>
          <w:sz w:val="20"/>
        </w:rPr>
      </w:pPr>
    </w:p>
    <w:sectPr w:rsidR="009679B0">
      <w:pgSz w:w="16840" w:h="23820"/>
      <w:pgMar w:top="1760" w:right="1417" w:bottom="1620" w:left="1417" w:header="1284" w:footer="1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0A4C4" w14:textId="77777777" w:rsidR="007833A1" w:rsidRDefault="007833A1">
      <w:r>
        <w:separator/>
      </w:r>
    </w:p>
  </w:endnote>
  <w:endnote w:type="continuationSeparator" w:id="0">
    <w:p w14:paraId="706584E6" w14:textId="77777777" w:rsidR="007833A1" w:rsidRDefault="0078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38B02" w14:textId="77777777" w:rsidR="009679B0" w:rsidRDefault="00120D8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6208" behindDoc="1" locked="0" layoutInCell="1" allowOverlap="1" wp14:anchorId="26338B05" wp14:editId="26338B06">
              <wp:simplePos x="0" y="0"/>
              <wp:positionH relativeFrom="page">
                <wp:posOffset>9190773</wp:posOffset>
              </wp:positionH>
              <wp:positionV relativeFrom="page">
                <wp:posOffset>14073235</wp:posOffset>
              </wp:positionV>
              <wp:extent cx="600710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338B08" w14:textId="77777777" w:rsidR="009679B0" w:rsidRDefault="00120D8D">
                          <w:pPr>
                            <w:spacing w:before="11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AB102E">
                            <w:rPr>
                              <w:b/>
                              <w:noProof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AB102E">
                            <w:rPr>
                              <w:b/>
                              <w:noProof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338B0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8.15pt;width:47.3pt;height:24.6pt;z-index:-1599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" filled="f" stroked="f">
              <v:textbox inset="0,0,0,0">
                <w:txbxContent>
                  <w:p w14:paraId="26338B08" w14:textId="77777777" w:rsidR="009679B0" w:rsidRDefault="00120D8D">
                    <w:pPr>
                      <w:spacing w:before="11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AB102E">
                      <w:rPr>
                        <w:b/>
                        <w:noProof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AB102E">
                      <w:rPr>
                        <w:b/>
                        <w:noProof/>
                        <w:sz w:val="20"/>
                      </w:rPr>
                      <w:t>5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6A405" w14:textId="77777777" w:rsidR="007833A1" w:rsidRDefault="007833A1">
      <w:r>
        <w:separator/>
      </w:r>
    </w:p>
  </w:footnote>
  <w:footnote w:type="continuationSeparator" w:id="0">
    <w:p w14:paraId="369F6A62" w14:textId="77777777" w:rsidR="007833A1" w:rsidRDefault="00783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38B01" w14:textId="77777777" w:rsidR="009679B0" w:rsidRDefault="00120D8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5696" behindDoc="1" locked="0" layoutInCell="1" allowOverlap="1" wp14:anchorId="26338B03" wp14:editId="26338B04">
              <wp:simplePos x="0" y="0"/>
              <wp:positionH relativeFrom="page">
                <wp:posOffset>4695380</wp:posOffset>
              </wp:positionH>
              <wp:positionV relativeFrom="page">
                <wp:posOffset>802878</wp:posOffset>
              </wp:positionV>
              <wp:extent cx="1301750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75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338B07" w14:textId="77777777" w:rsidR="009679B0" w:rsidRDefault="00120D8D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338B0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2pt;width:102.5pt;height:13.1pt;z-index:-1599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" filled="f" stroked="f">
              <v:textbox inset="0,0,0,0">
                <w:txbxContent>
                  <w:p w14:paraId="26338B07" w14:textId="77777777" w:rsidR="009679B0" w:rsidRDefault="00120D8D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6766C"/>
    <w:multiLevelType w:val="hybridMultilevel"/>
    <w:tmpl w:val="DAC8BE82"/>
    <w:lvl w:ilvl="0" w:tplc="F45E53B0">
      <w:start w:val="1"/>
      <w:numFmt w:val="decimal"/>
      <w:lvlText w:val="%1."/>
      <w:lvlJc w:val="left"/>
      <w:pPr>
        <w:ind w:left="223" w:hanging="200"/>
      </w:pPr>
      <w:rPr>
        <w:rFonts w:hint="default"/>
        <w:spacing w:val="0"/>
        <w:w w:val="86"/>
        <w:lang w:val="en-US" w:eastAsia="en-US" w:bidi="ar-SA"/>
      </w:rPr>
    </w:lvl>
    <w:lvl w:ilvl="1" w:tplc="F0C8B39A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BF4C6BE0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0F4ACEC2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97948494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977A9302">
      <w:numFmt w:val="bullet"/>
      <w:lvlText w:val="•"/>
      <w:lvlJc w:val="left"/>
      <w:pPr>
        <w:ind w:left="7112" w:hanging="200"/>
      </w:pPr>
      <w:rPr>
        <w:rFonts w:hint="default"/>
        <w:lang w:val="en-US" w:eastAsia="en-US" w:bidi="ar-SA"/>
      </w:rPr>
    </w:lvl>
    <w:lvl w:ilvl="6" w:tplc="3794A600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F00ED542">
      <w:numFmt w:val="bullet"/>
      <w:lvlText w:val="•"/>
      <w:lvlJc w:val="left"/>
      <w:pPr>
        <w:ind w:left="9869" w:hanging="200"/>
      </w:pPr>
      <w:rPr>
        <w:rFonts w:hint="default"/>
        <w:lang w:val="en-US" w:eastAsia="en-US" w:bidi="ar-SA"/>
      </w:rPr>
    </w:lvl>
    <w:lvl w:ilvl="8" w:tplc="D1401AEE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 w16cid:durableId="1311711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9B0"/>
    <w:rsid w:val="0009320F"/>
    <w:rsid w:val="00120D8D"/>
    <w:rsid w:val="002A5964"/>
    <w:rsid w:val="003337F3"/>
    <w:rsid w:val="0037717B"/>
    <w:rsid w:val="003F7ECD"/>
    <w:rsid w:val="00403C7F"/>
    <w:rsid w:val="005E7B00"/>
    <w:rsid w:val="006318E6"/>
    <w:rsid w:val="006C0642"/>
    <w:rsid w:val="007833A1"/>
    <w:rsid w:val="0091051C"/>
    <w:rsid w:val="009679B0"/>
    <w:rsid w:val="00AB102E"/>
    <w:rsid w:val="00BC1BFC"/>
    <w:rsid w:val="00C156D9"/>
    <w:rsid w:val="00E96FAB"/>
    <w:rsid w:val="00FE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38A19"/>
  <w15:docId w15:val="{88D440CA-39F5-4622-8FC4-C55EB421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E96F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m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Preetha Divakaran</dc:creator>
  <cp:lastModifiedBy>Preetha Divakaran</cp:lastModifiedBy>
  <cp:revision>6</cp:revision>
  <dcterms:created xsi:type="dcterms:W3CDTF">2026-04-20T09:38:00Z</dcterms:created>
  <dcterms:modified xsi:type="dcterms:W3CDTF">2026-04-20T09:41:00Z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2026-04-17T00:00:00Z</vt:filetime>
  </property>
  <property fmtid="{D5CDD505-2E9C-101B-9397-08002B2CF9AE}" pid="3" name="Creator">
    <vt:lpwstr>www.smallpdf.com</vt:lpwstr>
  </property>
  <property fmtid="{D5CDD505-2E9C-101B-9397-08002B2CF9AE}" pid="4" name="LastSaved">
    <vt:filetime>2026-04-18T00:00:00Z</vt:filetime>
  </property>
  <property fmtid="{D5CDD505-2E9C-101B-9397-08002B2CF9AE}" pid="5" name="Producer">
    <vt:lpwstr>3-Heights(TM) PDF Security Shell 4.8.25.2 (http://www.pdf-tools.com)</vt:lpwstr>
  </property>
</Properties>
</file>