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441F6E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657E37F5">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635AC4A">
            <w:pPr>
              <w:rPr>
                <w:b/>
                <w:bCs/>
                <w:color w:val="0000FF"/>
                <w:sz w:val="20"/>
                <w:szCs w:val="20"/>
                <w:lang w:val="en-GB"/>
              </w:rPr>
            </w:pPr>
            <w:r>
              <w:rPr>
                <w:b/>
                <w:bCs/>
                <w:color w:val="0000FF"/>
                <w:sz w:val="20"/>
                <w:szCs w:val="20"/>
                <w:lang w:val="en-GB"/>
              </w:rPr>
              <w:t>Asian Journal of Biochemistry, Genetics and Molecular Biology</w:t>
            </w:r>
          </w:p>
        </w:tc>
      </w:tr>
      <w:tr w14:paraId="3EDFD7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04D1646D">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0065B0C">
            <w:pPr>
              <w:pStyle w:val="11"/>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Ms_AJBGMB_156407</w:t>
            </w:r>
          </w:p>
        </w:tc>
      </w:tr>
      <w:tr w14:paraId="5428A3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2C4A7CD2">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0A34F5E">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Evaluation of the Nutritional and Bioactive Components in Dialium guineense Ethanol Seed Extract</w:t>
            </w:r>
          </w:p>
        </w:tc>
      </w:tr>
      <w:tr w14:paraId="5276D8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36075553">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261224D">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36DB2F2">
            <w:pPr>
              <w:pStyle w:val="11"/>
              <w:spacing w:before="0" w:beforeAutospacing="0" w:after="0" w:afterAutospacing="0"/>
              <w:rPr>
                <w:rFonts w:ascii="Times New Roman" w:hAnsi="Times New Roman" w:cs="Times New Roman"/>
                <w:b/>
                <w:sz w:val="20"/>
                <w:szCs w:val="28"/>
                <w:lang w:val="en-GB"/>
              </w:rPr>
            </w:pPr>
          </w:p>
        </w:tc>
      </w:tr>
    </w:tbl>
    <w:p w14:paraId="346F2B1E">
      <w:pPr>
        <w:pStyle w:val="6"/>
        <w:rPr>
          <w:rFonts w:ascii="Times New Roman" w:hAnsi="Times New Roman"/>
          <w:i/>
          <w:sz w:val="20"/>
          <w:szCs w:val="20"/>
          <w:u w:val="single"/>
          <w:lang w:val="en-GB"/>
        </w:rPr>
      </w:pPr>
    </w:p>
    <w:p w14:paraId="27D5E322">
      <w:pPr>
        <w:pStyle w:val="6"/>
        <w:rPr>
          <w:rFonts w:ascii="Times New Roman" w:hAnsi="Times New Roman"/>
          <w:i/>
          <w:sz w:val="20"/>
          <w:szCs w:val="20"/>
          <w:u w:val="single"/>
          <w:lang w:val="en-GB"/>
        </w:rPr>
      </w:pPr>
    </w:p>
    <w:p w14:paraId="565E307E">
      <w:pPr>
        <w:pStyle w:val="6"/>
        <w:rPr>
          <w:rFonts w:ascii="Times New Roman" w:hAnsi="Times New Roman"/>
          <w:sz w:val="22"/>
          <w:szCs w:val="20"/>
          <w:lang w:val="en-GB"/>
        </w:rPr>
      </w:pPr>
    </w:p>
    <w:p w14:paraId="767724DE">
      <w:pPr>
        <w:pStyle w:val="6"/>
        <w:rPr>
          <w:rFonts w:ascii="Times New Roman" w:hAnsi="Times New Roman"/>
          <w:sz w:val="22"/>
          <w:szCs w:val="20"/>
          <w:lang w:val="en-GB"/>
        </w:rPr>
      </w:pPr>
    </w:p>
    <w:p w14:paraId="53CE4358">
      <w:pPr>
        <w:pStyle w:val="6"/>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AFA79FC">
      <w:pPr>
        <w:pStyle w:val="6"/>
        <w:ind w:left="1440"/>
        <w:rPr>
          <w:rFonts w:ascii="Times New Roman" w:hAnsi="Times New Roman"/>
          <w:bCs/>
          <w:sz w:val="22"/>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1"/>
        <w:gridCol w:w="5123"/>
        <w:gridCol w:w="3798"/>
      </w:tblGrid>
      <w:tr w14:paraId="682969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66268B6A">
            <w:pPr>
              <w:pStyle w:val="2"/>
              <w:jc w:val="left"/>
              <w:rPr>
                <w:rFonts w:ascii="Times New Roman" w:hAnsi="Times New Roman"/>
                <w:lang w:val="en-GB" w:eastAsia="en-US"/>
              </w:rPr>
            </w:pPr>
          </w:p>
        </w:tc>
        <w:tc>
          <w:tcPr>
            <w:tcW w:w="1844" w:type="pct"/>
          </w:tcPr>
          <w:p w14:paraId="6FBF5DA9">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B791BC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02B4CAE">
            <w:pPr>
              <w:pStyle w:val="2"/>
              <w:jc w:val="left"/>
              <w:rPr>
                <w:rFonts w:ascii="Times New Roman" w:hAnsi="Times New Roman"/>
                <w:b w:val="0"/>
                <w:lang w:val="en-GB" w:eastAsia="en-US"/>
              </w:rPr>
            </w:pPr>
          </w:p>
        </w:tc>
      </w:tr>
      <w:tr w14:paraId="3F7BE1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17B5E05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76CF58D">
            <w:pPr>
              <w:pStyle w:val="18"/>
              <w:ind w:left="0"/>
              <w:rPr>
                <w:b/>
                <w:bCs/>
                <w:sz w:val="20"/>
                <w:szCs w:val="20"/>
                <w:lang w:val="en-GB"/>
              </w:rPr>
            </w:pPr>
            <w:r>
              <w:rPr>
                <w:b/>
                <w:bCs/>
                <w:sz w:val="20"/>
                <w:szCs w:val="20"/>
                <w:lang w:val="en-GB"/>
              </w:rPr>
              <w:t>The paper has considered a topic which is very apt and pertinent in today’s time. The findings will be beneficial to various stakeholders of the field. It will also benefit the society at large in improving their health.</w:t>
            </w:r>
          </w:p>
        </w:tc>
        <w:tc>
          <w:tcPr>
            <w:tcW w:w="1367" w:type="pct"/>
          </w:tcPr>
          <w:p w14:paraId="6A14EAAD">
            <w:pPr>
              <w:pStyle w:val="2"/>
              <w:jc w:val="left"/>
              <w:rPr>
                <w:rFonts w:hint="default" w:ascii="Times New Roman" w:hAnsi="Times New Roman"/>
                <w:b w:val="0"/>
                <w:lang w:val="en-US" w:eastAsia="en-US"/>
              </w:rPr>
            </w:pPr>
            <w:r>
              <w:rPr>
                <w:rFonts w:hint="default" w:ascii="Times New Roman" w:hAnsi="Times New Roman"/>
                <w:b w:val="0"/>
                <w:lang w:val="en-US" w:eastAsia="en-US"/>
              </w:rPr>
              <w:t>Noted</w:t>
            </w:r>
            <w:bookmarkStart w:id="0" w:name="_GoBack"/>
            <w:bookmarkEnd w:id="0"/>
          </w:p>
        </w:tc>
      </w:tr>
    </w:tbl>
    <w:p w14:paraId="0E864ECE">
      <w:pPr>
        <w:rPr>
          <w:sz w:val="22"/>
          <w:szCs w:val="20"/>
          <w:lang w:val="en-GB"/>
        </w:rPr>
      </w:pPr>
    </w:p>
    <w:p w14:paraId="5189F8DF">
      <w:pPr>
        <w:rPr>
          <w:sz w:val="22"/>
          <w:szCs w:val="20"/>
          <w:lang w:val="en-GB"/>
        </w:rPr>
      </w:pPr>
    </w:p>
    <w:p w14:paraId="351D5A28">
      <w:pPr>
        <w:rPr>
          <w:sz w:val="22"/>
          <w:szCs w:val="20"/>
          <w:lang w:val="en-GB"/>
        </w:rPr>
      </w:pPr>
    </w:p>
    <w:p w14:paraId="42186D86">
      <w:pPr>
        <w:pStyle w:val="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E2E81F9">
      <w:pPr>
        <w:rPr>
          <w:sz w:val="28"/>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3"/>
        <w:gridCol w:w="5121"/>
        <w:gridCol w:w="3798"/>
      </w:tblGrid>
      <w:tr w14:paraId="5D7933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blHeader/>
          <w:jc w:val="center"/>
        </w:trPr>
        <w:tc>
          <w:tcPr>
            <w:tcW w:w="1790" w:type="pct"/>
            <w:noWrap/>
          </w:tcPr>
          <w:p w14:paraId="193D1490">
            <w:pPr>
              <w:pStyle w:val="2"/>
              <w:jc w:val="left"/>
              <w:rPr>
                <w:rFonts w:ascii="Times New Roman" w:hAnsi="Times New Roman"/>
                <w:lang w:val="en-GB" w:eastAsia="en-US"/>
              </w:rPr>
            </w:pPr>
          </w:p>
        </w:tc>
        <w:tc>
          <w:tcPr>
            <w:tcW w:w="1843" w:type="pct"/>
          </w:tcPr>
          <w:p w14:paraId="574A8964">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1859A31">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3D7C64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0DCBC00F">
            <w:pPr>
              <w:rPr>
                <w:b/>
                <w:bCs/>
                <w:sz w:val="20"/>
                <w:szCs w:val="20"/>
                <w:lang w:val="en-GB"/>
              </w:rPr>
            </w:pPr>
            <w:r>
              <w:rPr>
                <w:b/>
                <w:bCs/>
                <w:sz w:val="20"/>
                <w:szCs w:val="20"/>
                <w:lang w:val="en-GB"/>
              </w:rPr>
              <w:t xml:space="preserve">1. Is the title clear and appropriate for the study? </w:t>
            </w:r>
          </w:p>
          <w:p w14:paraId="5C93C8CD">
            <w:pPr>
              <w:rPr>
                <w:color w:val="404040"/>
                <w:sz w:val="20"/>
                <w:szCs w:val="20"/>
                <w:shd w:val="clear" w:color="auto" w:fill="FFFFFF"/>
                <w:lang w:val="en-GB"/>
              </w:rPr>
            </w:pPr>
            <w:r>
              <w:rPr>
                <w:color w:val="404040"/>
                <w:sz w:val="20"/>
                <w:szCs w:val="20"/>
                <w:shd w:val="clear" w:color="auto" w:fill="FFFFFF"/>
                <w:lang w:val="en-GB"/>
              </w:rPr>
              <w:t xml:space="preserve">Rating Scale: </w:t>
            </w:r>
          </w:p>
          <w:p w14:paraId="2C8B5A0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08CA07">
            <w:pPr>
              <w:ind w:left="360"/>
              <w:rPr>
                <w:b/>
                <w:bCs/>
                <w:sz w:val="20"/>
                <w:szCs w:val="20"/>
                <w:lang w:val="en-GB"/>
              </w:rPr>
            </w:pPr>
            <w:r>
              <w:rPr>
                <w:b/>
                <w:bCs/>
                <w:sz w:val="20"/>
                <w:szCs w:val="20"/>
                <w:lang w:val="en-GB"/>
              </w:rPr>
              <w:t>3</w:t>
            </w:r>
          </w:p>
        </w:tc>
        <w:tc>
          <w:tcPr>
            <w:tcW w:w="1367" w:type="pct"/>
          </w:tcPr>
          <w:p w14:paraId="613B5D6F">
            <w:pPr>
              <w:pStyle w:val="2"/>
              <w:jc w:val="left"/>
              <w:rPr>
                <w:rFonts w:ascii="Times New Roman" w:hAnsi="Times New Roman"/>
                <w:b w:val="0"/>
                <w:lang w:val="en-GB" w:eastAsia="en-US"/>
              </w:rPr>
            </w:pPr>
            <w:r>
              <w:rPr>
                <w:rFonts w:hint="default" w:ascii="Times New Roman" w:hAnsi="Times New Roman"/>
                <w:b w:val="0"/>
                <w:lang w:val="en-US" w:eastAsia="en-US"/>
              </w:rPr>
              <w:t>Noted</w:t>
            </w:r>
          </w:p>
        </w:tc>
      </w:tr>
      <w:tr w14:paraId="66582A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838F718">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C6C3E7D">
            <w:pPr>
              <w:rPr>
                <w:color w:val="404040"/>
                <w:sz w:val="20"/>
                <w:szCs w:val="20"/>
                <w:shd w:val="clear" w:color="auto" w:fill="FFFFFF"/>
                <w:lang w:val="en-GB"/>
              </w:rPr>
            </w:pPr>
            <w:r>
              <w:rPr>
                <w:color w:val="404040"/>
                <w:sz w:val="20"/>
                <w:szCs w:val="20"/>
                <w:shd w:val="clear" w:color="auto" w:fill="FFFFFF"/>
                <w:lang w:val="en-GB"/>
              </w:rPr>
              <w:t xml:space="preserve">Rating Scale: </w:t>
            </w:r>
          </w:p>
          <w:p w14:paraId="0FA63B6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416070">
            <w:pPr>
              <w:ind w:left="360"/>
              <w:rPr>
                <w:b/>
                <w:bCs/>
                <w:sz w:val="20"/>
                <w:szCs w:val="20"/>
                <w:lang w:val="en-GB"/>
              </w:rPr>
            </w:pPr>
            <w:r>
              <w:rPr>
                <w:b/>
                <w:bCs/>
                <w:sz w:val="20"/>
                <w:szCs w:val="20"/>
                <w:lang w:val="en-GB"/>
              </w:rPr>
              <w:t>3</w:t>
            </w:r>
          </w:p>
        </w:tc>
        <w:tc>
          <w:tcPr>
            <w:tcW w:w="1367" w:type="pct"/>
          </w:tcPr>
          <w:p w14:paraId="221DA538">
            <w:pPr>
              <w:pStyle w:val="2"/>
              <w:jc w:val="left"/>
              <w:rPr>
                <w:rFonts w:ascii="Times New Roman" w:hAnsi="Times New Roman"/>
                <w:b w:val="0"/>
                <w:lang w:val="en-GB" w:eastAsia="en-US"/>
              </w:rPr>
            </w:pPr>
            <w:r>
              <w:rPr>
                <w:rFonts w:hint="default" w:ascii="Times New Roman" w:hAnsi="Times New Roman"/>
                <w:b w:val="0"/>
                <w:lang w:val="en-US" w:eastAsia="en-US"/>
              </w:rPr>
              <w:t>Noted</w:t>
            </w:r>
          </w:p>
        </w:tc>
      </w:tr>
      <w:tr w14:paraId="5BA6CB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F75F6FD">
            <w:pPr>
              <w:pStyle w:val="2"/>
              <w:jc w:val="left"/>
              <w:rPr>
                <w:rFonts w:ascii="Times New Roman" w:hAnsi="Times New Roman"/>
                <w:lang w:val="en-GB"/>
              </w:rPr>
            </w:pPr>
            <w:r>
              <w:rPr>
                <w:rFonts w:ascii="Times New Roman" w:hAnsi="Times New Roman"/>
                <w:lang w:val="en-GB"/>
              </w:rPr>
              <w:t>3. Are the keywords appropriate and useful?</w:t>
            </w:r>
          </w:p>
          <w:p w14:paraId="4B9121E6">
            <w:pPr>
              <w:rPr>
                <w:color w:val="404040"/>
                <w:sz w:val="20"/>
                <w:szCs w:val="20"/>
                <w:shd w:val="clear" w:color="auto" w:fill="FFFFFF"/>
                <w:lang w:val="en-GB"/>
              </w:rPr>
            </w:pPr>
            <w:r>
              <w:rPr>
                <w:color w:val="404040"/>
                <w:sz w:val="20"/>
                <w:szCs w:val="20"/>
                <w:shd w:val="clear" w:color="auto" w:fill="FFFFFF"/>
                <w:lang w:val="en-GB"/>
              </w:rPr>
              <w:t xml:space="preserve">Rating Scale: </w:t>
            </w:r>
          </w:p>
          <w:p w14:paraId="19CE542A">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B7FA068">
            <w:pPr>
              <w:ind w:left="360"/>
              <w:rPr>
                <w:b/>
                <w:bCs/>
                <w:sz w:val="20"/>
                <w:szCs w:val="20"/>
                <w:lang w:val="en-GB"/>
              </w:rPr>
            </w:pPr>
            <w:r>
              <w:rPr>
                <w:b/>
                <w:bCs/>
                <w:sz w:val="20"/>
                <w:szCs w:val="20"/>
                <w:lang w:val="en-GB"/>
              </w:rPr>
              <w:t>3</w:t>
            </w:r>
          </w:p>
        </w:tc>
        <w:tc>
          <w:tcPr>
            <w:tcW w:w="1367" w:type="pct"/>
          </w:tcPr>
          <w:p w14:paraId="0A3984C2">
            <w:pPr>
              <w:pStyle w:val="2"/>
              <w:jc w:val="left"/>
              <w:rPr>
                <w:rFonts w:ascii="Times New Roman" w:hAnsi="Times New Roman"/>
                <w:b w:val="0"/>
                <w:lang w:val="en-GB" w:eastAsia="en-US"/>
              </w:rPr>
            </w:pPr>
            <w:r>
              <w:rPr>
                <w:rFonts w:hint="default" w:ascii="Times New Roman" w:hAnsi="Times New Roman"/>
                <w:b w:val="0"/>
                <w:lang w:val="en-US" w:eastAsia="en-US"/>
              </w:rPr>
              <w:t>Noted</w:t>
            </w:r>
          </w:p>
        </w:tc>
      </w:tr>
      <w:tr w14:paraId="1326E8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8CDB992">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7754D44D">
            <w:pPr>
              <w:rPr>
                <w:color w:val="404040"/>
                <w:sz w:val="20"/>
                <w:szCs w:val="20"/>
                <w:shd w:val="clear" w:color="auto" w:fill="FFFFFF"/>
                <w:lang w:val="en-GB"/>
              </w:rPr>
            </w:pPr>
            <w:r>
              <w:rPr>
                <w:color w:val="404040"/>
                <w:sz w:val="20"/>
                <w:szCs w:val="20"/>
                <w:shd w:val="clear" w:color="auto" w:fill="FFFFFF"/>
                <w:lang w:val="en-GB"/>
              </w:rPr>
              <w:t xml:space="preserve">Rating Scale: </w:t>
            </w:r>
          </w:p>
          <w:p w14:paraId="0C618C0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544C9EC">
            <w:pPr>
              <w:ind w:left="360"/>
              <w:rPr>
                <w:b/>
                <w:bCs/>
                <w:sz w:val="20"/>
                <w:szCs w:val="20"/>
                <w:lang w:val="en-GB"/>
              </w:rPr>
            </w:pPr>
            <w:r>
              <w:rPr>
                <w:b/>
                <w:bCs/>
                <w:sz w:val="20"/>
                <w:szCs w:val="20"/>
                <w:lang w:val="en-GB"/>
              </w:rPr>
              <w:t>3</w:t>
            </w:r>
          </w:p>
        </w:tc>
        <w:tc>
          <w:tcPr>
            <w:tcW w:w="1367" w:type="pct"/>
          </w:tcPr>
          <w:p w14:paraId="0B03281F">
            <w:pPr>
              <w:pStyle w:val="2"/>
              <w:jc w:val="left"/>
              <w:rPr>
                <w:rFonts w:ascii="Times New Roman" w:hAnsi="Times New Roman"/>
                <w:b w:val="0"/>
                <w:lang w:val="en-GB" w:eastAsia="en-US"/>
              </w:rPr>
            </w:pPr>
            <w:r>
              <w:rPr>
                <w:rFonts w:hint="default" w:ascii="Times New Roman" w:hAnsi="Times New Roman"/>
                <w:b w:val="0"/>
                <w:lang w:val="en-US" w:eastAsia="en-US"/>
              </w:rPr>
              <w:t>Noted</w:t>
            </w:r>
          </w:p>
        </w:tc>
      </w:tr>
      <w:tr w14:paraId="09B0FA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6ADB724">
            <w:pPr>
              <w:pStyle w:val="2"/>
              <w:jc w:val="left"/>
              <w:rPr>
                <w:rFonts w:ascii="Times New Roman" w:hAnsi="Times New Roman"/>
                <w:lang w:val="en-GB"/>
              </w:rPr>
            </w:pPr>
            <w:r>
              <w:rPr>
                <w:rFonts w:ascii="Times New Roman" w:hAnsi="Times New Roman"/>
                <w:lang w:val="en-GB"/>
              </w:rPr>
              <w:t>5. Are the research objectives/hypotheses clearly stated?</w:t>
            </w:r>
          </w:p>
          <w:p w14:paraId="6157BB1D">
            <w:pPr>
              <w:rPr>
                <w:color w:val="404040"/>
                <w:sz w:val="20"/>
                <w:szCs w:val="20"/>
                <w:shd w:val="clear" w:color="auto" w:fill="FFFFFF"/>
                <w:lang w:val="en-GB"/>
              </w:rPr>
            </w:pPr>
            <w:r>
              <w:rPr>
                <w:color w:val="404040"/>
                <w:sz w:val="20"/>
                <w:szCs w:val="20"/>
                <w:shd w:val="clear" w:color="auto" w:fill="FFFFFF"/>
                <w:lang w:val="en-GB"/>
              </w:rPr>
              <w:t xml:space="preserve">Rating Scale: </w:t>
            </w:r>
          </w:p>
          <w:p w14:paraId="7DB23BF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39B3A3A3">
            <w:pPr>
              <w:ind w:left="360"/>
              <w:rPr>
                <w:b/>
                <w:bCs/>
                <w:sz w:val="20"/>
                <w:szCs w:val="20"/>
                <w:lang w:val="en-GB"/>
              </w:rPr>
            </w:pPr>
            <w:r>
              <w:rPr>
                <w:b/>
                <w:bCs/>
                <w:sz w:val="20"/>
                <w:szCs w:val="20"/>
                <w:lang w:val="en-GB"/>
              </w:rPr>
              <w:t>3</w:t>
            </w:r>
          </w:p>
        </w:tc>
        <w:tc>
          <w:tcPr>
            <w:tcW w:w="1367" w:type="pct"/>
          </w:tcPr>
          <w:p w14:paraId="3B997883">
            <w:pPr>
              <w:pStyle w:val="2"/>
              <w:jc w:val="left"/>
              <w:rPr>
                <w:rFonts w:ascii="Times New Roman" w:hAnsi="Times New Roman"/>
                <w:b w:val="0"/>
                <w:lang w:val="en-GB" w:eastAsia="en-US"/>
              </w:rPr>
            </w:pPr>
            <w:r>
              <w:rPr>
                <w:rFonts w:hint="default" w:ascii="Times New Roman" w:hAnsi="Times New Roman"/>
                <w:b w:val="0"/>
                <w:lang w:val="en-US" w:eastAsia="en-US"/>
              </w:rPr>
              <w:t>Noted</w:t>
            </w:r>
          </w:p>
        </w:tc>
      </w:tr>
      <w:tr w14:paraId="2DE5DA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5803FF4">
            <w:pPr>
              <w:pStyle w:val="2"/>
              <w:jc w:val="left"/>
              <w:rPr>
                <w:rFonts w:ascii="Times New Roman" w:hAnsi="Times New Roman"/>
                <w:lang w:val="en-GB"/>
              </w:rPr>
            </w:pPr>
            <w:r>
              <w:rPr>
                <w:rFonts w:ascii="Times New Roman" w:hAnsi="Times New Roman"/>
                <w:lang w:val="en-GB"/>
              </w:rPr>
              <w:t>6. Is the literature review relevant and up to date?</w:t>
            </w:r>
          </w:p>
          <w:p w14:paraId="042272DF">
            <w:pPr>
              <w:rPr>
                <w:color w:val="404040"/>
                <w:sz w:val="20"/>
                <w:szCs w:val="20"/>
                <w:shd w:val="clear" w:color="auto" w:fill="FFFFFF"/>
                <w:lang w:val="en-GB"/>
              </w:rPr>
            </w:pPr>
            <w:r>
              <w:rPr>
                <w:color w:val="404040"/>
                <w:sz w:val="20"/>
                <w:szCs w:val="20"/>
                <w:shd w:val="clear" w:color="auto" w:fill="FFFFFF"/>
                <w:lang w:val="en-GB"/>
              </w:rPr>
              <w:t xml:space="preserve">Rating Scale: </w:t>
            </w:r>
          </w:p>
          <w:p w14:paraId="389D98D3">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0FC98E4">
            <w:pPr>
              <w:ind w:left="360"/>
              <w:rPr>
                <w:b/>
                <w:bCs/>
                <w:sz w:val="20"/>
                <w:szCs w:val="20"/>
                <w:lang w:val="en-GB"/>
              </w:rPr>
            </w:pPr>
            <w:r>
              <w:rPr>
                <w:b/>
                <w:bCs/>
                <w:sz w:val="20"/>
                <w:szCs w:val="20"/>
                <w:lang w:val="en-GB"/>
              </w:rPr>
              <w:t>2</w:t>
            </w:r>
          </w:p>
        </w:tc>
        <w:tc>
          <w:tcPr>
            <w:tcW w:w="1367" w:type="pct"/>
          </w:tcPr>
          <w:p w14:paraId="45822C2F">
            <w:pPr>
              <w:pStyle w:val="2"/>
              <w:jc w:val="left"/>
              <w:rPr>
                <w:rFonts w:hint="default" w:ascii="Times New Roman" w:hAnsi="Times New Roman"/>
                <w:b w:val="0"/>
                <w:lang w:val="en-US" w:eastAsia="en-US"/>
              </w:rPr>
            </w:pPr>
            <w:r>
              <w:rPr>
                <w:rFonts w:hint="default" w:ascii="Times New Roman" w:hAnsi="Times New Roman"/>
                <w:b w:val="0"/>
                <w:lang w:val="en-US" w:eastAsia="en-US"/>
              </w:rPr>
              <w:t>More than 85% of the literature reviewed are post 2020</w:t>
            </w:r>
          </w:p>
        </w:tc>
      </w:tr>
      <w:tr w14:paraId="755F51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5F26E30">
            <w:pPr>
              <w:pStyle w:val="2"/>
              <w:jc w:val="left"/>
              <w:rPr>
                <w:rFonts w:ascii="Times New Roman" w:hAnsi="Times New Roman"/>
                <w:lang w:val="en-GB"/>
              </w:rPr>
            </w:pPr>
            <w:r>
              <w:rPr>
                <w:rFonts w:ascii="Times New Roman" w:hAnsi="Times New Roman"/>
                <w:lang w:val="en-GB"/>
              </w:rPr>
              <w:t>7. Is the research methodology appropriate for the study?</w:t>
            </w:r>
          </w:p>
          <w:p w14:paraId="207A1655">
            <w:pPr>
              <w:rPr>
                <w:color w:val="404040"/>
                <w:sz w:val="20"/>
                <w:szCs w:val="20"/>
                <w:shd w:val="clear" w:color="auto" w:fill="FFFFFF"/>
                <w:lang w:val="en-GB"/>
              </w:rPr>
            </w:pPr>
            <w:r>
              <w:rPr>
                <w:color w:val="404040"/>
                <w:sz w:val="20"/>
                <w:szCs w:val="20"/>
                <w:shd w:val="clear" w:color="auto" w:fill="FFFFFF"/>
                <w:lang w:val="en-GB"/>
              </w:rPr>
              <w:t xml:space="preserve">Rating Scale: </w:t>
            </w:r>
          </w:p>
          <w:p w14:paraId="06B78E2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D433E5">
            <w:pPr>
              <w:ind w:left="360"/>
              <w:rPr>
                <w:b/>
                <w:bCs/>
                <w:sz w:val="20"/>
                <w:szCs w:val="20"/>
                <w:lang w:val="en-GB"/>
              </w:rPr>
            </w:pPr>
            <w:r>
              <w:rPr>
                <w:b/>
                <w:bCs/>
                <w:sz w:val="20"/>
                <w:szCs w:val="20"/>
                <w:lang w:val="en-GB"/>
              </w:rPr>
              <w:t>3</w:t>
            </w:r>
          </w:p>
        </w:tc>
        <w:tc>
          <w:tcPr>
            <w:tcW w:w="1367" w:type="pct"/>
          </w:tcPr>
          <w:p w14:paraId="49D7C2F7">
            <w:pPr>
              <w:pStyle w:val="2"/>
              <w:jc w:val="left"/>
              <w:rPr>
                <w:rFonts w:ascii="Times New Roman" w:hAnsi="Times New Roman"/>
                <w:b w:val="0"/>
                <w:lang w:val="en-GB" w:eastAsia="en-US"/>
              </w:rPr>
            </w:pPr>
            <w:r>
              <w:rPr>
                <w:rFonts w:hint="default" w:ascii="Times New Roman" w:hAnsi="Times New Roman"/>
                <w:b w:val="0"/>
                <w:lang w:val="en-US" w:eastAsia="en-US"/>
              </w:rPr>
              <w:t>Noted</w:t>
            </w:r>
          </w:p>
        </w:tc>
      </w:tr>
      <w:tr w14:paraId="0F09C0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4C0B871">
            <w:pPr>
              <w:pStyle w:val="2"/>
              <w:jc w:val="left"/>
              <w:rPr>
                <w:rFonts w:ascii="Times New Roman" w:hAnsi="Times New Roman"/>
                <w:lang w:val="en-GB"/>
              </w:rPr>
            </w:pPr>
            <w:r>
              <w:rPr>
                <w:rFonts w:ascii="Times New Roman" w:hAnsi="Times New Roman"/>
                <w:lang w:val="en-GB"/>
              </w:rPr>
              <w:t>8. Were ethical issues properly addressed (if applicable)?</w:t>
            </w:r>
          </w:p>
          <w:p w14:paraId="5070C3A8">
            <w:pPr>
              <w:rPr>
                <w:color w:val="404040"/>
                <w:sz w:val="20"/>
                <w:szCs w:val="20"/>
                <w:shd w:val="clear" w:color="auto" w:fill="FFFFFF"/>
                <w:lang w:val="en-GB"/>
              </w:rPr>
            </w:pPr>
            <w:r>
              <w:rPr>
                <w:color w:val="404040"/>
                <w:sz w:val="20"/>
                <w:szCs w:val="20"/>
                <w:shd w:val="clear" w:color="auto" w:fill="FFFFFF"/>
                <w:lang w:val="en-GB"/>
              </w:rPr>
              <w:t xml:space="preserve">Rating Scale: </w:t>
            </w:r>
          </w:p>
          <w:p w14:paraId="110EE07F">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2C72129">
            <w:pPr>
              <w:ind w:left="360"/>
              <w:rPr>
                <w:b/>
                <w:bCs/>
                <w:sz w:val="20"/>
                <w:szCs w:val="20"/>
                <w:lang w:val="en-GB"/>
              </w:rPr>
            </w:pPr>
            <w:r>
              <w:rPr>
                <w:b/>
                <w:bCs/>
                <w:sz w:val="20"/>
                <w:szCs w:val="20"/>
                <w:lang w:val="en-GB"/>
              </w:rPr>
              <w:t>2</w:t>
            </w:r>
          </w:p>
        </w:tc>
        <w:tc>
          <w:tcPr>
            <w:tcW w:w="1367" w:type="pct"/>
          </w:tcPr>
          <w:p w14:paraId="2C4FDE23">
            <w:pPr>
              <w:pStyle w:val="2"/>
              <w:jc w:val="left"/>
              <w:rPr>
                <w:rFonts w:hint="default" w:ascii="Times New Roman" w:hAnsi="Times New Roman"/>
                <w:b w:val="0"/>
                <w:lang w:val="en-US" w:eastAsia="en-US"/>
              </w:rPr>
            </w:pPr>
            <w:r>
              <w:rPr>
                <w:rFonts w:hint="default" w:ascii="Times New Roman" w:hAnsi="Times New Roman"/>
                <w:b w:val="0"/>
                <w:lang w:val="en-US" w:eastAsia="en-US"/>
              </w:rPr>
              <w:t>Ethical issues does not apply in this research as it does not involve animal or human studies</w:t>
            </w:r>
          </w:p>
        </w:tc>
      </w:tr>
      <w:tr w14:paraId="26A703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0419B3AE">
            <w:pPr>
              <w:rPr>
                <w:b/>
                <w:sz w:val="20"/>
                <w:szCs w:val="20"/>
                <w:lang w:val="en-GB"/>
              </w:rPr>
            </w:pPr>
            <w:r>
              <w:rPr>
                <w:b/>
                <w:sz w:val="20"/>
                <w:szCs w:val="20"/>
                <w:lang w:val="en-GB"/>
              </w:rPr>
              <w:t xml:space="preserve">9. Are the results presented clearly? </w:t>
            </w:r>
          </w:p>
          <w:p w14:paraId="690EBE79">
            <w:pPr>
              <w:rPr>
                <w:color w:val="404040"/>
                <w:sz w:val="20"/>
                <w:szCs w:val="20"/>
                <w:shd w:val="clear" w:color="auto" w:fill="FFFFFF"/>
                <w:lang w:val="en-GB"/>
              </w:rPr>
            </w:pPr>
            <w:r>
              <w:rPr>
                <w:color w:val="404040"/>
                <w:sz w:val="20"/>
                <w:szCs w:val="20"/>
                <w:shd w:val="clear" w:color="auto" w:fill="FFFFFF"/>
                <w:lang w:val="en-GB"/>
              </w:rPr>
              <w:t xml:space="preserve">Rating Scale: </w:t>
            </w:r>
          </w:p>
          <w:p w14:paraId="75AE24D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C90442">
            <w:pPr>
              <w:pStyle w:val="18"/>
              <w:ind w:left="0"/>
              <w:rPr>
                <w:b/>
                <w:bCs/>
                <w:sz w:val="20"/>
                <w:szCs w:val="20"/>
                <w:lang w:val="en-GB"/>
              </w:rPr>
            </w:pPr>
            <w:r>
              <w:rPr>
                <w:b/>
                <w:bCs/>
                <w:sz w:val="20"/>
                <w:szCs w:val="20"/>
                <w:lang w:val="en-GB"/>
              </w:rPr>
              <w:t xml:space="preserve">      3</w:t>
            </w:r>
          </w:p>
        </w:tc>
        <w:tc>
          <w:tcPr>
            <w:tcW w:w="1367" w:type="pct"/>
          </w:tcPr>
          <w:p w14:paraId="1EB52707">
            <w:pPr>
              <w:pStyle w:val="2"/>
              <w:jc w:val="left"/>
              <w:rPr>
                <w:rFonts w:ascii="Times New Roman" w:hAnsi="Times New Roman"/>
                <w:b w:val="0"/>
                <w:lang w:val="en-GB" w:eastAsia="en-US"/>
              </w:rPr>
            </w:pPr>
            <w:r>
              <w:rPr>
                <w:rFonts w:hint="default" w:ascii="Times New Roman" w:hAnsi="Times New Roman"/>
                <w:b w:val="0"/>
                <w:lang w:val="en-US" w:eastAsia="en-US"/>
              </w:rPr>
              <w:t>Noted</w:t>
            </w:r>
          </w:p>
        </w:tc>
      </w:tr>
      <w:tr w14:paraId="6021E7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03366B7">
            <w:pPr>
              <w:rPr>
                <w:b/>
                <w:sz w:val="20"/>
                <w:szCs w:val="20"/>
                <w:lang w:val="en-GB"/>
              </w:rPr>
            </w:pPr>
            <w:r>
              <w:rPr>
                <w:b/>
                <w:sz w:val="20"/>
                <w:szCs w:val="20"/>
                <w:lang w:val="en-GB"/>
              </w:rPr>
              <w:t>10. Are tables and figures clear, relevant, and necessary?</w:t>
            </w:r>
          </w:p>
          <w:p w14:paraId="7EF85F7B">
            <w:pPr>
              <w:rPr>
                <w:color w:val="404040"/>
                <w:sz w:val="20"/>
                <w:szCs w:val="20"/>
                <w:shd w:val="clear" w:color="auto" w:fill="FFFFFF"/>
                <w:lang w:val="en-GB"/>
              </w:rPr>
            </w:pPr>
            <w:r>
              <w:rPr>
                <w:color w:val="404040"/>
                <w:sz w:val="20"/>
                <w:szCs w:val="20"/>
                <w:shd w:val="clear" w:color="auto" w:fill="FFFFFF"/>
                <w:lang w:val="en-GB"/>
              </w:rPr>
              <w:t xml:space="preserve">Rating Scale: </w:t>
            </w:r>
          </w:p>
          <w:p w14:paraId="1973EC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38ED0B">
            <w:pPr>
              <w:pStyle w:val="18"/>
              <w:ind w:left="0"/>
              <w:rPr>
                <w:b/>
                <w:bCs/>
                <w:sz w:val="20"/>
                <w:szCs w:val="20"/>
                <w:lang w:val="en-GB"/>
              </w:rPr>
            </w:pPr>
            <w:r>
              <w:rPr>
                <w:b/>
                <w:bCs/>
                <w:sz w:val="20"/>
                <w:szCs w:val="20"/>
                <w:lang w:val="en-GB"/>
              </w:rPr>
              <w:t xml:space="preserve">     3</w:t>
            </w:r>
          </w:p>
        </w:tc>
        <w:tc>
          <w:tcPr>
            <w:tcW w:w="1367" w:type="pct"/>
          </w:tcPr>
          <w:p w14:paraId="15EA7F4A">
            <w:pPr>
              <w:pStyle w:val="2"/>
              <w:jc w:val="left"/>
              <w:rPr>
                <w:rFonts w:ascii="Times New Roman" w:hAnsi="Times New Roman"/>
                <w:b w:val="0"/>
                <w:lang w:val="en-GB" w:eastAsia="en-US"/>
              </w:rPr>
            </w:pPr>
            <w:r>
              <w:rPr>
                <w:rFonts w:hint="default" w:ascii="Times New Roman" w:hAnsi="Times New Roman"/>
                <w:b w:val="0"/>
                <w:lang w:val="en-US" w:eastAsia="en-US"/>
              </w:rPr>
              <w:t>Noted</w:t>
            </w:r>
          </w:p>
        </w:tc>
      </w:tr>
      <w:tr w14:paraId="40776A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0FBB7E2F">
            <w:pPr>
              <w:rPr>
                <w:b/>
                <w:sz w:val="20"/>
                <w:szCs w:val="20"/>
                <w:lang w:val="en-GB"/>
              </w:rPr>
            </w:pPr>
            <w:r>
              <w:rPr>
                <w:b/>
                <w:sz w:val="20"/>
                <w:szCs w:val="20"/>
                <w:lang w:val="en-GB"/>
              </w:rPr>
              <w:t>11. Does the discussion relate findings to existing literature?</w:t>
            </w:r>
          </w:p>
          <w:p w14:paraId="26E492A3">
            <w:pPr>
              <w:rPr>
                <w:color w:val="404040"/>
                <w:sz w:val="20"/>
                <w:szCs w:val="20"/>
                <w:shd w:val="clear" w:color="auto" w:fill="FFFFFF"/>
                <w:lang w:val="en-GB"/>
              </w:rPr>
            </w:pPr>
            <w:r>
              <w:rPr>
                <w:color w:val="404040"/>
                <w:sz w:val="20"/>
                <w:szCs w:val="20"/>
                <w:shd w:val="clear" w:color="auto" w:fill="FFFFFF"/>
                <w:lang w:val="en-GB"/>
              </w:rPr>
              <w:t xml:space="preserve">Rating Scale: </w:t>
            </w:r>
          </w:p>
          <w:p w14:paraId="29DA4E9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057C07">
            <w:pPr>
              <w:pStyle w:val="18"/>
              <w:ind w:left="0"/>
              <w:rPr>
                <w:b/>
                <w:bCs/>
                <w:sz w:val="20"/>
                <w:szCs w:val="20"/>
                <w:lang w:val="en-GB"/>
              </w:rPr>
            </w:pPr>
            <w:r>
              <w:rPr>
                <w:b/>
                <w:bCs/>
                <w:sz w:val="20"/>
                <w:szCs w:val="20"/>
                <w:lang w:val="en-GB"/>
              </w:rPr>
              <w:t>2</w:t>
            </w:r>
          </w:p>
        </w:tc>
        <w:tc>
          <w:tcPr>
            <w:tcW w:w="1367" w:type="pct"/>
          </w:tcPr>
          <w:p w14:paraId="6873E079">
            <w:pPr>
              <w:pStyle w:val="2"/>
              <w:jc w:val="left"/>
              <w:rPr>
                <w:rFonts w:hint="default" w:ascii="Times New Roman" w:hAnsi="Times New Roman"/>
                <w:b w:val="0"/>
                <w:lang w:val="en-US" w:eastAsia="en-US"/>
              </w:rPr>
            </w:pPr>
            <w:r>
              <w:rPr>
                <w:rFonts w:hint="default" w:ascii="Times New Roman" w:hAnsi="Times New Roman"/>
                <w:b w:val="0"/>
                <w:lang w:val="en-US" w:eastAsia="en-US"/>
              </w:rPr>
              <w:t xml:space="preserve">The findings in this study was related to the findings obtained from the analysis of  commonly consumed legume seed as </w:t>
            </w:r>
            <w:r>
              <w:rPr>
                <w:rFonts w:ascii="Times New Roman" w:hAnsi="Times New Roman" w:cs="Times New Roman"/>
                <w:b w:val="0"/>
                <w:bCs w:val="0"/>
                <w:i/>
                <w:iCs/>
                <w:sz w:val="20"/>
                <w:szCs w:val="28"/>
                <w:lang w:val="en-GB"/>
              </w:rPr>
              <w:t>Dialium guineense</w:t>
            </w:r>
            <w:r>
              <w:rPr>
                <w:rFonts w:hint="default" w:ascii="Times New Roman" w:hAnsi="Times New Roman" w:cs="Times New Roman"/>
                <w:b w:val="0"/>
                <w:bCs w:val="0"/>
                <w:sz w:val="20"/>
                <w:szCs w:val="28"/>
                <w:lang w:val="en-US"/>
              </w:rPr>
              <w:t xml:space="preserve"> is classified as a legume</w:t>
            </w:r>
          </w:p>
        </w:tc>
      </w:tr>
      <w:tr w14:paraId="029CDC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403159F3">
            <w:pPr>
              <w:rPr>
                <w:b/>
                <w:sz w:val="20"/>
                <w:szCs w:val="20"/>
                <w:lang w:val="en-GB"/>
              </w:rPr>
            </w:pPr>
            <w:r>
              <w:rPr>
                <w:b/>
                <w:sz w:val="20"/>
                <w:szCs w:val="20"/>
                <w:lang w:val="en-GB"/>
              </w:rPr>
              <w:t>12. Are the conclusions supported by the data?</w:t>
            </w:r>
          </w:p>
          <w:p w14:paraId="4054A70E">
            <w:pPr>
              <w:rPr>
                <w:color w:val="404040"/>
                <w:sz w:val="20"/>
                <w:szCs w:val="20"/>
                <w:shd w:val="clear" w:color="auto" w:fill="FFFFFF"/>
                <w:lang w:val="en-GB"/>
              </w:rPr>
            </w:pPr>
            <w:r>
              <w:rPr>
                <w:color w:val="404040"/>
                <w:sz w:val="20"/>
                <w:szCs w:val="20"/>
                <w:shd w:val="clear" w:color="auto" w:fill="FFFFFF"/>
                <w:lang w:val="en-GB"/>
              </w:rPr>
              <w:t xml:space="preserve">Rating Scale: </w:t>
            </w:r>
          </w:p>
          <w:p w14:paraId="0A998D8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D6DB18">
            <w:pPr>
              <w:pStyle w:val="18"/>
              <w:ind w:left="0"/>
              <w:rPr>
                <w:b/>
                <w:bCs/>
                <w:sz w:val="20"/>
                <w:szCs w:val="20"/>
                <w:lang w:val="en-GB"/>
              </w:rPr>
            </w:pPr>
            <w:r>
              <w:rPr>
                <w:b/>
                <w:bCs/>
                <w:sz w:val="20"/>
                <w:szCs w:val="20"/>
                <w:lang w:val="en-GB"/>
              </w:rPr>
              <w:t>2</w:t>
            </w:r>
          </w:p>
        </w:tc>
        <w:tc>
          <w:tcPr>
            <w:tcW w:w="1367" w:type="pct"/>
          </w:tcPr>
          <w:p w14:paraId="67681B2C">
            <w:pPr>
              <w:pStyle w:val="2"/>
              <w:jc w:val="left"/>
              <w:rPr>
                <w:rFonts w:hint="default" w:ascii="Arial" w:hAnsi="Arial" w:eastAsia="SimSun" w:cs="Arial"/>
                <w:b w:val="0"/>
                <w:bCs w:val="0"/>
                <w:lang w:val="en-US"/>
              </w:rPr>
            </w:pPr>
            <w:r>
              <w:rPr>
                <w:rFonts w:hint="default" w:ascii="Arial" w:hAnsi="Arial" w:eastAsia="SimSun" w:cs="Arial"/>
                <w:b w:val="0"/>
                <w:bCs w:val="0"/>
                <w:i/>
                <w:iCs/>
                <w:lang w:val="en-US"/>
              </w:rPr>
              <w:t>“</w:t>
            </w:r>
            <w:r>
              <w:rPr>
                <w:rFonts w:ascii="Arial" w:hAnsi="Arial" w:eastAsia="SimSun" w:cs="Arial"/>
                <w:b w:val="0"/>
                <w:bCs w:val="0"/>
                <w:i/>
                <w:iCs/>
              </w:rPr>
              <w:t xml:space="preserve">D. guineense </w:t>
            </w:r>
            <w:r>
              <w:rPr>
                <w:rFonts w:ascii="Arial" w:hAnsi="Arial" w:eastAsia="SimSun" w:cs="Arial"/>
                <w:b w:val="0"/>
                <w:bCs w:val="0"/>
              </w:rPr>
              <w:t>seeds are legume seeds which contain more carbohydrates and fat than other locally consumed legume seeds in Nigeria</w:t>
            </w:r>
            <w:r>
              <w:rPr>
                <w:rFonts w:hint="default" w:ascii="Arial" w:hAnsi="Arial" w:eastAsia="SimSun" w:cs="Arial"/>
                <w:b w:val="0"/>
                <w:bCs w:val="0"/>
                <w:lang w:val="en-US"/>
              </w:rPr>
              <w:t>”</w:t>
            </w:r>
            <w:r>
              <w:rPr>
                <w:rFonts w:ascii="Arial" w:hAnsi="Arial" w:eastAsia="SimSun" w:cs="Arial"/>
                <w:b w:val="0"/>
                <w:bCs w:val="0"/>
              </w:rPr>
              <w:t>.</w:t>
            </w:r>
            <w:r>
              <w:rPr>
                <w:rFonts w:hint="default" w:ascii="Arial" w:hAnsi="Arial" w:eastAsia="SimSun" w:cs="Arial"/>
                <w:b w:val="0"/>
                <w:bCs w:val="0"/>
                <w:lang w:val="en-US"/>
              </w:rPr>
              <w:t xml:space="preserve"> This conclusion was based the comparison between the data we obtained from nutritional analysis of </w:t>
            </w:r>
            <w:r>
              <w:rPr>
                <w:rFonts w:ascii="Arial" w:hAnsi="Arial" w:eastAsia="SimSun" w:cs="Arial"/>
                <w:b w:val="0"/>
                <w:bCs w:val="0"/>
                <w:i/>
                <w:iCs/>
              </w:rPr>
              <w:t xml:space="preserve">D. guineense </w:t>
            </w:r>
            <w:r>
              <w:rPr>
                <w:rFonts w:ascii="Arial" w:hAnsi="Arial" w:eastAsia="SimSun" w:cs="Arial"/>
                <w:b w:val="0"/>
                <w:bCs w:val="0"/>
              </w:rPr>
              <w:t>seeds</w:t>
            </w:r>
            <w:r>
              <w:rPr>
                <w:rFonts w:hint="default" w:ascii="Arial" w:hAnsi="Arial" w:eastAsia="SimSun" w:cs="Arial"/>
                <w:b w:val="0"/>
                <w:bCs w:val="0"/>
                <w:lang w:val="en-US"/>
              </w:rPr>
              <w:t xml:space="preserve"> and data from other research on legume seeds</w:t>
            </w:r>
          </w:p>
          <w:p w14:paraId="0FEF127B">
            <w:pPr>
              <w:pStyle w:val="2"/>
              <w:jc w:val="left"/>
              <w:rPr>
                <w:rFonts w:hint="default" w:ascii="Arial" w:hAnsi="Arial" w:eastAsia="SimSun" w:cs="Arial"/>
                <w:b w:val="0"/>
                <w:bCs w:val="0"/>
                <w:lang w:val="en-US"/>
              </w:rPr>
            </w:pPr>
          </w:p>
          <w:p w14:paraId="55C103EF">
            <w:pPr>
              <w:pStyle w:val="2"/>
              <w:jc w:val="both"/>
              <w:rPr>
                <w:rFonts w:ascii="Arial" w:hAnsi="Arial" w:eastAsia="SimSun" w:cs="Arial"/>
                <w:b w:val="0"/>
                <w:bCs w:val="0"/>
                <w:sz w:val="20"/>
                <w:szCs w:val="20"/>
              </w:rPr>
            </w:pPr>
            <w:r>
              <w:rPr>
                <w:rFonts w:hint="default" w:ascii="Arial" w:hAnsi="Arial" w:eastAsia="SimSun" w:cs="Arial"/>
                <w:b w:val="0"/>
                <w:bCs w:val="0"/>
                <w:lang w:val="en-US"/>
              </w:rPr>
              <w:t>“</w:t>
            </w:r>
            <w:r>
              <w:rPr>
                <w:rFonts w:ascii="Arial" w:hAnsi="Arial" w:eastAsia="SimSun" w:cs="Arial"/>
                <w:b w:val="0"/>
                <w:bCs w:val="0"/>
                <w:i/>
                <w:iCs/>
              </w:rPr>
              <w:t xml:space="preserve">D. guineense </w:t>
            </w:r>
            <w:r>
              <w:rPr>
                <w:rFonts w:ascii="Arial" w:hAnsi="Arial" w:eastAsia="SimSun" w:cs="Arial"/>
                <w:b w:val="0"/>
                <w:bCs w:val="0"/>
              </w:rPr>
              <w:t>seeds also contains phytochemicals which have health promoting benefits</w:t>
            </w:r>
            <w:r>
              <w:rPr>
                <w:rFonts w:hint="default" w:ascii="Arial" w:hAnsi="Arial" w:eastAsia="SimSun" w:cs="Arial"/>
                <w:b w:val="0"/>
                <w:bCs w:val="0"/>
                <w:lang w:val="en-US"/>
              </w:rPr>
              <w:t>”. This conclusion w</w:t>
            </w:r>
            <w:r>
              <w:rPr>
                <w:rFonts w:hint="default" w:ascii="Arial" w:hAnsi="Arial" w:eastAsia="SimSun" w:cs="Arial"/>
                <w:b w:val="0"/>
                <w:bCs w:val="0"/>
                <w:sz w:val="20"/>
                <w:szCs w:val="20"/>
                <w:lang w:val="en-US"/>
              </w:rPr>
              <w:t xml:space="preserve">as based on the literature about phytochemicals detected in </w:t>
            </w:r>
            <w:r>
              <w:rPr>
                <w:rFonts w:ascii="Arial" w:hAnsi="Arial" w:eastAsia="SimSun" w:cs="Arial"/>
                <w:b w:val="0"/>
                <w:bCs w:val="0"/>
                <w:i/>
                <w:iCs/>
                <w:sz w:val="20"/>
                <w:szCs w:val="20"/>
              </w:rPr>
              <w:t xml:space="preserve">D. guineense </w:t>
            </w:r>
            <w:r>
              <w:rPr>
                <w:rFonts w:ascii="Arial" w:hAnsi="Arial" w:eastAsia="SimSun" w:cs="Arial"/>
                <w:b w:val="0"/>
                <w:bCs w:val="0"/>
                <w:sz w:val="20"/>
                <w:szCs w:val="20"/>
              </w:rPr>
              <w:t xml:space="preserve">seeds </w:t>
            </w:r>
          </w:p>
          <w:p w14:paraId="26CCF57B">
            <w:pPr>
              <w:jc w:val="both"/>
              <w:rPr>
                <w:rFonts w:ascii="Arial" w:hAnsi="Arial" w:eastAsia="SimSun" w:cs="Arial"/>
                <w:b w:val="0"/>
                <w:bCs w:val="0"/>
                <w:sz w:val="20"/>
                <w:szCs w:val="20"/>
              </w:rPr>
            </w:pPr>
          </w:p>
          <w:p w14:paraId="40C41B4D">
            <w:pPr>
              <w:jc w:val="both"/>
              <w:rPr>
                <w:rFonts w:hint="default" w:ascii="Arial" w:hAnsi="Arial" w:eastAsia="SimSun" w:cs="Arial"/>
                <w:sz w:val="20"/>
                <w:szCs w:val="20"/>
                <w:lang w:val="en-US"/>
              </w:rPr>
            </w:pPr>
            <w:r>
              <w:rPr>
                <w:rFonts w:hint="default" w:ascii="Arial" w:hAnsi="Arial" w:eastAsia="SimSun" w:cs="Arial"/>
                <w:b w:val="0"/>
                <w:bCs w:val="0"/>
                <w:sz w:val="20"/>
                <w:szCs w:val="20"/>
                <w:lang w:val="en-US"/>
              </w:rPr>
              <w:t>“</w:t>
            </w:r>
            <w:r>
              <w:rPr>
                <w:rFonts w:ascii="Arial" w:hAnsi="Arial" w:eastAsia="SimSun" w:cs="Arial"/>
                <w:sz w:val="20"/>
                <w:szCs w:val="20"/>
              </w:rPr>
              <w:t xml:space="preserve">Rather than discarding the seeds of </w:t>
            </w:r>
            <w:r>
              <w:rPr>
                <w:rFonts w:ascii="Arial" w:hAnsi="Arial" w:eastAsia="SimSun" w:cs="Arial"/>
                <w:i/>
                <w:iCs/>
                <w:sz w:val="20"/>
                <w:szCs w:val="20"/>
              </w:rPr>
              <w:t xml:space="preserve">D. guineense </w:t>
            </w:r>
            <w:r>
              <w:rPr>
                <w:rFonts w:ascii="Arial" w:hAnsi="Arial" w:eastAsia="SimSun" w:cs="Arial"/>
                <w:sz w:val="20"/>
                <w:szCs w:val="20"/>
              </w:rPr>
              <w:t>after consuming the fruit pulp</w:t>
            </w:r>
            <w:r>
              <w:rPr>
                <w:rFonts w:ascii="Arial" w:hAnsi="Arial" w:eastAsia="SimSun" w:cs="Arial"/>
                <w:i/>
                <w:iCs/>
                <w:sz w:val="20"/>
                <w:szCs w:val="20"/>
              </w:rPr>
              <w:t xml:space="preserve">, </w:t>
            </w:r>
            <w:r>
              <w:rPr>
                <w:rFonts w:ascii="Arial" w:hAnsi="Arial" w:eastAsia="SimSun" w:cs="Arial"/>
                <w:sz w:val="20"/>
                <w:szCs w:val="20"/>
              </w:rPr>
              <w:t>they can be incorporated into diets to help individuals meet their RDA for carbohydrates</w:t>
            </w:r>
            <w:r>
              <w:rPr>
                <w:rFonts w:hint="default" w:ascii="Arial" w:hAnsi="Arial" w:eastAsia="SimSun" w:cs="Arial"/>
                <w:sz w:val="20"/>
                <w:szCs w:val="20"/>
                <w:lang w:val="en-US"/>
              </w:rPr>
              <w:t>”. This conclusion was based on the high carbohydrate concentration we detected from proximate analysis</w:t>
            </w:r>
          </w:p>
          <w:p w14:paraId="1EAF1E0F">
            <w:pPr>
              <w:jc w:val="both"/>
              <w:rPr>
                <w:rFonts w:hint="default" w:ascii="Arial" w:hAnsi="Arial" w:eastAsia="SimSun" w:cs="Arial"/>
                <w:sz w:val="20"/>
                <w:szCs w:val="20"/>
                <w:lang w:val="en-US"/>
              </w:rPr>
            </w:pPr>
          </w:p>
          <w:p w14:paraId="7BA992DA">
            <w:pPr>
              <w:jc w:val="both"/>
              <w:rPr>
                <w:rFonts w:hint="default" w:ascii="Arial" w:hAnsi="Arial" w:eastAsia="SimSun" w:cs="Arial"/>
                <w:sz w:val="20"/>
                <w:szCs w:val="20"/>
                <w:lang w:val="en-US"/>
              </w:rPr>
            </w:pPr>
            <w:r>
              <w:rPr>
                <w:rFonts w:hint="default" w:ascii="Arial" w:hAnsi="Arial" w:eastAsia="SimSun" w:cs="Arial"/>
                <w:sz w:val="20"/>
                <w:szCs w:val="20"/>
                <w:lang w:val="en-US"/>
              </w:rPr>
              <w:t>“</w:t>
            </w:r>
            <w:r>
              <w:rPr>
                <w:rFonts w:ascii="Arial" w:hAnsi="Arial" w:eastAsia="SimSun" w:cs="Arial"/>
                <w:sz w:val="20"/>
                <w:szCs w:val="20"/>
              </w:rPr>
              <w:t xml:space="preserve">The phytochemicals present in </w:t>
            </w:r>
            <w:r>
              <w:rPr>
                <w:rFonts w:ascii="Arial" w:hAnsi="Arial" w:eastAsia="SimSun" w:cs="Arial"/>
                <w:i/>
                <w:iCs/>
                <w:sz w:val="20"/>
                <w:szCs w:val="20"/>
              </w:rPr>
              <w:t xml:space="preserve">D. guineense </w:t>
            </w:r>
            <w:r>
              <w:rPr>
                <w:rFonts w:ascii="Arial" w:hAnsi="Arial" w:eastAsia="SimSun" w:cs="Arial"/>
                <w:sz w:val="20"/>
                <w:szCs w:val="20"/>
              </w:rPr>
              <w:t>seeds can be extracted, characterized and incorporated into functional foods or dietary supplements for their health promoting benefits</w:t>
            </w:r>
            <w:r>
              <w:rPr>
                <w:rFonts w:hint="default" w:ascii="Arial" w:hAnsi="Arial" w:eastAsia="SimSun" w:cs="Arial"/>
                <w:sz w:val="20"/>
                <w:szCs w:val="20"/>
                <w:lang w:val="en-US"/>
              </w:rPr>
              <w:t xml:space="preserve">”. This conclusion was based on the proximate analysis data and the pyhtochemicals detected in </w:t>
            </w:r>
            <w:r>
              <w:rPr>
                <w:rFonts w:ascii="Arial" w:hAnsi="Arial" w:eastAsia="SimSun" w:cs="Arial"/>
                <w:i/>
                <w:iCs/>
                <w:sz w:val="20"/>
                <w:szCs w:val="20"/>
              </w:rPr>
              <w:t xml:space="preserve">D. guineense </w:t>
            </w:r>
            <w:r>
              <w:rPr>
                <w:rFonts w:ascii="Arial" w:hAnsi="Arial" w:eastAsia="SimSun" w:cs="Arial"/>
                <w:sz w:val="20"/>
                <w:szCs w:val="20"/>
              </w:rPr>
              <w:t>seeds</w:t>
            </w:r>
          </w:p>
          <w:p w14:paraId="309FEEE7">
            <w:pPr>
              <w:pStyle w:val="2"/>
              <w:jc w:val="left"/>
              <w:rPr>
                <w:rFonts w:hint="default" w:ascii="Times New Roman" w:hAnsi="Times New Roman"/>
                <w:b w:val="0"/>
                <w:lang w:val="en-US" w:eastAsia="en-US"/>
              </w:rPr>
            </w:pPr>
            <w:r>
              <w:rPr>
                <w:rFonts w:ascii="Arial" w:hAnsi="Arial" w:eastAsia="SimSun" w:cs="Arial"/>
                <w:b w:val="0"/>
                <w:bCs w:val="0"/>
              </w:rPr>
              <w:t xml:space="preserve"> </w:t>
            </w:r>
            <w:r>
              <w:rPr>
                <w:rFonts w:hint="default" w:ascii="Arial" w:hAnsi="Arial" w:eastAsia="SimSun" w:cs="Arial"/>
                <w:b w:val="0"/>
                <w:bCs w:val="0"/>
                <w:lang w:val="en-US"/>
              </w:rPr>
              <w:t xml:space="preserve"> </w:t>
            </w:r>
          </w:p>
        </w:tc>
      </w:tr>
      <w:tr w14:paraId="58506B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6D05A60">
            <w:pPr>
              <w:rPr>
                <w:b/>
                <w:sz w:val="20"/>
                <w:szCs w:val="20"/>
                <w:lang w:val="en-GB"/>
              </w:rPr>
            </w:pPr>
            <w:r>
              <w:rPr>
                <w:b/>
                <w:sz w:val="20"/>
                <w:szCs w:val="20"/>
                <w:lang w:val="en-GB"/>
              </w:rPr>
              <w:t>13. Are the limitations of the study discussed?</w:t>
            </w:r>
          </w:p>
          <w:p w14:paraId="1227F8E9">
            <w:pPr>
              <w:rPr>
                <w:color w:val="404040"/>
                <w:sz w:val="20"/>
                <w:szCs w:val="20"/>
                <w:shd w:val="clear" w:color="auto" w:fill="FFFFFF"/>
                <w:lang w:val="en-GB"/>
              </w:rPr>
            </w:pPr>
            <w:r>
              <w:rPr>
                <w:color w:val="404040"/>
                <w:sz w:val="20"/>
                <w:szCs w:val="20"/>
                <w:shd w:val="clear" w:color="auto" w:fill="FFFFFF"/>
                <w:lang w:val="en-GB"/>
              </w:rPr>
              <w:t xml:space="preserve">Rating Scale: </w:t>
            </w:r>
          </w:p>
          <w:p w14:paraId="2284B99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8CFCEFC">
            <w:pPr>
              <w:pStyle w:val="18"/>
              <w:ind w:left="0"/>
              <w:rPr>
                <w:b/>
                <w:bCs/>
                <w:sz w:val="20"/>
                <w:szCs w:val="20"/>
                <w:lang w:val="en-GB"/>
              </w:rPr>
            </w:pPr>
            <w:r>
              <w:rPr>
                <w:b/>
                <w:bCs/>
                <w:sz w:val="20"/>
                <w:szCs w:val="20"/>
                <w:lang w:val="en-GB"/>
              </w:rPr>
              <w:t>1</w:t>
            </w:r>
          </w:p>
        </w:tc>
        <w:tc>
          <w:tcPr>
            <w:tcW w:w="1367" w:type="pct"/>
          </w:tcPr>
          <w:p w14:paraId="3744752F">
            <w:pPr>
              <w:pStyle w:val="2"/>
              <w:jc w:val="left"/>
              <w:rPr>
                <w:rFonts w:hint="default" w:ascii="Times New Roman" w:hAnsi="Times New Roman"/>
                <w:b w:val="0"/>
                <w:lang w:val="en-US" w:eastAsia="en-US"/>
              </w:rPr>
            </w:pPr>
            <w:r>
              <w:rPr>
                <w:rFonts w:hint="default" w:ascii="Times New Roman" w:hAnsi="Times New Roman"/>
                <w:b w:val="0"/>
                <w:lang w:val="en-US" w:eastAsia="en-US"/>
              </w:rPr>
              <w:t>Noted. Author has added the limitations of the study in the conclusion section</w:t>
            </w:r>
          </w:p>
        </w:tc>
      </w:tr>
      <w:tr w14:paraId="57DFB9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03A29FC">
            <w:pPr>
              <w:rPr>
                <w:b/>
                <w:sz w:val="20"/>
                <w:szCs w:val="20"/>
                <w:lang w:val="en-GB"/>
              </w:rPr>
            </w:pPr>
            <w:r>
              <w:rPr>
                <w:b/>
                <w:sz w:val="20"/>
                <w:szCs w:val="20"/>
                <w:lang w:val="en-GB"/>
              </w:rPr>
              <w:t>14. Are the references relevant and sufficient (in number)?</w:t>
            </w:r>
          </w:p>
          <w:p w14:paraId="72695966">
            <w:pPr>
              <w:rPr>
                <w:color w:val="404040"/>
                <w:sz w:val="20"/>
                <w:szCs w:val="20"/>
                <w:shd w:val="clear" w:color="auto" w:fill="FFFFFF"/>
                <w:lang w:val="en-GB"/>
              </w:rPr>
            </w:pPr>
            <w:r>
              <w:rPr>
                <w:color w:val="404040"/>
                <w:sz w:val="20"/>
                <w:szCs w:val="20"/>
                <w:shd w:val="clear" w:color="auto" w:fill="FFFFFF"/>
                <w:lang w:val="en-GB"/>
              </w:rPr>
              <w:t xml:space="preserve">Rating Scale: </w:t>
            </w:r>
          </w:p>
          <w:p w14:paraId="4E97886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657C17D">
            <w:pPr>
              <w:rPr>
                <w:sz w:val="20"/>
                <w:szCs w:val="20"/>
                <w:lang w:val="en-GB"/>
              </w:rPr>
            </w:pPr>
            <w:r>
              <w:rPr>
                <w:color w:val="404040"/>
                <w:sz w:val="20"/>
                <w:szCs w:val="20"/>
                <w:shd w:val="clear" w:color="auto" w:fill="FFFFFF"/>
                <w:lang w:val="en-GB"/>
              </w:rPr>
              <w:t>N/A = Not Applicable</w:t>
            </w:r>
          </w:p>
        </w:tc>
        <w:tc>
          <w:tcPr>
            <w:tcW w:w="1843" w:type="pct"/>
          </w:tcPr>
          <w:p w14:paraId="0FA6A07F">
            <w:pPr>
              <w:pStyle w:val="18"/>
              <w:ind w:left="0"/>
              <w:rPr>
                <w:b/>
                <w:bCs/>
                <w:sz w:val="20"/>
                <w:szCs w:val="20"/>
                <w:lang w:val="en-GB"/>
              </w:rPr>
            </w:pPr>
            <w:r>
              <w:rPr>
                <w:b/>
                <w:bCs/>
                <w:sz w:val="20"/>
                <w:szCs w:val="20"/>
                <w:lang w:val="en-GB"/>
              </w:rPr>
              <w:t>2</w:t>
            </w:r>
          </w:p>
        </w:tc>
        <w:tc>
          <w:tcPr>
            <w:tcW w:w="1367" w:type="pct"/>
          </w:tcPr>
          <w:p w14:paraId="6DBCCB40">
            <w:pPr>
              <w:pStyle w:val="2"/>
              <w:jc w:val="left"/>
              <w:rPr>
                <w:rFonts w:hint="default" w:ascii="Arial" w:hAnsi="Arial" w:cs="Arial"/>
                <w:b w:val="0"/>
                <w:sz w:val="20"/>
                <w:szCs w:val="20"/>
                <w:lang w:val="en-US" w:eastAsia="en-US"/>
              </w:rPr>
            </w:pPr>
            <w:r>
              <w:rPr>
                <w:rFonts w:hint="default" w:ascii="Arial" w:hAnsi="Arial" w:cs="Arial"/>
                <w:b w:val="0"/>
                <w:sz w:val="20"/>
                <w:szCs w:val="20"/>
                <w:lang w:val="en-US" w:eastAsia="en-US"/>
              </w:rPr>
              <w:t xml:space="preserve">This work contains 62 references. </w:t>
            </w:r>
          </w:p>
          <w:p w14:paraId="5D64EA49">
            <w:pPr>
              <w:pStyle w:val="2"/>
              <w:jc w:val="left"/>
              <w:rPr>
                <w:rFonts w:ascii="Times New Roman" w:hAnsi="Times New Roman"/>
                <w:b w:val="0"/>
                <w:lang w:val="en-GB" w:eastAsia="en-US"/>
              </w:rPr>
            </w:pPr>
          </w:p>
        </w:tc>
      </w:tr>
      <w:tr w14:paraId="329D11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CCA76CC">
            <w:pPr>
              <w:rPr>
                <w:b/>
                <w:sz w:val="20"/>
                <w:szCs w:val="20"/>
                <w:lang w:val="en-GB"/>
              </w:rPr>
            </w:pPr>
            <w:r>
              <w:rPr>
                <w:b/>
                <w:sz w:val="20"/>
                <w:szCs w:val="20"/>
                <w:lang w:val="en-GB"/>
              </w:rPr>
              <w:t>15. Is the manuscript written in clear and understandable language?</w:t>
            </w:r>
          </w:p>
          <w:p w14:paraId="3E3C327F">
            <w:pPr>
              <w:rPr>
                <w:color w:val="404040"/>
                <w:sz w:val="20"/>
                <w:szCs w:val="20"/>
                <w:shd w:val="clear" w:color="auto" w:fill="FFFFFF"/>
                <w:lang w:val="en-GB"/>
              </w:rPr>
            </w:pPr>
            <w:r>
              <w:rPr>
                <w:color w:val="404040"/>
                <w:sz w:val="20"/>
                <w:szCs w:val="20"/>
                <w:shd w:val="clear" w:color="auto" w:fill="FFFFFF"/>
                <w:lang w:val="en-GB"/>
              </w:rPr>
              <w:t xml:space="preserve">Rating Scale: </w:t>
            </w:r>
          </w:p>
          <w:p w14:paraId="266A096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CF88BE4">
            <w:pPr>
              <w:rPr>
                <w:sz w:val="20"/>
                <w:szCs w:val="20"/>
                <w:lang w:val="en-GB"/>
              </w:rPr>
            </w:pPr>
            <w:r>
              <w:rPr>
                <w:color w:val="404040"/>
                <w:sz w:val="20"/>
                <w:szCs w:val="20"/>
                <w:shd w:val="clear" w:color="auto" w:fill="FFFFFF"/>
                <w:lang w:val="en-GB"/>
              </w:rPr>
              <w:t>N/A = Not Applicable</w:t>
            </w:r>
          </w:p>
        </w:tc>
        <w:tc>
          <w:tcPr>
            <w:tcW w:w="1843" w:type="pct"/>
          </w:tcPr>
          <w:p w14:paraId="761B75E1">
            <w:pPr>
              <w:pStyle w:val="18"/>
              <w:ind w:left="0"/>
              <w:rPr>
                <w:b/>
                <w:bCs/>
                <w:sz w:val="20"/>
                <w:szCs w:val="20"/>
                <w:lang w:val="en-GB"/>
              </w:rPr>
            </w:pPr>
            <w:r>
              <w:rPr>
                <w:b/>
                <w:bCs/>
                <w:sz w:val="20"/>
                <w:szCs w:val="20"/>
                <w:lang w:val="en-GB"/>
              </w:rPr>
              <w:t>3</w:t>
            </w:r>
          </w:p>
        </w:tc>
        <w:tc>
          <w:tcPr>
            <w:tcW w:w="1367" w:type="pct"/>
          </w:tcPr>
          <w:p w14:paraId="16862097">
            <w:pPr>
              <w:pStyle w:val="2"/>
              <w:jc w:val="left"/>
              <w:rPr>
                <w:rFonts w:hint="default" w:ascii="Times New Roman" w:hAnsi="Times New Roman"/>
                <w:b w:val="0"/>
                <w:lang w:val="en-US" w:eastAsia="en-US"/>
              </w:rPr>
            </w:pPr>
            <w:r>
              <w:rPr>
                <w:rFonts w:hint="default" w:ascii="Times New Roman" w:hAnsi="Times New Roman"/>
                <w:b w:val="0"/>
                <w:lang w:val="en-US" w:eastAsia="en-US"/>
              </w:rPr>
              <w:t>Noted</w:t>
            </w:r>
          </w:p>
        </w:tc>
      </w:tr>
    </w:tbl>
    <w:p w14:paraId="4EB1805F">
      <w:pPr>
        <w:pStyle w:val="6"/>
        <w:rPr>
          <w:rFonts w:ascii="Times New Roman" w:hAnsi="Times New Roman"/>
          <w:b/>
          <w:bCs/>
          <w:sz w:val="20"/>
          <w:szCs w:val="20"/>
          <w:u w:val="single"/>
          <w:lang w:val="en-GB"/>
        </w:rPr>
      </w:pPr>
    </w:p>
    <w:p w14:paraId="0A96A231">
      <w:pPr>
        <w:pStyle w:val="6"/>
        <w:rPr>
          <w:rFonts w:ascii="Times New Roman" w:hAnsi="Times New Roman"/>
          <w:b/>
          <w:bCs/>
          <w:sz w:val="20"/>
          <w:szCs w:val="20"/>
          <w:u w:val="single"/>
          <w:lang w:val="en-GB"/>
        </w:rPr>
      </w:pPr>
    </w:p>
    <w:p w14:paraId="4FD8F7EF">
      <w:pPr>
        <w:pStyle w:val="6"/>
        <w:rPr>
          <w:rFonts w:ascii="Times New Roman" w:hAnsi="Times New Roman"/>
          <w:b/>
          <w:bCs/>
          <w:sz w:val="20"/>
          <w:szCs w:val="20"/>
          <w:u w:val="single"/>
          <w:lang w:val="en-GB"/>
        </w:rPr>
      </w:pPr>
    </w:p>
    <w:p w14:paraId="51AC6643">
      <w:pPr>
        <w:pStyle w:val="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DDBFB65">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46"/>
        <w:gridCol w:w="4962"/>
        <w:gridCol w:w="4284"/>
      </w:tblGrid>
      <w:tr w14:paraId="1637CB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5B483079">
            <w:pPr>
              <w:pStyle w:val="2"/>
              <w:jc w:val="left"/>
              <w:rPr>
                <w:rFonts w:ascii="Times New Roman" w:hAnsi="Times New Roman"/>
                <w:lang w:val="en-GB" w:eastAsia="en-US"/>
              </w:rPr>
            </w:pPr>
          </w:p>
        </w:tc>
        <w:tc>
          <w:tcPr>
            <w:tcW w:w="1786" w:type="pct"/>
          </w:tcPr>
          <w:p w14:paraId="7B78898A">
            <w:pPr>
              <w:pStyle w:val="2"/>
              <w:jc w:val="left"/>
              <w:rPr>
                <w:rFonts w:ascii="Times New Roman" w:hAnsi="Times New Roman"/>
                <w:lang w:val="en-GB" w:eastAsia="en-US"/>
              </w:rPr>
            </w:pPr>
            <w:r>
              <w:rPr>
                <w:rFonts w:ascii="Times New Roman" w:hAnsi="Times New Roman"/>
                <w:lang w:val="en-GB" w:eastAsia="en-US"/>
              </w:rPr>
              <w:t>Reviewer’s comment</w:t>
            </w:r>
          </w:p>
          <w:p w14:paraId="5A416F70">
            <w:pPr>
              <w:rPr>
                <w:sz w:val="22"/>
                <w:szCs w:val="22"/>
                <w:lang w:val="en-GB"/>
              </w:rPr>
            </w:pPr>
          </w:p>
        </w:tc>
        <w:tc>
          <w:tcPr>
            <w:tcW w:w="1543" w:type="pct"/>
          </w:tcPr>
          <w:p w14:paraId="1B5D02B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A3DF6F4">
            <w:pPr>
              <w:pStyle w:val="2"/>
              <w:jc w:val="left"/>
              <w:rPr>
                <w:rFonts w:ascii="Times New Roman" w:hAnsi="Times New Roman"/>
                <w:b w:val="0"/>
                <w:lang w:val="en-GB" w:eastAsia="en-US"/>
              </w:rPr>
            </w:pPr>
          </w:p>
        </w:tc>
      </w:tr>
      <w:tr w14:paraId="0AC462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758BA2EC">
            <w:pPr>
              <w:rPr>
                <w:b/>
                <w:bCs/>
                <w:sz w:val="20"/>
                <w:szCs w:val="20"/>
                <w:lang w:val="en-GB"/>
              </w:rPr>
            </w:pPr>
            <w:r>
              <w:rPr>
                <w:b/>
                <w:bCs/>
                <w:sz w:val="20"/>
                <w:szCs w:val="20"/>
                <w:lang w:val="en-GB"/>
              </w:rPr>
              <w:t>Is the title of the article suitable?</w:t>
            </w:r>
          </w:p>
          <w:p w14:paraId="08F623DC">
            <w:pPr>
              <w:rPr>
                <w:bCs/>
                <w:sz w:val="20"/>
                <w:szCs w:val="20"/>
                <w:lang w:val="en-GB"/>
              </w:rPr>
            </w:pPr>
          </w:p>
          <w:p w14:paraId="65CA6697">
            <w:pPr>
              <w:rPr>
                <w:sz w:val="22"/>
                <w:szCs w:val="22"/>
                <w:u w:val="single"/>
                <w:lang w:val="en-GB"/>
              </w:rPr>
            </w:pPr>
            <w:r>
              <w:rPr>
                <w:bCs/>
                <w:sz w:val="20"/>
                <w:szCs w:val="20"/>
                <w:lang w:val="en-GB"/>
              </w:rPr>
              <w:t>If your answer is NO, please provide a brief, clear suggestion for improvement.</w:t>
            </w:r>
          </w:p>
        </w:tc>
        <w:tc>
          <w:tcPr>
            <w:tcW w:w="1786" w:type="pct"/>
          </w:tcPr>
          <w:p w14:paraId="20CEAD7D">
            <w:pPr>
              <w:ind w:left="360"/>
              <w:rPr>
                <w:b/>
                <w:bCs/>
                <w:sz w:val="20"/>
                <w:szCs w:val="20"/>
                <w:lang w:val="en-GB"/>
              </w:rPr>
            </w:pPr>
            <w:r>
              <w:rPr>
                <w:b/>
                <w:bCs/>
                <w:sz w:val="20"/>
                <w:szCs w:val="20"/>
                <w:lang w:val="en-GB"/>
              </w:rPr>
              <w:t>Yes</w:t>
            </w:r>
          </w:p>
        </w:tc>
        <w:tc>
          <w:tcPr>
            <w:tcW w:w="1543" w:type="pct"/>
          </w:tcPr>
          <w:p w14:paraId="33E246D7">
            <w:pPr>
              <w:pStyle w:val="2"/>
              <w:jc w:val="left"/>
              <w:rPr>
                <w:rFonts w:hint="default" w:ascii="Times New Roman" w:hAnsi="Times New Roman"/>
                <w:b w:val="0"/>
                <w:lang w:val="en-US" w:eastAsia="en-US"/>
              </w:rPr>
            </w:pPr>
            <w:r>
              <w:rPr>
                <w:rFonts w:hint="default" w:ascii="Times New Roman" w:hAnsi="Times New Roman"/>
                <w:b w:val="0"/>
                <w:lang w:val="en-US" w:eastAsia="en-US"/>
              </w:rPr>
              <w:t xml:space="preserve">Noted </w:t>
            </w:r>
          </w:p>
        </w:tc>
      </w:tr>
      <w:tr w14:paraId="2153AB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2B14CAA3">
            <w:pPr>
              <w:pStyle w:val="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7AE9832">
            <w:pPr>
              <w:rPr>
                <w:bCs/>
                <w:sz w:val="20"/>
                <w:szCs w:val="20"/>
                <w:lang w:val="en-GB"/>
              </w:rPr>
            </w:pPr>
          </w:p>
          <w:p w14:paraId="60118CDB">
            <w:pPr>
              <w:rPr>
                <w:sz w:val="22"/>
                <w:szCs w:val="22"/>
                <w:lang w:val="en-GB"/>
              </w:rPr>
            </w:pPr>
            <w:r>
              <w:rPr>
                <w:bCs/>
                <w:sz w:val="20"/>
                <w:szCs w:val="20"/>
                <w:lang w:val="en-GB"/>
              </w:rPr>
              <w:t>If your answer is NO, please provide a brief, clear suggestion for improvement.</w:t>
            </w:r>
          </w:p>
        </w:tc>
        <w:tc>
          <w:tcPr>
            <w:tcW w:w="1786" w:type="pct"/>
          </w:tcPr>
          <w:p w14:paraId="1C558D78">
            <w:pPr>
              <w:ind w:left="360"/>
              <w:rPr>
                <w:b/>
                <w:bCs/>
                <w:sz w:val="20"/>
                <w:szCs w:val="20"/>
                <w:lang w:val="en-GB"/>
              </w:rPr>
            </w:pPr>
            <w:r>
              <w:rPr>
                <w:b/>
                <w:bCs/>
                <w:sz w:val="20"/>
                <w:szCs w:val="20"/>
                <w:lang w:val="en-GB"/>
              </w:rPr>
              <w:t>No. implications could have been added</w:t>
            </w:r>
          </w:p>
        </w:tc>
        <w:tc>
          <w:tcPr>
            <w:tcW w:w="1543" w:type="pct"/>
          </w:tcPr>
          <w:p w14:paraId="1920FB41">
            <w:pPr>
              <w:pStyle w:val="2"/>
              <w:jc w:val="both"/>
              <w:rPr>
                <w:rFonts w:ascii="Arial" w:hAnsi="Arial" w:cs="Arial"/>
                <w:b w:val="0"/>
                <w:bCs w:val="0"/>
              </w:rPr>
            </w:pPr>
            <w:r>
              <w:rPr>
                <w:rFonts w:hint="default" w:ascii="Arial" w:hAnsi="Arial" w:eastAsia="Arial" w:cs="Arial"/>
                <w:b w:val="0"/>
                <w:bCs w:val="0"/>
                <w:lang w:val="en-US"/>
              </w:rPr>
              <w:t>“</w:t>
            </w:r>
            <w:r>
              <w:rPr>
                <w:rFonts w:ascii="Arial" w:hAnsi="Arial" w:eastAsia="Arial" w:cs="Arial"/>
                <w:b w:val="0"/>
                <w:bCs w:val="0"/>
              </w:rPr>
              <w:t xml:space="preserve">The seeds of </w:t>
            </w:r>
            <w:r>
              <w:rPr>
                <w:rFonts w:ascii="Arial" w:hAnsi="Arial" w:cs="Arial"/>
                <w:b w:val="0"/>
                <w:bCs w:val="0"/>
                <w:i/>
                <w:iCs/>
              </w:rPr>
              <w:t>D. guineense are</w:t>
            </w:r>
            <w:r>
              <w:rPr>
                <w:rFonts w:ascii="Arial" w:hAnsi="Arial" w:cs="Arial"/>
                <w:b w:val="0"/>
                <w:bCs w:val="0"/>
              </w:rPr>
              <w:t xml:space="preserve"> rich in nutrients which can be used to nourish the human system. It also contains bioactive compounds which have health benefits and should be incorporated into human diet rather than thrown away as waste</w:t>
            </w:r>
            <w:r>
              <w:rPr>
                <w:rFonts w:hint="default" w:ascii="Arial" w:hAnsi="Arial" w:cs="Arial"/>
                <w:b w:val="0"/>
                <w:bCs w:val="0"/>
                <w:lang w:val="en-US"/>
              </w:rPr>
              <w:t>”</w:t>
            </w:r>
            <w:r>
              <w:rPr>
                <w:rFonts w:ascii="Arial" w:hAnsi="Arial" w:cs="Arial"/>
                <w:b w:val="0"/>
                <w:bCs w:val="0"/>
              </w:rPr>
              <w:t>.</w:t>
            </w:r>
          </w:p>
          <w:p w14:paraId="3ADC7537">
            <w:pPr>
              <w:rPr>
                <w:rFonts w:ascii="Arial" w:hAnsi="Arial" w:cs="Arial"/>
                <w:b w:val="0"/>
                <w:bCs w:val="0"/>
              </w:rPr>
            </w:pPr>
          </w:p>
          <w:p w14:paraId="66A3CF4B">
            <w:pPr>
              <w:jc w:val="both"/>
              <w:rPr>
                <w:rFonts w:hint="default" w:ascii="Arial" w:hAnsi="Arial" w:cs="Arial"/>
                <w:b w:val="0"/>
                <w:bCs w:val="0"/>
                <w:lang w:val="en-US" w:eastAsia="en-US"/>
              </w:rPr>
            </w:pPr>
            <w:r>
              <w:rPr>
                <w:rFonts w:hint="default" w:ascii="Arial" w:hAnsi="Arial" w:cs="Arial"/>
                <w:b w:val="0"/>
                <w:bCs w:val="0"/>
                <w:sz w:val="20"/>
                <w:szCs w:val="20"/>
                <w:lang w:val="en-US"/>
              </w:rPr>
              <w:t>This is the implication of the study and it is already a part of the abstract under the conclusion section of the abstract</w:t>
            </w:r>
          </w:p>
        </w:tc>
      </w:tr>
      <w:tr w14:paraId="5AB559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21D7F105">
            <w:pPr>
              <w:pStyle w:val="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744607DB">
            <w:pPr>
              <w:rPr>
                <w:b/>
                <w:sz w:val="22"/>
                <w:szCs w:val="22"/>
                <w:lang w:val="en-GB"/>
              </w:rPr>
            </w:pPr>
            <w:r>
              <w:rPr>
                <w:bCs/>
                <w:sz w:val="20"/>
                <w:szCs w:val="20"/>
                <w:lang w:val="en-GB"/>
              </w:rPr>
              <w:t>If your answer is NO, please provide a brief, clear suggestion for improvement.</w:t>
            </w:r>
          </w:p>
        </w:tc>
        <w:tc>
          <w:tcPr>
            <w:tcW w:w="1786" w:type="pct"/>
          </w:tcPr>
          <w:p w14:paraId="3DA861DB">
            <w:pPr>
              <w:pStyle w:val="18"/>
              <w:ind w:left="0"/>
              <w:rPr>
                <w:b/>
                <w:bCs/>
                <w:sz w:val="20"/>
                <w:szCs w:val="20"/>
                <w:lang w:val="en-GB"/>
              </w:rPr>
            </w:pPr>
            <w:r>
              <w:rPr>
                <w:b/>
                <w:bCs/>
                <w:sz w:val="20"/>
                <w:szCs w:val="20"/>
                <w:lang w:val="en-GB"/>
              </w:rPr>
              <w:t xml:space="preserve">     Yes</w:t>
            </w:r>
          </w:p>
        </w:tc>
        <w:tc>
          <w:tcPr>
            <w:tcW w:w="1543" w:type="pct"/>
          </w:tcPr>
          <w:p w14:paraId="7FBEEDCA">
            <w:pPr>
              <w:pStyle w:val="2"/>
              <w:jc w:val="left"/>
              <w:rPr>
                <w:rFonts w:ascii="Times New Roman" w:hAnsi="Times New Roman"/>
                <w:b w:val="0"/>
                <w:lang w:val="en-GB" w:eastAsia="en-US"/>
              </w:rPr>
            </w:pPr>
            <w:r>
              <w:rPr>
                <w:rFonts w:hint="default" w:ascii="Times New Roman" w:hAnsi="Times New Roman"/>
                <w:b w:val="0"/>
                <w:lang w:val="en-US" w:eastAsia="en-US"/>
              </w:rPr>
              <w:t xml:space="preserve">Noted </w:t>
            </w:r>
          </w:p>
        </w:tc>
      </w:tr>
      <w:tr w14:paraId="5C32CD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7A341B3C">
            <w:pPr>
              <w:rPr>
                <w:b/>
                <w:bCs/>
                <w:sz w:val="20"/>
                <w:szCs w:val="20"/>
                <w:lang w:val="en-GB"/>
              </w:rPr>
            </w:pPr>
            <w:r>
              <w:rPr>
                <w:b/>
                <w:bCs/>
                <w:sz w:val="20"/>
                <w:szCs w:val="20"/>
                <w:lang w:val="en-GB"/>
              </w:rPr>
              <w:t xml:space="preserve">Are the references sufficient and recent? </w:t>
            </w:r>
          </w:p>
          <w:p w14:paraId="3C05C3EF">
            <w:pPr>
              <w:rPr>
                <w:bCs/>
                <w:sz w:val="20"/>
                <w:szCs w:val="20"/>
                <w:lang w:val="en-GB"/>
              </w:rPr>
            </w:pPr>
            <w:r>
              <w:rPr>
                <w:bCs/>
                <w:sz w:val="20"/>
                <w:szCs w:val="20"/>
                <w:lang w:val="en-GB"/>
              </w:rPr>
              <w:t>(YES or NO)</w:t>
            </w:r>
          </w:p>
          <w:p w14:paraId="443A7A78">
            <w:pPr>
              <w:rPr>
                <w:bCs/>
                <w:sz w:val="20"/>
                <w:szCs w:val="20"/>
                <w:lang w:val="en-GB"/>
              </w:rPr>
            </w:pPr>
          </w:p>
          <w:p w14:paraId="127934D9">
            <w:pPr>
              <w:rPr>
                <w:b/>
                <w:bCs/>
                <w:sz w:val="20"/>
                <w:szCs w:val="20"/>
                <w:lang w:val="en-GB"/>
              </w:rPr>
            </w:pPr>
            <w:r>
              <w:rPr>
                <w:bCs/>
                <w:sz w:val="20"/>
                <w:szCs w:val="20"/>
                <w:lang w:val="en-GB"/>
              </w:rPr>
              <w:t>If your answer is NO, please provide clear suggestion for improvement.</w:t>
            </w:r>
          </w:p>
        </w:tc>
        <w:tc>
          <w:tcPr>
            <w:tcW w:w="1786" w:type="pct"/>
          </w:tcPr>
          <w:p w14:paraId="4EED27D9">
            <w:pPr>
              <w:pStyle w:val="18"/>
              <w:ind w:left="0"/>
              <w:rPr>
                <w:b/>
                <w:bCs/>
                <w:sz w:val="20"/>
                <w:szCs w:val="20"/>
                <w:lang w:val="en-GB"/>
              </w:rPr>
            </w:pPr>
            <w:r>
              <w:rPr>
                <w:b/>
                <w:bCs/>
                <w:sz w:val="20"/>
                <w:szCs w:val="20"/>
                <w:lang w:val="en-GB"/>
              </w:rPr>
              <w:t xml:space="preserve">    No. Need addition of recent studies</w:t>
            </w:r>
          </w:p>
        </w:tc>
        <w:tc>
          <w:tcPr>
            <w:tcW w:w="1543" w:type="pct"/>
          </w:tcPr>
          <w:p w14:paraId="7019AC89">
            <w:pPr>
              <w:pStyle w:val="2"/>
              <w:jc w:val="left"/>
              <w:rPr>
                <w:rFonts w:hint="default" w:ascii="Arial" w:hAnsi="Arial" w:cs="Arial"/>
                <w:b w:val="0"/>
                <w:sz w:val="20"/>
                <w:szCs w:val="20"/>
                <w:lang w:val="en-US" w:eastAsia="en-US"/>
              </w:rPr>
            </w:pPr>
            <w:r>
              <w:rPr>
                <w:rFonts w:hint="default" w:ascii="Arial" w:hAnsi="Arial" w:cs="Arial"/>
                <w:b w:val="0"/>
                <w:sz w:val="20"/>
                <w:szCs w:val="20"/>
                <w:lang w:val="en-US" w:eastAsia="en-US"/>
              </w:rPr>
              <w:t xml:space="preserve">This work contains 62 references. </w:t>
            </w:r>
          </w:p>
          <w:p w14:paraId="7B1E8074">
            <w:pPr>
              <w:pStyle w:val="2"/>
              <w:jc w:val="left"/>
              <w:rPr>
                <w:rFonts w:hint="default" w:ascii="Arial" w:hAnsi="Arial" w:cs="Arial"/>
                <w:b w:val="0"/>
                <w:sz w:val="20"/>
                <w:szCs w:val="20"/>
                <w:lang w:val="en-US" w:eastAsia="en-US"/>
              </w:rPr>
            </w:pPr>
            <w:r>
              <w:rPr>
                <w:rFonts w:hint="default" w:ascii="Arial" w:hAnsi="Arial" w:cs="Arial"/>
                <w:b w:val="0"/>
                <w:sz w:val="20"/>
                <w:szCs w:val="20"/>
                <w:lang w:val="en-US" w:eastAsia="en-US"/>
              </w:rPr>
              <w:t xml:space="preserve"> 2015 reference - 1</w:t>
            </w:r>
          </w:p>
          <w:p w14:paraId="0537AFE8">
            <w:pPr>
              <w:rPr>
                <w:rFonts w:hint="default" w:ascii="Arial" w:hAnsi="Arial" w:cs="Arial"/>
                <w:b w:val="0"/>
                <w:sz w:val="20"/>
                <w:szCs w:val="20"/>
                <w:lang w:val="en-US" w:eastAsia="en-US"/>
              </w:rPr>
            </w:pPr>
            <w:r>
              <w:rPr>
                <w:rFonts w:hint="default" w:ascii="Arial" w:hAnsi="Arial" w:cs="Arial"/>
                <w:b w:val="0"/>
                <w:sz w:val="20"/>
                <w:szCs w:val="20"/>
                <w:lang w:val="en-US" w:eastAsia="en-US"/>
              </w:rPr>
              <w:t>2017  reference- 1</w:t>
            </w:r>
          </w:p>
          <w:p w14:paraId="37844346">
            <w:pPr>
              <w:rPr>
                <w:rFonts w:hint="default" w:ascii="Arial" w:hAnsi="Arial" w:cs="Arial"/>
                <w:b w:val="0"/>
                <w:sz w:val="20"/>
                <w:szCs w:val="20"/>
                <w:lang w:val="en-US" w:eastAsia="en-US"/>
              </w:rPr>
            </w:pPr>
            <w:r>
              <w:rPr>
                <w:rFonts w:hint="default" w:ascii="Arial" w:hAnsi="Arial" w:cs="Arial"/>
                <w:b w:val="0"/>
                <w:sz w:val="20"/>
                <w:szCs w:val="20"/>
                <w:lang w:val="en-US" w:eastAsia="en-US"/>
              </w:rPr>
              <w:t>2018  reference- 1</w:t>
            </w:r>
          </w:p>
          <w:p w14:paraId="0F4256D1">
            <w:pPr>
              <w:rPr>
                <w:rFonts w:hint="default" w:ascii="Arial" w:hAnsi="Arial" w:cs="Arial"/>
                <w:b w:val="0"/>
                <w:sz w:val="20"/>
                <w:szCs w:val="20"/>
                <w:lang w:val="en-US" w:eastAsia="en-US"/>
              </w:rPr>
            </w:pPr>
            <w:r>
              <w:rPr>
                <w:rFonts w:hint="default" w:ascii="Arial" w:hAnsi="Arial" w:cs="Arial"/>
                <w:b w:val="0"/>
                <w:sz w:val="20"/>
                <w:szCs w:val="20"/>
                <w:lang w:val="en-US" w:eastAsia="en-US"/>
              </w:rPr>
              <w:t>2019  reference- 2</w:t>
            </w:r>
          </w:p>
          <w:p w14:paraId="69B4A6E6">
            <w:pPr>
              <w:rPr>
                <w:rFonts w:hint="default"/>
                <w:b w:val="0"/>
                <w:lang w:val="en-US" w:eastAsia="en-US"/>
              </w:rPr>
            </w:pPr>
            <w:r>
              <w:rPr>
                <w:rFonts w:hint="default" w:ascii="Arial" w:hAnsi="Arial" w:cs="Arial"/>
                <w:b w:val="0"/>
                <w:sz w:val="20"/>
                <w:szCs w:val="20"/>
                <w:lang w:val="en-US" w:eastAsia="en-US"/>
              </w:rPr>
              <w:t>Post 2020 reference- 57</w:t>
            </w:r>
          </w:p>
        </w:tc>
      </w:tr>
      <w:tr w14:paraId="75A3DB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6" w:hRule="atLeast"/>
          <w:jc w:val="center"/>
        </w:trPr>
        <w:tc>
          <w:tcPr>
            <w:tcW w:w="1672" w:type="pct"/>
            <w:noWrap/>
          </w:tcPr>
          <w:p w14:paraId="23F1C072">
            <w:pPr>
              <w:rPr>
                <w:b/>
                <w:bCs/>
                <w:sz w:val="20"/>
                <w:szCs w:val="20"/>
                <w:lang w:val="en-GB"/>
              </w:rPr>
            </w:pPr>
            <w:r>
              <w:rPr>
                <w:b/>
                <w:bCs/>
                <w:sz w:val="20"/>
                <w:szCs w:val="20"/>
                <w:lang w:val="en-GB"/>
              </w:rPr>
              <w:t>Are there ethical issues in this manuscript?</w:t>
            </w:r>
          </w:p>
          <w:p w14:paraId="0C70A2E5">
            <w:pPr>
              <w:rPr>
                <w:bCs/>
                <w:sz w:val="20"/>
                <w:szCs w:val="20"/>
                <w:lang w:val="en-GB"/>
              </w:rPr>
            </w:pPr>
            <w:r>
              <w:rPr>
                <w:bCs/>
                <w:sz w:val="20"/>
                <w:szCs w:val="20"/>
                <w:lang w:val="en-GB"/>
              </w:rPr>
              <w:t>(YES or NO)</w:t>
            </w:r>
          </w:p>
          <w:p w14:paraId="5825D79F">
            <w:pPr>
              <w:rPr>
                <w:bCs/>
                <w:sz w:val="20"/>
                <w:szCs w:val="20"/>
                <w:lang w:val="en-GB"/>
              </w:rPr>
            </w:pPr>
          </w:p>
          <w:p w14:paraId="3ECDE3F3">
            <w:pPr>
              <w:rPr>
                <w:bCs/>
                <w:sz w:val="20"/>
                <w:szCs w:val="20"/>
                <w:lang w:val="en-GB"/>
              </w:rPr>
            </w:pPr>
            <w:r>
              <w:rPr>
                <w:bCs/>
                <w:sz w:val="20"/>
                <w:szCs w:val="20"/>
                <w:lang w:val="en-GB"/>
              </w:rPr>
              <w:t>(If yes, kindly please write down the ethical issues here in details)</w:t>
            </w:r>
          </w:p>
          <w:p w14:paraId="7BAEBE69">
            <w:pPr>
              <w:rPr>
                <w:bCs/>
                <w:sz w:val="20"/>
                <w:szCs w:val="20"/>
                <w:lang w:val="en-GB"/>
              </w:rPr>
            </w:pPr>
          </w:p>
        </w:tc>
        <w:tc>
          <w:tcPr>
            <w:tcW w:w="1786" w:type="pct"/>
          </w:tcPr>
          <w:p w14:paraId="79CBB9E0">
            <w:pPr>
              <w:pStyle w:val="18"/>
              <w:ind w:left="0"/>
              <w:rPr>
                <w:b/>
                <w:bCs/>
                <w:sz w:val="20"/>
                <w:szCs w:val="20"/>
                <w:lang w:val="en-GB"/>
              </w:rPr>
            </w:pPr>
            <w:r>
              <w:rPr>
                <w:b/>
                <w:bCs/>
                <w:sz w:val="20"/>
                <w:szCs w:val="20"/>
                <w:lang w:val="en-GB"/>
              </w:rPr>
              <w:t xml:space="preserve">   No</w:t>
            </w:r>
          </w:p>
        </w:tc>
        <w:tc>
          <w:tcPr>
            <w:tcW w:w="1543" w:type="pct"/>
          </w:tcPr>
          <w:p w14:paraId="17A6D0C5">
            <w:pPr>
              <w:pStyle w:val="2"/>
              <w:jc w:val="left"/>
              <w:rPr>
                <w:rFonts w:ascii="Times New Roman" w:hAnsi="Times New Roman"/>
                <w:b w:val="0"/>
                <w:lang w:val="en-GB" w:eastAsia="en-US"/>
              </w:rPr>
            </w:pPr>
            <w:r>
              <w:rPr>
                <w:rFonts w:hint="default" w:ascii="Times New Roman" w:hAnsi="Times New Roman"/>
                <w:b w:val="0"/>
                <w:lang w:val="en-US" w:eastAsia="en-US"/>
              </w:rPr>
              <w:t>Noted</w:t>
            </w:r>
          </w:p>
        </w:tc>
      </w:tr>
    </w:tbl>
    <w:p w14:paraId="2A38DC14">
      <w:pPr>
        <w:pStyle w:val="2"/>
        <w:jc w:val="left"/>
        <w:rPr>
          <w:rFonts w:ascii="Times New Roman" w:hAnsi="Times New Roman"/>
          <w:highlight w:val="yellow"/>
          <w:lang w:val="en-GB" w:eastAsia="en-US"/>
        </w:rPr>
      </w:pPr>
    </w:p>
    <w:p w14:paraId="625FC21B">
      <w:pPr>
        <w:rPr>
          <w:highlight w:val="yellow"/>
          <w:lang w:val="en-GB"/>
        </w:rPr>
      </w:pPr>
    </w:p>
    <w:p w14:paraId="0EA673A8">
      <w:pPr>
        <w:rPr>
          <w:highlight w:val="yellow"/>
          <w:lang w:val="en-GB"/>
        </w:rPr>
      </w:pPr>
    </w:p>
    <w:p w14:paraId="526563DA">
      <w:pPr>
        <w:pStyle w:val="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16B4803C">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35"/>
        <w:gridCol w:w="6157"/>
      </w:tblGrid>
      <w:tr w14:paraId="28B73B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2"/>
            <w:noWrap/>
          </w:tcPr>
          <w:p w14:paraId="25A82FB3">
            <w:pPr>
              <w:pStyle w:val="11"/>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03ABED1">
            <w:pPr>
              <w:pStyle w:val="11"/>
              <w:spacing w:before="0" w:beforeAutospacing="0" w:after="0" w:afterAutospacing="0"/>
              <w:rPr>
                <w:rFonts w:ascii="Times New Roman" w:hAnsi="Times New Roman" w:cs="Times New Roman"/>
                <w:b/>
                <w:bCs/>
                <w:sz w:val="20"/>
                <w:szCs w:val="20"/>
                <w:u w:val="single"/>
                <w:lang w:val="en-GB"/>
              </w:rPr>
            </w:pPr>
          </w:p>
        </w:tc>
      </w:tr>
      <w:tr w14:paraId="11717D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784" w:type="pct"/>
            <w:noWrap/>
          </w:tcPr>
          <w:p w14:paraId="18644DB6">
            <w:pPr>
              <w:pStyle w:val="11"/>
              <w:spacing w:before="0" w:beforeAutospacing="0" w:after="0" w:afterAutospacing="0"/>
              <w:rPr>
                <w:rFonts w:ascii="Times New Roman" w:hAnsi="Times New Roman" w:cs="Times New Roman"/>
                <w:sz w:val="20"/>
                <w:szCs w:val="20"/>
                <w:lang w:val="en-GB"/>
              </w:rPr>
            </w:pPr>
          </w:p>
        </w:tc>
        <w:tc>
          <w:tcPr>
            <w:tcW w:w="2216" w:type="pct"/>
          </w:tcPr>
          <w:p w14:paraId="5B060819">
            <w:pPr>
              <w:pStyle w:val="11"/>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71DCD8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784" w:type="pct"/>
            <w:noWrap/>
          </w:tcPr>
          <w:p w14:paraId="2135A52F">
            <w:pPr>
              <w:pStyle w:val="2"/>
              <w:jc w:val="left"/>
              <w:rPr>
                <w:rFonts w:ascii="Times New Roman" w:hAnsi="Times New Roman"/>
                <w:lang w:val="en-GB" w:eastAsia="en-US"/>
              </w:rPr>
            </w:pPr>
            <w:r>
              <w:rPr>
                <w:rFonts w:ascii="Times New Roman" w:hAnsi="Times New Roman"/>
                <w:lang w:val="en-GB" w:eastAsia="en-US"/>
              </w:rPr>
              <w:t>The paper has considered an important topic for study. The literature needs to be improved with addition of recent studies. The methodology adopted is appropriate. The result and discussion could have been improved with comparison with previous studies to highlight the similarities and differences. The conclusion could have been improved. The implications of the study, limitations and future directions of research need to be added.</w:t>
            </w:r>
          </w:p>
          <w:p w14:paraId="49F2F4D6">
            <w:pPr>
              <w:pStyle w:val="11"/>
              <w:spacing w:before="0" w:beforeAutospacing="0" w:after="0" w:afterAutospacing="0"/>
              <w:rPr>
                <w:rFonts w:ascii="Times New Roman" w:hAnsi="Times New Roman" w:cs="Times New Roman"/>
                <w:sz w:val="20"/>
                <w:szCs w:val="20"/>
                <w:lang w:val="en-GB"/>
              </w:rPr>
            </w:pPr>
          </w:p>
          <w:p w14:paraId="08A7A2C4">
            <w:pPr>
              <w:pStyle w:val="11"/>
              <w:spacing w:before="0" w:beforeAutospacing="0" w:after="0" w:afterAutospacing="0"/>
              <w:rPr>
                <w:rFonts w:ascii="Times New Roman" w:hAnsi="Times New Roman" w:cs="Times New Roman"/>
                <w:sz w:val="20"/>
                <w:szCs w:val="20"/>
                <w:lang w:val="en-GB"/>
              </w:rPr>
            </w:pPr>
          </w:p>
          <w:p w14:paraId="221BF7B2">
            <w:pPr>
              <w:pStyle w:val="11"/>
              <w:spacing w:before="0" w:beforeAutospacing="0" w:after="0" w:afterAutospacing="0"/>
              <w:rPr>
                <w:rFonts w:ascii="Times New Roman" w:hAnsi="Times New Roman" w:cs="Times New Roman"/>
                <w:sz w:val="20"/>
                <w:szCs w:val="20"/>
                <w:lang w:val="en-GB"/>
              </w:rPr>
            </w:pPr>
          </w:p>
          <w:p w14:paraId="25FA2DE0">
            <w:pPr>
              <w:pStyle w:val="11"/>
              <w:spacing w:before="0" w:beforeAutospacing="0" w:after="0" w:afterAutospacing="0"/>
              <w:rPr>
                <w:rFonts w:ascii="Times New Roman" w:hAnsi="Times New Roman" w:cs="Times New Roman"/>
                <w:sz w:val="20"/>
                <w:szCs w:val="20"/>
                <w:lang w:val="en-GB"/>
              </w:rPr>
            </w:pPr>
          </w:p>
        </w:tc>
        <w:tc>
          <w:tcPr>
            <w:tcW w:w="2216" w:type="pct"/>
          </w:tcPr>
          <w:p w14:paraId="09BEA56C">
            <w:pPr>
              <w:pStyle w:val="11"/>
              <w:spacing w:before="0" w:beforeAutospacing="0" w:after="0" w:afterAutospacing="0"/>
              <w:jc w:val="both"/>
              <w:rPr>
                <w:rFonts w:hint="default" w:ascii="Arial" w:hAnsi="Arial" w:cs="Arial"/>
                <w:b w:val="0"/>
                <w:bCs w:val="0"/>
                <w:sz w:val="20"/>
                <w:szCs w:val="20"/>
                <w:lang w:val="en-US"/>
              </w:rPr>
            </w:pPr>
            <w:r>
              <w:rPr>
                <w:rFonts w:hint="default" w:ascii="Arial" w:hAnsi="Arial" w:cs="Arial"/>
                <w:b w:val="0"/>
                <w:bCs w:val="0"/>
                <w:sz w:val="20"/>
                <w:szCs w:val="20"/>
                <w:lang w:val="en-US"/>
              </w:rPr>
              <w:t>The aim of this work was to evaluate an underutilized legume seed (</w:t>
            </w:r>
            <w:r>
              <w:rPr>
                <w:rFonts w:hint="default" w:ascii="Arial" w:hAnsi="Arial" w:cs="Arial"/>
                <w:b w:val="0"/>
                <w:bCs w:val="0"/>
                <w:i/>
                <w:iCs/>
                <w:sz w:val="20"/>
                <w:szCs w:val="20"/>
              </w:rPr>
              <w:t>D. guineense</w:t>
            </w:r>
            <w:r>
              <w:rPr>
                <w:rFonts w:hint="default" w:ascii="Arial" w:hAnsi="Arial" w:cs="Arial"/>
                <w:b w:val="0"/>
                <w:bCs w:val="0"/>
                <w:i/>
                <w:iCs/>
                <w:sz w:val="20"/>
                <w:szCs w:val="20"/>
                <w:lang w:val="en-US"/>
              </w:rPr>
              <w:t>)</w:t>
            </w:r>
            <w:r>
              <w:rPr>
                <w:rFonts w:hint="default" w:ascii="Arial" w:hAnsi="Arial" w:cs="Arial"/>
                <w:b w:val="0"/>
                <w:bCs w:val="0"/>
                <w:sz w:val="20"/>
                <w:szCs w:val="20"/>
                <w:lang w:val="en-US"/>
              </w:rPr>
              <w:t>. The results obtained was compared with the data obtained from previous studies on other legume seeds which are commonly consumed to highlight similarities and differences. This is reflected in the discussion section.</w:t>
            </w:r>
          </w:p>
          <w:p w14:paraId="028BD3DC">
            <w:pPr>
              <w:pStyle w:val="11"/>
              <w:spacing w:before="0" w:beforeAutospacing="0" w:after="0" w:afterAutospacing="0"/>
              <w:jc w:val="both"/>
              <w:rPr>
                <w:rFonts w:hint="default" w:ascii="Arial" w:hAnsi="Arial" w:cs="Arial"/>
                <w:b w:val="0"/>
                <w:bCs w:val="0"/>
                <w:sz w:val="20"/>
                <w:szCs w:val="20"/>
                <w:lang w:val="en-US"/>
              </w:rPr>
            </w:pPr>
          </w:p>
          <w:p w14:paraId="66567834">
            <w:pPr>
              <w:pStyle w:val="11"/>
              <w:spacing w:before="0" w:beforeAutospacing="0" w:after="0" w:afterAutospacing="0"/>
              <w:jc w:val="both"/>
              <w:rPr>
                <w:rFonts w:hint="default" w:ascii="Arial" w:hAnsi="Arial" w:cs="Arial"/>
                <w:b w:val="0"/>
                <w:bCs w:val="0"/>
                <w:sz w:val="20"/>
                <w:szCs w:val="20"/>
                <w:lang w:val="en-US"/>
              </w:rPr>
            </w:pPr>
            <w:r>
              <w:rPr>
                <w:rFonts w:hint="default" w:ascii="Arial" w:hAnsi="Arial" w:eastAsia="SimSun" w:cs="Arial"/>
                <w:b w:val="0"/>
                <w:bCs w:val="0"/>
                <w:sz w:val="20"/>
                <w:szCs w:val="20"/>
                <w:lang w:val="en-US"/>
              </w:rPr>
              <w:t>“</w:t>
            </w:r>
            <w:r>
              <w:rPr>
                <w:rFonts w:hint="default" w:ascii="Arial" w:hAnsi="Arial" w:eastAsia="SimSun" w:cs="Arial"/>
                <w:b w:val="0"/>
                <w:bCs w:val="0"/>
                <w:sz w:val="20"/>
                <w:szCs w:val="20"/>
              </w:rPr>
              <w:t xml:space="preserve">Rather than discarding the seeds of </w:t>
            </w:r>
            <w:r>
              <w:rPr>
                <w:rFonts w:hint="default" w:ascii="Arial" w:hAnsi="Arial" w:eastAsia="SimSun" w:cs="Arial"/>
                <w:b w:val="0"/>
                <w:bCs w:val="0"/>
                <w:i/>
                <w:iCs/>
                <w:sz w:val="20"/>
                <w:szCs w:val="20"/>
              </w:rPr>
              <w:t xml:space="preserve">D. guineense </w:t>
            </w:r>
            <w:r>
              <w:rPr>
                <w:rFonts w:hint="default" w:ascii="Arial" w:hAnsi="Arial" w:eastAsia="SimSun" w:cs="Arial"/>
                <w:b w:val="0"/>
                <w:bCs w:val="0"/>
                <w:sz w:val="20"/>
                <w:szCs w:val="20"/>
              </w:rPr>
              <w:t>after consuming the fruit pulp</w:t>
            </w:r>
            <w:r>
              <w:rPr>
                <w:rFonts w:hint="default" w:ascii="Arial" w:hAnsi="Arial" w:eastAsia="SimSun" w:cs="Arial"/>
                <w:b w:val="0"/>
                <w:bCs w:val="0"/>
                <w:i/>
                <w:iCs/>
                <w:sz w:val="20"/>
                <w:szCs w:val="20"/>
              </w:rPr>
              <w:t xml:space="preserve">, </w:t>
            </w:r>
            <w:r>
              <w:rPr>
                <w:rFonts w:hint="default" w:ascii="Arial" w:hAnsi="Arial" w:eastAsia="SimSun" w:cs="Arial"/>
                <w:b w:val="0"/>
                <w:bCs w:val="0"/>
                <w:sz w:val="20"/>
                <w:szCs w:val="20"/>
              </w:rPr>
              <w:t xml:space="preserve">they can be incorporated into diets to help individuals meet their RDA for carbohydrates. The phytochemicals present in </w:t>
            </w:r>
            <w:r>
              <w:rPr>
                <w:rFonts w:hint="default" w:ascii="Arial" w:hAnsi="Arial" w:eastAsia="SimSun" w:cs="Arial"/>
                <w:b w:val="0"/>
                <w:bCs w:val="0"/>
                <w:i/>
                <w:iCs/>
                <w:sz w:val="20"/>
                <w:szCs w:val="20"/>
              </w:rPr>
              <w:t xml:space="preserve">D. guineense </w:t>
            </w:r>
            <w:r>
              <w:rPr>
                <w:rFonts w:hint="default" w:ascii="Arial" w:hAnsi="Arial" w:eastAsia="SimSun" w:cs="Arial"/>
                <w:b w:val="0"/>
                <w:bCs w:val="0"/>
                <w:sz w:val="20"/>
                <w:szCs w:val="20"/>
              </w:rPr>
              <w:t>seeds can be extracted, characterized and incorporated into functional foods or dietary supplements for their health promoting benefits</w:t>
            </w:r>
            <w:r>
              <w:rPr>
                <w:rFonts w:hint="default" w:ascii="Arial" w:hAnsi="Arial" w:eastAsia="SimSun" w:cs="Arial"/>
                <w:b w:val="0"/>
                <w:bCs w:val="0"/>
                <w:sz w:val="20"/>
                <w:szCs w:val="20"/>
                <w:lang w:val="en-US"/>
              </w:rPr>
              <w:t>”</w:t>
            </w:r>
          </w:p>
          <w:p w14:paraId="2C235775">
            <w:pPr>
              <w:pStyle w:val="11"/>
              <w:spacing w:before="0" w:beforeAutospacing="0" w:after="0" w:afterAutospacing="0"/>
              <w:rPr>
                <w:rFonts w:hint="default" w:ascii="Times New Roman" w:hAnsi="Times New Roman" w:cs="Times New Roman"/>
                <w:b/>
                <w:bCs/>
                <w:sz w:val="20"/>
                <w:szCs w:val="20"/>
                <w:lang w:val="en-US"/>
              </w:rPr>
            </w:pPr>
          </w:p>
          <w:p w14:paraId="43678C95">
            <w:pPr>
              <w:pStyle w:val="11"/>
              <w:spacing w:before="0" w:beforeAutospacing="0" w:after="0" w:afterAutospacing="0"/>
              <w:jc w:val="both"/>
              <w:rPr>
                <w:rFonts w:hint="default" w:ascii="Times New Roman" w:hAnsi="Times New Roman" w:cs="Times New Roman"/>
                <w:b w:val="0"/>
                <w:bCs w:val="0"/>
                <w:sz w:val="20"/>
                <w:szCs w:val="20"/>
                <w:lang w:val="en-US"/>
              </w:rPr>
            </w:pPr>
            <w:r>
              <w:rPr>
                <w:rFonts w:hint="default" w:ascii="Times New Roman" w:hAnsi="Times New Roman" w:cs="Times New Roman"/>
                <w:b w:val="0"/>
                <w:bCs w:val="0"/>
                <w:sz w:val="20"/>
                <w:szCs w:val="20"/>
                <w:lang w:val="en-US"/>
              </w:rPr>
              <w:t>The implication of the work is contained in the conclusion section.</w:t>
            </w:r>
          </w:p>
          <w:p w14:paraId="7AFD5343">
            <w:pPr>
              <w:pStyle w:val="11"/>
              <w:spacing w:before="0" w:beforeAutospacing="0" w:after="0" w:afterAutospacing="0"/>
              <w:jc w:val="both"/>
              <w:rPr>
                <w:rFonts w:hint="default" w:ascii="Times New Roman" w:hAnsi="Times New Roman" w:cs="Times New Roman"/>
                <w:b w:val="0"/>
                <w:bCs w:val="0"/>
                <w:sz w:val="20"/>
                <w:szCs w:val="20"/>
                <w:lang w:val="en-US"/>
              </w:rPr>
            </w:pPr>
          </w:p>
          <w:p w14:paraId="335A1D23">
            <w:pPr>
              <w:pStyle w:val="11"/>
              <w:spacing w:before="0" w:beforeAutospacing="0" w:after="0" w:afterAutospacing="0"/>
              <w:jc w:val="both"/>
              <w:rPr>
                <w:rFonts w:hint="default" w:ascii="Times New Roman" w:hAnsi="Times New Roman" w:cs="Times New Roman"/>
                <w:b/>
                <w:bCs/>
                <w:sz w:val="20"/>
                <w:szCs w:val="20"/>
                <w:lang w:val="en-US"/>
              </w:rPr>
            </w:pPr>
            <w:r>
              <w:rPr>
                <w:rFonts w:hint="default" w:ascii="Times New Roman" w:hAnsi="Times New Roman" w:cs="Times New Roman"/>
                <w:b w:val="0"/>
                <w:bCs w:val="0"/>
                <w:sz w:val="20"/>
                <w:szCs w:val="20"/>
                <w:lang w:val="en-US"/>
              </w:rPr>
              <w:t>Author has included limitations and future directions of research in the conclusion section</w:t>
            </w:r>
          </w:p>
        </w:tc>
      </w:tr>
    </w:tbl>
    <w:p w14:paraId="407635FF">
      <w:pPr>
        <w:rPr>
          <w:rFonts w:eastAsia="Arial Unicode MS"/>
          <w:b/>
          <w:bCs/>
          <w:sz w:val="20"/>
          <w:szCs w:val="20"/>
          <w:u w:val="single"/>
          <w:lang w:val="en-GB"/>
        </w:rPr>
      </w:pPr>
    </w:p>
    <w:p w14:paraId="1202457E">
      <w:pPr>
        <w:rPr>
          <w:rFonts w:eastAsia="Arial Unicode MS"/>
          <w:b/>
          <w:bCs/>
          <w:sz w:val="20"/>
          <w:szCs w:val="20"/>
          <w:u w:val="single"/>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 Unicode MS">
    <w:altName w:val="Arial"/>
    <w:panose1 w:val="020B0604020202020204"/>
    <w:charset w:val="80"/>
    <w:family w:val="swiss"/>
    <w:pitch w:val="default"/>
    <w:sig w:usb0="00000000" w:usb1="00000000" w:usb2="0000003F" w:usb3="00000000" w:csb0="003F01FF"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55714">
    <w:pPr>
      <w:pStyle w:val="8"/>
      <w:jc w:val="right"/>
    </w:pPr>
  </w:p>
  <w:p w14:paraId="13EA54CA">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p>
  <w:p w14:paraId="1FC3778A">
    <w:pPr>
      <w:pStyle w:val="8"/>
      <w:jc w:val="right"/>
      <w:rPr>
        <w:b/>
        <w:sz w:val="20"/>
      </w:rPr>
    </w:pPr>
    <w:r>
      <w:rPr>
        <w:b/>
        <w:sz w:val="20"/>
      </w:rPr>
      <w:t>V240326</w:t>
    </w:r>
  </w:p>
  <w:p w14:paraId="28CDBEC7">
    <w:pPr>
      <w:pStyle w:val="8"/>
      <w:jc w:val="right"/>
    </w:pPr>
  </w:p>
  <w:p w14:paraId="781CA35E">
    <w:pPr>
      <w:pStyle w:val="8"/>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5EC5A">
    <w:pPr>
      <w:spacing w:before="100" w:beforeAutospacing="1" w:after="100" w:afterAutospacing="1"/>
      <w:jc w:val="center"/>
      <w:rPr>
        <w:rFonts w:ascii="Arial" w:hAnsi="Arial" w:cs="Arial"/>
        <w:b/>
        <w:bCs/>
        <w:color w:val="003399"/>
        <w:szCs w:val="20"/>
        <w:u w:val="single"/>
        <w:lang w:val="en-GB"/>
      </w:rPr>
    </w:pPr>
  </w:p>
  <w:p w14:paraId="0E792E1C">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TrackMoves/>
  <w:documentProtection w:enforcement="0"/>
  <w:defaultTabStop w:val="720"/>
  <w:hyphenationZone w:val="425"/>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0842"/>
    <w:rsid w:val="000415D8"/>
    <w:rsid w:val="000A3E9F"/>
    <w:rsid w:val="001C4ABC"/>
    <w:rsid w:val="001E09F6"/>
    <w:rsid w:val="0025017F"/>
    <w:rsid w:val="003411B9"/>
    <w:rsid w:val="00394F5A"/>
    <w:rsid w:val="00485202"/>
    <w:rsid w:val="0064448B"/>
    <w:rsid w:val="00650322"/>
    <w:rsid w:val="006F05F5"/>
    <w:rsid w:val="00750EFD"/>
    <w:rsid w:val="00854312"/>
    <w:rsid w:val="008C3699"/>
    <w:rsid w:val="008E00BA"/>
    <w:rsid w:val="00941F63"/>
    <w:rsid w:val="009C5D8D"/>
    <w:rsid w:val="00AA3F08"/>
    <w:rsid w:val="00BA07B2"/>
    <w:rsid w:val="00BA343E"/>
    <w:rsid w:val="00C40842"/>
    <w:rsid w:val="00CF7C09"/>
    <w:rsid w:val="00D83A2A"/>
    <w:rsid w:val="00DC39AF"/>
    <w:rsid w:val="00E261EF"/>
    <w:rsid w:val="026C4FA9"/>
    <w:rsid w:val="0424375D"/>
    <w:rsid w:val="14EE4A8D"/>
    <w:rsid w:val="2E5E5C1F"/>
    <w:rsid w:val="36701DDD"/>
    <w:rsid w:val="52A552B5"/>
    <w:rsid w:val="64490311"/>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5"/>
    <w:qFormat/>
    <w:uiPriority w:val="0"/>
    <w:pPr>
      <w:jc w:val="both"/>
    </w:pPr>
    <w:rPr>
      <w:rFonts w:ascii="Helvetica" w:hAnsi="Helvetica" w:eastAsia="MS Mincho"/>
      <w:lang w:val="fr-FR" w:eastAsia="zh-CN"/>
    </w:rPr>
  </w:style>
  <w:style w:type="character" w:styleId="7">
    <w:name w:val="FollowedHyperlink"/>
    <w:semiHidden/>
    <w:unhideWhenUsed/>
    <w:qFormat/>
    <w:uiPriority w:val="99"/>
    <w:rPr>
      <w:color w:val="800080"/>
      <w:u w:val="single"/>
    </w:rPr>
  </w:style>
  <w:style w:type="paragraph" w:styleId="8">
    <w:name w:val="footer"/>
    <w:basedOn w:val="1"/>
    <w:link w:val="17"/>
    <w:unhideWhenUsed/>
    <w:qFormat/>
    <w:uiPriority w:val="99"/>
    <w:pPr>
      <w:tabs>
        <w:tab w:val="center" w:pos="4513"/>
        <w:tab w:val="right" w:pos="9026"/>
      </w:tabs>
    </w:pPr>
    <w:rPr>
      <w:lang w:eastAsia="zh-CN"/>
    </w:rPr>
  </w:style>
  <w:style w:type="paragraph" w:styleId="9">
    <w:name w:val="header"/>
    <w:basedOn w:val="1"/>
    <w:link w:val="16"/>
    <w:uiPriority w:val="99"/>
    <w:pPr>
      <w:tabs>
        <w:tab w:val="center" w:pos="4680"/>
        <w:tab w:val="right" w:pos="9360"/>
      </w:tabs>
    </w:pPr>
    <w:rPr>
      <w:lang w:eastAsia="zh-CN"/>
    </w:rPr>
  </w:style>
  <w:style w:type="character" w:styleId="10">
    <w:name w:val="Hyperlink"/>
    <w:unhideWhenUsed/>
    <w:qFormat/>
    <w:uiPriority w:val="99"/>
    <w:rPr>
      <w:color w:val="0000FF"/>
      <w:u w:val="single"/>
    </w:rPr>
  </w:style>
  <w:style w:type="paragraph" w:styleId="11">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12">
    <w:name w:val="Table Grid"/>
    <w:basedOn w:val="5"/>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Heading 2 Char"/>
    <w:link w:val="2"/>
    <w:qFormat/>
    <w:uiPriority w:val="0"/>
    <w:rPr>
      <w:rFonts w:ascii="Helvetica" w:hAnsi="Helvetica" w:eastAsia="MS Mincho" w:cs="Helvetica"/>
      <w:b/>
      <w:bCs/>
      <w:sz w:val="20"/>
      <w:szCs w:val="20"/>
      <w:lang w:val="fr-FR"/>
    </w:rPr>
  </w:style>
  <w:style w:type="character" w:customStyle="1" w:styleId="14">
    <w:name w:val="Heading 4 Char"/>
    <w:link w:val="3"/>
    <w:qFormat/>
    <w:uiPriority w:val="0"/>
    <w:rPr>
      <w:rFonts w:ascii="Arial Unicode MS" w:hAnsi="Arial Unicode MS" w:eastAsia="Arial Unicode MS" w:cs="Arial Unicode MS"/>
      <w:b/>
      <w:bCs/>
      <w:sz w:val="24"/>
      <w:szCs w:val="24"/>
      <w:lang w:val="en-US"/>
    </w:rPr>
  </w:style>
  <w:style w:type="character" w:customStyle="1" w:styleId="15">
    <w:name w:val="Body Text Char"/>
    <w:link w:val="6"/>
    <w:qFormat/>
    <w:uiPriority w:val="0"/>
    <w:rPr>
      <w:rFonts w:ascii="Helvetica" w:hAnsi="Helvetica" w:eastAsia="MS Mincho" w:cs="Helvetica"/>
      <w:sz w:val="24"/>
      <w:szCs w:val="24"/>
      <w:lang w:val="fr-FR"/>
    </w:rPr>
  </w:style>
  <w:style w:type="character" w:customStyle="1" w:styleId="16">
    <w:name w:val="Header Char"/>
    <w:link w:val="9"/>
    <w:qFormat/>
    <w:uiPriority w:val="99"/>
    <w:rPr>
      <w:rFonts w:ascii="Times New Roman" w:hAnsi="Times New Roman" w:eastAsia="Times New Roman" w:cs="Times New Roman"/>
      <w:sz w:val="24"/>
      <w:szCs w:val="24"/>
      <w:lang w:val="en-US"/>
    </w:rPr>
  </w:style>
  <w:style w:type="character" w:customStyle="1" w:styleId="17">
    <w:name w:val="Footer Char"/>
    <w:link w:val="8"/>
    <w:qFormat/>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qFormat/>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qFormat/>
    <w:uiPriority w:val="99"/>
    <w:rPr>
      <w:color w:val="605E5C"/>
      <w:shd w:val="clear" w:color="auto" w:fill="E1DFDD"/>
    </w:rPr>
  </w:style>
  <w:style w:type="character" w:customStyle="1" w:styleId="21">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908</Words>
  <Characters>4309</Characters>
  <Lines>34</Lines>
  <Paragraphs>9</Paragraphs>
  <TotalTime>1</TotalTime>
  <ScaleCrop>false</ScaleCrop>
  <LinksUpToDate>false</LinksUpToDate>
  <CharactersWithSpaces>5159</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2026-03-24T06:15:00Z</dcterms:created>
  <dc:creator>Surojit Bera</dc:creator>
  <cp:lastModifiedBy>uyoyo ududua</cp:lastModifiedBy>
  <dcterms:modified xsi:type="dcterms:W3CDTF">2026-04-09T10:12:29Z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eyJoZGlkIjoiYzgxMjcxMDgzZjFmNGZjYzZlZGYyOGNmYWY4ZDNlZjQiLCJ1c2VySWQiOiIzNzI4MzU3OTc4Njg0In0=</vt:lpwstr>
  </property>
  <property fmtid="{D5CDD505-2E9C-101B-9397-08002B2CF9AE}" pid="4" name="KSOProductBuildVer">
    <vt:lpwstr>1033-12.1.0.25242</vt:lpwstr>
  </property>
  <property fmtid="{D5CDD505-2E9C-101B-9397-08002B2CF9AE}" pid="5" name="ICV">
    <vt:lpwstr>F994E5E2B25B4658834881B5FDE3CDA0_13</vt:lpwstr>
  </property>
</Properties>
</file>