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126D1" w14:paraId="55EAEBD0" w14:textId="77777777">
        <w:trPr>
          <w:trHeight w:val="20"/>
          <w:jc w:val="center"/>
        </w:trPr>
        <w:tc>
          <w:tcPr>
            <w:tcW w:w="1186" w:type="pct"/>
          </w:tcPr>
          <w:p w14:paraId="6E69BF36"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9D971AD" w14:textId="77777777" w:rsidR="00D126D1" w:rsidRDefault="003E0BAB">
            <w:pPr>
              <w:rPr>
                <w:b/>
                <w:bCs/>
                <w:color w:val="0000FF"/>
                <w:sz w:val="20"/>
                <w:szCs w:val="20"/>
                <w:lang w:val="en-GB"/>
              </w:rPr>
            </w:pPr>
            <w:hyperlink r:id="rId7" w:history="1">
              <w:r w:rsidR="00D60545" w:rsidRPr="00D60545">
                <w:rPr>
                  <w:rFonts w:ascii="Tahoma" w:hAnsi="Tahoma" w:cs="Tahoma"/>
                  <w:color w:val="0F4C82"/>
                  <w:u w:val="single"/>
                  <w:bdr w:val="none" w:sz="0" w:space="0" w:color="auto" w:frame="1"/>
                </w:rPr>
                <w:t>Asian Journal of Advanced Research and Reports</w:t>
              </w:r>
            </w:hyperlink>
          </w:p>
        </w:tc>
      </w:tr>
      <w:tr w:rsidR="00D126D1" w14:paraId="5931BF54" w14:textId="77777777">
        <w:trPr>
          <w:trHeight w:val="20"/>
          <w:jc w:val="center"/>
        </w:trPr>
        <w:tc>
          <w:tcPr>
            <w:tcW w:w="1186" w:type="pct"/>
          </w:tcPr>
          <w:p w14:paraId="30656EF8"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E5EE2DB" w14:textId="77777777" w:rsidR="00D126D1" w:rsidRDefault="001E40B9">
            <w:pPr>
              <w:pStyle w:val="NormalWeb"/>
              <w:spacing w:before="0" w:beforeAutospacing="0" w:after="0" w:afterAutospacing="0"/>
              <w:rPr>
                <w:rFonts w:ascii="Times New Roman" w:hAnsi="Times New Roman" w:cs="Times New Roman"/>
                <w:b/>
                <w:bCs/>
                <w:sz w:val="20"/>
                <w:szCs w:val="28"/>
                <w:lang w:val="en-GB"/>
              </w:rPr>
            </w:pPr>
            <w:r w:rsidRPr="001E40B9">
              <w:rPr>
                <w:rFonts w:ascii="Times New Roman" w:hAnsi="Times New Roman" w:cs="Times New Roman"/>
                <w:b/>
                <w:bCs/>
                <w:sz w:val="20"/>
                <w:szCs w:val="28"/>
                <w:lang w:val="en-GB"/>
              </w:rPr>
              <w:t>Ms_AJARR_157167</w:t>
            </w:r>
          </w:p>
        </w:tc>
      </w:tr>
      <w:tr w:rsidR="00D126D1" w14:paraId="664A662B" w14:textId="77777777">
        <w:trPr>
          <w:trHeight w:val="20"/>
          <w:jc w:val="center"/>
        </w:trPr>
        <w:tc>
          <w:tcPr>
            <w:tcW w:w="1186" w:type="pct"/>
          </w:tcPr>
          <w:p w14:paraId="6485D633"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D7756D0" w14:textId="77777777" w:rsidR="00D126D1" w:rsidRDefault="001E40B9">
            <w:pPr>
              <w:pStyle w:val="NormalWeb"/>
              <w:spacing w:before="0" w:beforeAutospacing="0" w:after="0" w:afterAutospacing="0"/>
              <w:rPr>
                <w:rFonts w:ascii="Times New Roman" w:hAnsi="Times New Roman" w:cs="Times New Roman"/>
                <w:b/>
                <w:sz w:val="20"/>
                <w:szCs w:val="28"/>
                <w:lang w:val="en-GB"/>
              </w:rPr>
            </w:pPr>
            <w:r w:rsidRPr="001E40B9">
              <w:rPr>
                <w:rFonts w:ascii="Times New Roman" w:hAnsi="Times New Roman" w:cs="Times New Roman"/>
                <w:b/>
                <w:sz w:val="20"/>
                <w:szCs w:val="28"/>
                <w:lang w:val="en-GB"/>
              </w:rPr>
              <w:t>Raising a Child with Autism: Expenditures and Financial Management Among Parents in a Highly Urbanized Community</w:t>
            </w:r>
          </w:p>
        </w:tc>
      </w:tr>
      <w:tr w:rsidR="00D126D1" w14:paraId="53467234" w14:textId="77777777">
        <w:trPr>
          <w:trHeight w:val="20"/>
          <w:jc w:val="center"/>
        </w:trPr>
        <w:tc>
          <w:tcPr>
            <w:tcW w:w="1186" w:type="pct"/>
          </w:tcPr>
          <w:p w14:paraId="4F3E5C28"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66250E3" w14:textId="77777777"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4C5CC97" w14:textId="77777777" w:rsidR="00D126D1" w:rsidRDefault="00D126D1">
            <w:pPr>
              <w:pStyle w:val="NormalWeb"/>
              <w:spacing w:before="0" w:beforeAutospacing="0" w:after="0" w:afterAutospacing="0"/>
              <w:rPr>
                <w:rFonts w:ascii="Times New Roman" w:hAnsi="Times New Roman" w:cs="Times New Roman"/>
                <w:b/>
                <w:sz w:val="20"/>
                <w:szCs w:val="28"/>
                <w:lang w:val="en-GB"/>
              </w:rPr>
            </w:pPr>
          </w:p>
        </w:tc>
      </w:tr>
    </w:tbl>
    <w:p w14:paraId="50981B51" w14:textId="77777777" w:rsidR="00D126D1" w:rsidRDefault="00D126D1">
      <w:pPr>
        <w:pStyle w:val="BodyText"/>
        <w:rPr>
          <w:rFonts w:ascii="Times New Roman" w:hAnsi="Times New Roman"/>
          <w:i/>
          <w:sz w:val="20"/>
          <w:szCs w:val="20"/>
          <w:u w:val="single"/>
          <w:lang w:val="en-GB"/>
        </w:rPr>
      </w:pPr>
    </w:p>
    <w:p w14:paraId="21E48F97" w14:textId="77777777" w:rsidR="00D126D1" w:rsidRDefault="00D126D1">
      <w:pPr>
        <w:pStyle w:val="BodyText"/>
        <w:rPr>
          <w:rFonts w:ascii="Times New Roman" w:hAnsi="Times New Roman"/>
          <w:sz w:val="22"/>
          <w:szCs w:val="20"/>
          <w:lang w:val="en-GB"/>
        </w:rPr>
      </w:pPr>
    </w:p>
    <w:p w14:paraId="58654741" w14:textId="77777777" w:rsidR="00D126D1" w:rsidRDefault="00D126D1">
      <w:pPr>
        <w:pStyle w:val="BodyText"/>
        <w:rPr>
          <w:rFonts w:ascii="Times New Roman" w:hAnsi="Times New Roman"/>
          <w:sz w:val="22"/>
          <w:szCs w:val="20"/>
          <w:lang w:val="en-GB"/>
        </w:rPr>
      </w:pPr>
    </w:p>
    <w:p w14:paraId="406B79AE" w14:textId="77777777"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627E5B8" w14:textId="77777777"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126D1" w14:paraId="49454F8C" w14:textId="77777777">
        <w:trPr>
          <w:trHeight w:val="20"/>
          <w:jc w:val="center"/>
        </w:trPr>
        <w:tc>
          <w:tcPr>
            <w:tcW w:w="1789" w:type="pct"/>
            <w:noWrap/>
          </w:tcPr>
          <w:p w14:paraId="73A4B80E" w14:textId="77777777" w:rsidR="00D126D1" w:rsidRDefault="00D126D1">
            <w:pPr>
              <w:pStyle w:val="Heading2"/>
              <w:jc w:val="left"/>
              <w:rPr>
                <w:rFonts w:ascii="Times New Roman" w:hAnsi="Times New Roman"/>
                <w:lang w:val="en-GB" w:eastAsia="en-US"/>
              </w:rPr>
            </w:pPr>
          </w:p>
        </w:tc>
        <w:tc>
          <w:tcPr>
            <w:tcW w:w="1844" w:type="pct"/>
          </w:tcPr>
          <w:p w14:paraId="1135E6CD"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BE407BC"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6099927" w14:textId="77777777" w:rsidR="00D126D1" w:rsidRDefault="00D126D1">
            <w:pPr>
              <w:pStyle w:val="Heading2"/>
              <w:jc w:val="left"/>
              <w:rPr>
                <w:rFonts w:ascii="Times New Roman" w:hAnsi="Times New Roman"/>
                <w:b w:val="0"/>
                <w:lang w:val="en-GB" w:eastAsia="en-US"/>
              </w:rPr>
            </w:pPr>
          </w:p>
        </w:tc>
      </w:tr>
      <w:tr w:rsidR="00D126D1" w14:paraId="56551466" w14:textId="77777777">
        <w:trPr>
          <w:trHeight w:val="20"/>
          <w:jc w:val="center"/>
        </w:trPr>
        <w:tc>
          <w:tcPr>
            <w:tcW w:w="1789" w:type="pct"/>
            <w:noWrap/>
          </w:tcPr>
          <w:p w14:paraId="03099AA9" w14:textId="77777777" w:rsidR="00D126D1" w:rsidRDefault="00210C5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27EEEFB" w14:textId="3FCBB436" w:rsidR="00D126D1" w:rsidRPr="001F474E" w:rsidRDefault="001F474E">
            <w:pPr>
              <w:pStyle w:val="ListParagraph"/>
              <w:ind w:left="0"/>
              <w:rPr>
                <w:rFonts w:ascii="TH SarabunPSK" w:hAnsi="TH SarabunPSK" w:cs="TH SarabunPSK"/>
                <w:sz w:val="32"/>
                <w:szCs w:val="32"/>
                <w:lang w:val="en-GB"/>
              </w:rPr>
            </w:pPr>
            <w:r w:rsidRPr="001F474E">
              <w:rPr>
                <w:rFonts w:ascii="TH SarabunPSK" w:hAnsi="TH SarabunPSK" w:cs="TH SarabunPSK" w:hint="cs"/>
                <w:sz w:val="32"/>
                <w:szCs w:val="32"/>
                <w:lang w:val="en-GB"/>
              </w:rPr>
              <w:t>This manuscript provides significant value to the scientific community by addressing a critical research gap regarding the socioeconomic realities of families raising children with autism outside of major metropolitan hubs like Metro Manila. By quantifying both specific expenditures and the effectiveness of parental financial management strategies, the study offers an empirical foundation for future comparative research in mid-sized, highly urbanized cities within developing nations. Furthermore, the findings highlight a crucial discrepancy between parental resilience and the insufficiency of institutional support, providing a data-driven justification for policymakers to enhance social welfare programs and financial literacy initiatives. Finally, the study's focus on the "bayanihan" culture and informal support networks adds a vital cultural dimension to the global understanding of caregiving burdens in neurodevelopmental conditions.</w:t>
            </w:r>
          </w:p>
        </w:tc>
        <w:tc>
          <w:tcPr>
            <w:tcW w:w="1367" w:type="pct"/>
          </w:tcPr>
          <w:p w14:paraId="7AA2E5C1" w14:textId="5B919D35" w:rsidR="00D126D1" w:rsidRDefault="00163B7B" w:rsidP="00422F80">
            <w:pPr>
              <w:pStyle w:val="Heading2"/>
              <w:spacing w:line="480" w:lineRule="auto"/>
              <w:jc w:val="left"/>
              <w:rPr>
                <w:rFonts w:ascii="Times New Roman" w:hAnsi="Times New Roman"/>
                <w:b w:val="0"/>
                <w:lang w:val="en-GB" w:eastAsia="en-US"/>
              </w:rPr>
            </w:pPr>
            <w:r w:rsidRPr="00163B7B">
              <w:rPr>
                <w:rFonts w:ascii="Times New Roman" w:hAnsi="Times New Roman"/>
                <w:b w:val="0"/>
                <w:lang w:val="en-GB" w:eastAsia="en-US"/>
              </w:rPr>
              <w:t>Thank you for the insightful comments. We agree that the manuscript contributes to the community by addressing the limited literature on the financial challenges faced by families raising children with autism in highly urbanized areas. In response, we have strengthened the discussion to better emphasize the study’s contribution to understanding both expenditure patterns and financial management strategies among parents. We also highlighted the gap between parental coping mechanisms and the lack of institutional support, as this has important implications for policy development. Lastly, we expanded the discussion on the role of “</w:t>
            </w:r>
            <w:proofErr w:type="spellStart"/>
            <w:r w:rsidRPr="00163B7B">
              <w:rPr>
                <w:rFonts w:ascii="Times New Roman" w:hAnsi="Times New Roman"/>
                <w:b w:val="0"/>
                <w:lang w:val="en-GB" w:eastAsia="en-US"/>
              </w:rPr>
              <w:t>bayanihan</w:t>
            </w:r>
            <w:proofErr w:type="spellEnd"/>
            <w:r w:rsidRPr="00163B7B">
              <w:rPr>
                <w:rFonts w:ascii="Times New Roman" w:hAnsi="Times New Roman"/>
                <w:b w:val="0"/>
                <w:lang w:val="en-GB" w:eastAsia="en-US"/>
              </w:rPr>
              <w:t>” culture to further underline its significance in shaping caregiving experiences within the local context.</w:t>
            </w:r>
          </w:p>
        </w:tc>
      </w:tr>
    </w:tbl>
    <w:p w14:paraId="18FC6D7D" w14:textId="77777777" w:rsidR="00D126D1" w:rsidRDefault="00D126D1">
      <w:pPr>
        <w:rPr>
          <w:sz w:val="22"/>
          <w:szCs w:val="20"/>
          <w:lang w:val="en-GB"/>
        </w:rPr>
      </w:pPr>
    </w:p>
    <w:p w14:paraId="2701257C" w14:textId="77777777" w:rsidR="00D126D1" w:rsidRDefault="00D126D1">
      <w:pPr>
        <w:rPr>
          <w:sz w:val="22"/>
          <w:szCs w:val="20"/>
          <w:lang w:val="en-GB"/>
        </w:rPr>
      </w:pPr>
    </w:p>
    <w:p w14:paraId="7207CE0D" w14:textId="77777777" w:rsidR="00D126D1" w:rsidRDefault="00D126D1">
      <w:pPr>
        <w:rPr>
          <w:sz w:val="22"/>
          <w:szCs w:val="20"/>
          <w:lang w:val="en-GB"/>
        </w:rPr>
      </w:pPr>
    </w:p>
    <w:p w14:paraId="3078B7EB" w14:textId="77777777"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2347B21"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126D1" w14:paraId="7C24B0A6" w14:textId="77777777">
        <w:trPr>
          <w:trHeight w:val="20"/>
          <w:tblHeader/>
          <w:jc w:val="center"/>
        </w:trPr>
        <w:tc>
          <w:tcPr>
            <w:tcW w:w="1790" w:type="pct"/>
            <w:noWrap/>
          </w:tcPr>
          <w:p w14:paraId="526462C6" w14:textId="77777777" w:rsidR="00D126D1" w:rsidRDefault="00D126D1">
            <w:pPr>
              <w:pStyle w:val="Heading2"/>
              <w:jc w:val="left"/>
              <w:rPr>
                <w:rFonts w:ascii="Times New Roman" w:hAnsi="Times New Roman"/>
                <w:lang w:val="en-GB" w:eastAsia="en-US"/>
              </w:rPr>
            </w:pPr>
          </w:p>
        </w:tc>
        <w:tc>
          <w:tcPr>
            <w:tcW w:w="1843" w:type="pct"/>
          </w:tcPr>
          <w:p w14:paraId="702E3233"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748BA6D"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26D1" w14:paraId="1F6B4C1B" w14:textId="77777777">
        <w:trPr>
          <w:trHeight w:val="20"/>
          <w:jc w:val="center"/>
        </w:trPr>
        <w:tc>
          <w:tcPr>
            <w:tcW w:w="1790" w:type="pct"/>
            <w:noWrap/>
          </w:tcPr>
          <w:p w14:paraId="2699D455" w14:textId="77777777" w:rsidR="00D126D1" w:rsidRDefault="00210C50">
            <w:pPr>
              <w:rPr>
                <w:b/>
                <w:bCs/>
                <w:sz w:val="20"/>
                <w:szCs w:val="20"/>
                <w:lang w:val="en-GB"/>
              </w:rPr>
            </w:pPr>
            <w:r>
              <w:rPr>
                <w:b/>
                <w:bCs/>
                <w:sz w:val="20"/>
                <w:szCs w:val="20"/>
                <w:lang w:val="en-GB"/>
              </w:rPr>
              <w:t xml:space="preserve">1. Is the title clear and appropriate for the study? </w:t>
            </w:r>
          </w:p>
          <w:p w14:paraId="76737673"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94151C" w14:textId="77777777" w:rsidR="00D126D1" w:rsidRDefault="00210C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FAAC6A" w14:textId="16ED4FD6" w:rsidR="00D126D1" w:rsidRPr="00C47C2E" w:rsidRDefault="00C47C2E" w:rsidP="00C47C2E">
            <w:pPr>
              <w:ind w:left="360"/>
              <w:jc w:val="center"/>
              <w:rPr>
                <w:rFonts w:ascii="TH SarabunPSK" w:hAnsi="TH SarabunPSK" w:cs="TH SarabunPSK"/>
                <w:sz w:val="32"/>
                <w:szCs w:val="32"/>
                <w:lang w:bidi="th-TH"/>
              </w:rPr>
            </w:pPr>
            <w:r w:rsidRPr="00C47C2E">
              <w:rPr>
                <w:rFonts w:ascii="TH SarabunPSK" w:hAnsi="TH SarabunPSK" w:cs="TH SarabunPSK" w:hint="cs"/>
                <w:sz w:val="32"/>
                <w:szCs w:val="32"/>
                <w:lang w:bidi="th-TH"/>
              </w:rPr>
              <w:t>5</w:t>
            </w:r>
          </w:p>
        </w:tc>
        <w:tc>
          <w:tcPr>
            <w:tcW w:w="1367" w:type="pct"/>
          </w:tcPr>
          <w:p w14:paraId="60B51ECB" w14:textId="740694B1"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positive evaluation of our study. </w:t>
            </w:r>
          </w:p>
        </w:tc>
      </w:tr>
      <w:tr w:rsidR="00D126D1" w14:paraId="2A1C3D35" w14:textId="77777777">
        <w:trPr>
          <w:trHeight w:val="20"/>
          <w:jc w:val="center"/>
        </w:trPr>
        <w:tc>
          <w:tcPr>
            <w:tcW w:w="1790" w:type="pct"/>
            <w:noWrap/>
          </w:tcPr>
          <w:p w14:paraId="72537309"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6710833"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43D9B"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CC3C2C" w14:textId="291C7D3D" w:rsidR="00D126D1" w:rsidRPr="00C47C2E" w:rsidRDefault="00C47C2E" w:rsidP="00C47C2E">
            <w:pPr>
              <w:ind w:left="360"/>
              <w:jc w:val="center"/>
              <w:rPr>
                <w:rFonts w:ascii="TH SarabunPSK" w:hAnsi="TH SarabunPSK" w:cs="TH SarabunPSK"/>
                <w:sz w:val="32"/>
                <w:szCs w:val="32"/>
                <w:lang w:val="en-GB"/>
              </w:rPr>
            </w:pPr>
            <w:r w:rsidRPr="00C47C2E">
              <w:rPr>
                <w:rFonts w:ascii="TH SarabunPSK" w:hAnsi="TH SarabunPSK" w:cs="TH SarabunPSK" w:hint="cs"/>
                <w:sz w:val="32"/>
                <w:szCs w:val="32"/>
                <w:lang w:val="en-GB"/>
              </w:rPr>
              <w:t>5</w:t>
            </w:r>
          </w:p>
        </w:tc>
        <w:tc>
          <w:tcPr>
            <w:tcW w:w="1367" w:type="pct"/>
          </w:tcPr>
          <w:p w14:paraId="092D4E29" w14:textId="3715E54E"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083531E4" w14:textId="77777777">
        <w:trPr>
          <w:trHeight w:val="20"/>
          <w:jc w:val="center"/>
        </w:trPr>
        <w:tc>
          <w:tcPr>
            <w:tcW w:w="1790" w:type="pct"/>
            <w:noWrap/>
          </w:tcPr>
          <w:p w14:paraId="1864EA94" w14:textId="77777777" w:rsidR="00D126D1" w:rsidRDefault="00210C50">
            <w:pPr>
              <w:pStyle w:val="Heading2"/>
              <w:jc w:val="left"/>
              <w:rPr>
                <w:rFonts w:ascii="Times New Roman" w:hAnsi="Times New Roman"/>
                <w:lang w:val="en-GB"/>
              </w:rPr>
            </w:pPr>
            <w:r>
              <w:rPr>
                <w:rFonts w:ascii="Times New Roman" w:hAnsi="Times New Roman"/>
                <w:lang w:val="en-GB"/>
              </w:rPr>
              <w:t>3. Are the keywords appropriate and useful?</w:t>
            </w:r>
          </w:p>
          <w:p w14:paraId="7287FED0"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47639A"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C4F677" w14:textId="44FD655A" w:rsidR="00D126D1" w:rsidRPr="00C47C2E" w:rsidRDefault="00C47C2E" w:rsidP="00C47C2E">
            <w:pPr>
              <w:ind w:left="360"/>
              <w:jc w:val="center"/>
              <w:rPr>
                <w:rFonts w:ascii="TH SarabunPSK" w:hAnsi="TH SarabunPSK" w:cs="TH SarabunPSK"/>
                <w:sz w:val="32"/>
                <w:szCs w:val="32"/>
                <w:lang w:val="en-GB"/>
              </w:rPr>
            </w:pPr>
            <w:r w:rsidRPr="00C47C2E">
              <w:rPr>
                <w:rFonts w:ascii="TH SarabunPSK" w:hAnsi="TH SarabunPSK" w:cs="TH SarabunPSK" w:hint="cs"/>
                <w:sz w:val="32"/>
                <w:szCs w:val="32"/>
                <w:lang w:val="en-GB"/>
              </w:rPr>
              <w:t>5</w:t>
            </w:r>
          </w:p>
        </w:tc>
        <w:tc>
          <w:tcPr>
            <w:tcW w:w="1367" w:type="pct"/>
          </w:tcPr>
          <w:p w14:paraId="2E30262C" w14:textId="5E0AA06D"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1FB96754" w14:textId="77777777">
        <w:trPr>
          <w:trHeight w:val="20"/>
          <w:jc w:val="center"/>
        </w:trPr>
        <w:tc>
          <w:tcPr>
            <w:tcW w:w="1790" w:type="pct"/>
            <w:noWrap/>
          </w:tcPr>
          <w:p w14:paraId="7BC7AB60" w14:textId="77777777" w:rsidR="00D126D1" w:rsidRDefault="00210C5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60680E1"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8B0D15"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81B433" w14:textId="4825FF84" w:rsidR="00D126D1" w:rsidRPr="00C47C2E" w:rsidRDefault="00C47C2E" w:rsidP="00C47C2E">
            <w:pPr>
              <w:ind w:left="360"/>
              <w:jc w:val="center"/>
              <w:rPr>
                <w:rFonts w:ascii="TH SarabunPSK" w:hAnsi="TH SarabunPSK" w:cs="TH SarabunPSK"/>
                <w:sz w:val="32"/>
                <w:szCs w:val="32"/>
                <w:lang w:val="en-GB"/>
              </w:rPr>
            </w:pPr>
            <w:r w:rsidRPr="00C47C2E">
              <w:rPr>
                <w:rFonts w:ascii="TH SarabunPSK" w:hAnsi="TH SarabunPSK" w:cs="TH SarabunPSK" w:hint="cs"/>
                <w:sz w:val="32"/>
                <w:szCs w:val="32"/>
                <w:lang w:val="en-GB"/>
              </w:rPr>
              <w:t>4</w:t>
            </w:r>
          </w:p>
        </w:tc>
        <w:tc>
          <w:tcPr>
            <w:tcW w:w="1367" w:type="pct"/>
          </w:tcPr>
          <w:p w14:paraId="59EACCA3" w14:textId="58B94D30"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6B4DDD6A" w14:textId="77777777">
        <w:trPr>
          <w:trHeight w:val="20"/>
          <w:jc w:val="center"/>
        </w:trPr>
        <w:tc>
          <w:tcPr>
            <w:tcW w:w="1790" w:type="pct"/>
            <w:noWrap/>
          </w:tcPr>
          <w:p w14:paraId="26BDBA63" w14:textId="77777777" w:rsidR="00D126D1" w:rsidRDefault="00210C5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7A43CA2"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6F66E"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18C329" w14:textId="74C85247" w:rsidR="00D126D1" w:rsidRPr="00C47C2E" w:rsidRDefault="00C47C2E" w:rsidP="00C47C2E">
            <w:pPr>
              <w:ind w:left="360"/>
              <w:jc w:val="center"/>
              <w:rPr>
                <w:rFonts w:ascii="TH SarabunPSK" w:hAnsi="TH SarabunPSK" w:cs="TH SarabunPSK"/>
                <w:sz w:val="32"/>
                <w:szCs w:val="32"/>
                <w:lang w:val="en-GB"/>
              </w:rPr>
            </w:pPr>
            <w:r w:rsidRPr="00C47C2E">
              <w:rPr>
                <w:rFonts w:ascii="TH SarabunPSK" w:hAnsi="TH SarabunPSK" w:cs="TH SarabunPSK" w:hint="cs"/>
                <w:sz w:val="32"/>
                <w:szCs w:val="32"/>
                <w:lang w:val="en-GB"/>
              </w:rPr>
              <w:t>5</w:t>
            </w:r>
          </w:p>
        </w:tc>
        <w:tc>
          <w:tcPr>
            <w:tcW w:w="1367" w:type="pct"/>
          </w:tcPr>
          <w:p w14:paraId="6103D6A2" w14:textId="57D3113D"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0392AC47" w14:textId="77777777">
        <w:trPr>
          <w:trHeight w:val="20"/>
          <w:jc w:val="center"/>
        </w:trPr>
        <w:tc>
          <w:tcPr>
            <w:tcW w:w="1790" w:type="pct"/>
            <w:noWrap/>
          </w:tcPr>
          <w:p w14:paraId="2534202C" w14:textId="77777777" w:rsidR="00D126D1" w:rsidRDefault="00210C50">
            <w:pPr>
              <w:pStyle w:val="Heading2"/>
              <w:jc w:val="left"/>
              <w:rPr>
                <w:rFonts w:ascii="Times New Roman" w:hAnsi="Times New Roman"/>
                <w:lang w:val="en-GB"/>
              </w:rPr>
            </w:pPr>
            <w:r>
              <w:rPr>
                <w:rFonts w:ascii="Times New Roman" w:hAnsi="Times New Roman"/>
                <w:lang w:val="en-GB"/>
              </w:rPr>
              <w:t>6. Is the literature review relevant and up to date?</w:t>
            </w:r>
          </w:p>
          <w:p w14:paraId="5BC30AC7"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1697B"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B870D2" w14:textId="44095A24" w:rsidR="00D126D1" w:rsidRPr="00C47C2E" w:rsidRDefault="00C47C2E" w:rsidP="00C47C2E">
            <w:pPr>
              <w:ind w:left="360"/>
              <w:jc w:val="center"/>
              <w:rPr>
                <w:rFonts w:ascii="TH SarabunPSK" w:hAnsi="TH SarabunPSK" w:cs="TH SarabunPSK"/>
                <w:sz w:val="32"/>
                <w:szCs w:val="32"/>
                <w:lang w:val="en-GB"/>
              </w:rPr>
            </w:pPr>
            <w:r w:rsidRPr="00C47C2E">
              <w:rPr>
                <w:rFonts w:ascii="TH SarabunPSK" w:hAnsi="TH SarabunPSK" w:cs="TH SarabunPSK" w:hint="cs"/>
                <w:sz w:val="32"/>
                <w:szCs w:val="32"/>
                <w:lang w:val="en-GB"/>
              </w:rPr>
              <w:t>4</w:t>
            </w:r>
          </w:p>
        </w:tc>
        <w:tc>
          <w:tcPr>
            <w:tcW w:w="1367" w:type="pct"/>
          </w:tcPr>
          <w:p w14:paraId="65CCF9A9" w14:textId="57493317"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2EFE34CE" w14:textId="77777777">
        <w:trPr>
          <w:trHeight w:val="20"/>
          <w:jc w:val="center"/>
        </w:trPr>
        <w:tc>
          <w:tcPr>
            <w:tcW w:w="1790" w:type="pct"/>
            <w:noWrap/>
          </w:tcPr>
          <w:p w14:paraId="2CE7D824" w14:textId="77777777" w:rsidR="00D126D1" w:rsidRDefault="00210C5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55BA755"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82F41F2"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01A122" w14:textId="180667A2" w:rsidR="00D126D1" w:rsidRPr="00C47C2E" w:rsidRDefault="00C47C2E" w:rsidP="00C47C2E">
            <w:pPr>
              <w:ind w:left="360"/>
              <w:jc w:val="center"/>
              <w:rPr>
                <w:rFonts w:ascii="TH SarabunPSK" w:hAnsi="TH SarabunPSK" w:cs="TH SarabunPSK"/>
                <w:sz w:val="32"/>
                <w:szCs w:val="32"/>
                <w:lang w:val="en-GB"/>
              </w:rPr>
            </w:pPr>
            <w:r w:rsidRPr="00C47C2E">
              <w:rPr>
                <w:rFonts w:ascii="TH SarabunPSK" w:hAnsi="TH SarabunPSK" w:cs="TH SarabunPSK" w:hint="cs"/>
                <w:sz w:val="32"/>
                <w:szCs w:val="32"/>
                <w:lang w:val="en-GB"/>
              </w:rPr>
              <w:t>5</w:t>
            </w:r>
          </w:p>
        </w:tc>
        <w:tc>
          <w:tcPr>
            <w:tcW w:w="1367" w:type="pct"/>
          </w:tcPr>
          <w:p w14:paraId="418F3C04" w14:textId="2E39E2B5"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2CB210F3" w14:textId="77777777">
        <w:trPr>
          <w:trHeight w:val="20"/>
          <w:jc w:val="center"/>
        </w:trPr>
        <w:tc>
          <w:tcPr>
            <w:tcW w:w="1790" w:type="pct"/>
            <w:noWrap/>
          </w:tcPr>
          <w:p w14:paraId="693C8405" w14:textId="77777777" w:rsidR="00D126D1" w:rsidRDefault="00210C5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1A1B511"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AC33AE"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476045" w14:textId="48C26481" w:rsidR="00D126D1" w:rsidRPr="00C47C2E" w:rsidRDefault="00C47C2E" w:rsidP="00C47C2E">
            <w:pPr>
              <w:ind w:left="360"/>
              <w:jc w:val="center"/>
              <w:rPr>
                <w:rFonts w:ascii="TH SarabunPSK" w:hAnsi="TH SarabunPSK" w:cs="TH SarabunPSK"/>
                <w:sz w:val="32"/>
                <w:szCs w:val="32"/>
                <w:lang w:val="en-GB"/>
              </w:rPr>
            </w:pPr>
            <w:r w:rsidRPr="00C47C2E">
              <w:rPr>
                <w:rFonts w:ascii="TH SarabunPSK" w:hAnsi="TH SarabunPSK" w:cs="TH SarabunPSK" w:hint="cs"/>
                <w:sz w:val="32"/>
                <w:szCs w:val="32"/>
                <w:lang w:val="en-GB"/>
              </w:rPr>
              <w:t>4</w:t>
            </w:r>
          </w:p>
        </w:tc>
        <w:tc>
          <w:tcPr>
            <w:tcW w:w="1367" w:type="pct"/>
          </w:tcPr>
          <w:p w14:paraId="0D450A8A" w14:textId="7DBAFC10"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709DBDF8" w14:textId="77777777">
        <w:trPr>
          <w:trHeight w:val="20"/>
          <w:jc w:val="center"/>
        </w:trPr>
        <w:tc>
          <w:tcPr>
            <w:tcW w:w="1790" w:type="pct"/>
            <w:noWrap/>
          </w:tcPr>
          <w:p w14:paraId="4640F253" w14:textId="77777777" w:rsidR="00D126D1" w:rsidRDefault="00210C50">
            <w:pPr>
              <w:rPr>
                <w:b/>
                <w:sz w:val="20"/>
                <w:szCs w:val="20"/>
                <w:lang w:val="en-GB"/>
              </w:rPr>
            </w:pPr>
            <w:r>
              <w:rPr>
                <w:b/>
                <w:sz w:val="20"/>
                <w:szCs w:val="20"/>
                <w:lang w:val="en-GB"/>
              </w:rPr>
              <w:t xml:space="preserve">9. Are the results presented clearly? </w:t>
            </w:r>
          </w:p>
          <w:p w14:paraId="449D2EE5"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D1CF1BD" w14:textId="77777777" w:rsidR="00D126D1" w:rsidRDefault="00210C5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72C4BD" w14:textId="250DB53D" w:rsidR="00D126D1" w:rsidRPr="00C47C2E" w:rsidRDefault="00C47C2E" w:rsidP="00C47C2E">
            <w:pPr>
              <w:pStyle w:val="ListParagraph"/>
              <w:ind w:left="0"/>
              <w:jc w:val="center"/>
              <w:rPr>
                <w:rFonts w:ascii="TH SarabunPSK" w:hAnsi="TH SarabunPSK" w:cs="TH SarabunPSK"/>
                <w:sz w:val="32"/>
                <w:szCs w:val="32"/>
                <w:lang w:val="en-GB"/>
              </w:rPr>
            </w:pPr>
            <w:r w:rsidRPr="00C47C2E">
              <w:rPr>
                <w:rFonts w:ascii="TH SarabunPSK" w:hAnsi="TH SarabunPSK" w:cs="TH SarabunPSK" w:hint="cs"/>
                <w:sz w:val="32"/>
                <w:szCs w:val="32"/>
                <w:lang w:val="en-GB"/>
              </w:rPr>
              <w:t xml:space="preserve">      4</w:t>
            </w:r>
          </w:p>
        </w:tc>
        <w:tc>
          <w:tcPr>
            <w:tcW w:w="1367" w:type="pct"/>
          </w:tcPr>
          <w:p w14:paraId="5FF261C5" w14:textId="0964E881"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5132129D" w14:textId="77777777">
        <w:trPr>
          <w:trHeight w:val="20"/>
          <w:jc w:val="center"/>
        </w:trPr>
        <w:tc>
          <w:tcPr>
            <w:tcW w:w="1790" w:type="pct"/>
            <w:noWrap/>
          </w:tcPr>
          <w:p w14:paraId="6E8DD983" w14:textId="77777777" w:rsidR="00D126D1" w:rsidRDefault="00210C50">
            <w:pPr>
              <w:rPr>
                <w:b/>
                <w:sz w:val="20"/>
                <w:szCs w:val="20"/>
                <w:lang w:val="en-GB"/>
              </w:rPr>
            </w:pPr>
            <w:r>
              <w:rPr>
                <w:b/>
                <w:sz w:val="20"/>
                <w:szCs w:val="20"/>
                <w:lang w:val="en-GB"/>
              </w:rPr>
              <w:t>10. Are tables and figures clear, relevant, and necessary?</w:t>
            </w:r>
          </w:p>
          <w:p w14:paraId="52DE71B2"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BCA44A"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F77090" w14:textId="7E80A601" w:rsidR="00D126D1" w:rsidRPr="00C47C2E" w:rsidRDefault="00C47C2E" w:rsidP="00C47C2E">
            <w:pPr>
              <w:pStyle w:val="ListParagraph"/>
              <w:ind w:left="0"/>
              <w:jc w:val="center"/>
              <w:rPr>
                <w:rFonts w:ascii="TH SarabunPSK" w:hAnsi="TH SarabunPSK" w:cs="TH SarabunPSK"/>
                <w:sz w:val="32"/>
                <w:szCs w:val="32"/>
                <w:lang w:val="en-GB"/>
              </w:rPr>
            </w:pPr>
            <w:r w:rsidRPr="00C47C2E">
              <w:rPr>
                <w:rFonts w:ascii="TH SarabunPSK" w:hAnsi="TH SarabunPSK" w:cs="TH SarabunPSK" w:hint="cs"/>
                <w:sz w:val="32"/>
                <w:szCs w:val="32"/>
                <w:lang w:val="en-GB"/>
              </w:rPr>
              <w:t xml:space="preserve">      4</w:t>
            </w:r>
          </w:p>
        </w:tc>
        <w:tc>
          <w:tcPr>
            <w:tcW w:w="1367" w:type="pct"/>
          </w:tcPr>
          <w:p w14:paraId="3CA641AB" w14:textId="7F38458C"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5F799D4F" w14:textId="77777777">
        <w:trPr>
          <w:trHeight w:val="20"/>
          <w:jc w:val="center"/>
        </w:trPr>
        <w:tc>
          <w:tcPr>
            <w:tcW w:w="1790" w:type="pct"/>
            <w:noWrap/>
          </w:tcPr>
          <w:p w14:paraId="0900F48B" w14:textId="77777777" w:rsidR="00D126D1" w:rsidRDefault="00210C50">
            <w:pPr>
              <w:rPr>
                <w:b/>
                <w:sz w:val="20"/>
                <w:szCs w:val="20"/>
                <w:lang w:val="en-GB"/>
              </w:rPr>
            </w:pPr>
            <w:r>
              <w:rPr>
                <w:b/>
                <w:sz w:val="20"/>
                <w:szCs w:val="20"/>
                <w:lang w:val="en-GB"/>
              </w:rPr>
              <w:t>11. Does the discussion relate findings to existing literature?</w:t>
            </w:r>
          </w:p>
          <w:p w14:paraId="04B2345E"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8FB2A5"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E6E761" w14:textId="0F259BDE" w:rsidR="00C47C2E" w:rsidRDefault="001F474E" w:rsidP="00C47C2E">
            <w:pPr>
              <w:pStyle w:val="ListParagraph"/>
              <w:ind w:left="0"/>
              <w:jc w:val="center"/>
              <w:rPr>
                <w:rFonts w:ascii="TH SarabunPSK" w:hAnsi="TH SarabunPSK" w:cs="TH SarabunPSK"/>
                <w:bCs/>
                <w:sz w:val="32"/>
                <w:szCs w:val="32"/>
                <w:lang w:val="en-GB"/>
              </w:rPr>
            </w:pPr>
            <w:r>
              <w:rPr>
                <w:rFonts w:ascii="TH SarabunPSK" w:hAnsi="TH SarabunPSK" w:cs="TH SarabunPSK"/>
                <w:bCs/>
                <w:sz w:val="32"/>
                <w:szCs w:val="32"/>
                <w:lang w:val="en-GB"/>
              </w:rPr>
              <w:t xml:space="preserve">     </w:t>
            </w:r>
            <w:r w:rsidR="00C47C2E">
              <w:rPr>
                <w:rFonts w:ascii="TH SarabunPSK" w:hAnsi="TH SarabunPSK" w:cs="TH SarabunPSK"/>
                <w:bCs/>
                <w:sz w:val="32"/>
                <w:szCs w:val="32"/>
                <w:lang w:val="en-GB"/>
              </w:rPr>
              <w:t>3</w:t>
            </w:r>
          </w:p>
          <w:p w14:paraId="7AC53C21" w14:textId="5C7C84C8" w:rsidR="00D126D1" w:rsidRPr="00C47C2E" w:rsidRDefault="00B27288" w:rsidP="00B27288">
            <w:pPr>
              <w:pStyle w:val="ListParagraph"/>
              <w:ind w:left="0"/>
              <w:rPr>
                <w:rFonts w:ascii="TH SarabunPSK" w:hAnsi="TH SarabunPSK" w:cs="TH SarabunPSK"/>
                <w:bCs/>
                <w:sz w:val="32"/>
                <w:szCs w:val="32"/>
                <w:lang w:val="en-GB"/>
              </w:rPr>
            </w:pPr>
            <w:r w:rsidRPr="00B27288">
              <w:rPr>
                <w:rFonts w:ascii="TH SarabunPSK" w:hAnsi="TH SarabunPSK" w:cs="TH SarabunPSK"/>
                <w:bCs/>
                <w:sz w:val="32"/>
                <w:szCs w:val="32"/>
                <w:lang w:val="en-GB"/>
              </w:rPr>
              <w:t xml:space="preserve">The discussion summarizes the findings well but does a minimal job of explicitly relating them to the specific literature cited earlier. </w:t>
            </w:r>
            <w:r w:rsidR="00C47C2E" w:rsidRPr="00C47C2E">
              <w:rPr>
                <w:rFonts w:ascii="TH SarabunPSK" w:hAnsi="TH SarabunPSK" w:cs="TH SarabunPSK"/>
                <w:bCs/>
                <w:sz w:val="32"/>
                <w:szCs w:val="32"/>
                <w:lang w:val="en-GB"/>
              </w:rPr>
              <w:t>For example, it doesn't compare the finding of "moderate financial burden" to that of Sharpe &amp; Baker (2007) or the high use of internal strategies to McConnell et al. (2014). The connection to existing theory is weak, making this area satisfactory but improvable.</w:t>
            </w:r>
          </w:p>
        </w:tc>
        <w:tc>
          <w:tcPr>
            <w:tcW w:w="1367" w:type="pct"/>
          </w:tcPr>
          <w:p w14:paraId="7BA0B62C" w14:textId="1981E10F" w:rsidR="00D126D1" w:rsidRDefault="007043DD" w:rsidP="00422F80">
            <w:pPr>
              <w:pStyle w:val="Heading2"/>
              <w:spacing w:line="480" w:lineRule="auto"/>
              <w:jc w:val="left"/>
              <w:rPr>
                <w:rFonts w:ascii="Times New Roman" w:hAnsi="Times New Roman"/>
                <w:b w:val="0"/>
                <w:lang w:val="en-GB" w:eastAsia="en-US"/>
              </w:rPr>
            </w:pPr>
            <w:r w:rsidRPr="007043DD">
              <w:rPr>
                <w:rFonts w:ascii="Times New Roman" w:hAnsi="Times New Roman"/>
                <w:b w:val="0"/>
                <w:lang w:val="en-GB" w:eastAsia="en-US"/>
              </w:rPr>
              <w:t xml:space="preserve">In response, we revised the discussion to clearly connect our findings with existing literature and theoretical frameworks. We compared our results on moderate financial burden with Sharpe and Baker (2007) and linked the high use of financial management strategies to McConnell et al. (2014). We also strengthened the application of the Family Stress Model and Ecological Systems Theory to better explain our findings. These revisions improve the clarity and theoretical support of </w:t>
            </w:r>
            <w:r>
              <w:rPr>
                <w:rFonts w:ascii="Times New Roman" w:hAnsi="Times New Roman"/>
                <w:b w:val="0"/>
                <w:lang w:val="en-GB" w:eastAsia="en-US"/>
              </w:rPr>
              <w:t>our</w:t>
            </w:r>
            <w:r w:rsidRPr="007043DD">
              <w:rPr>
                <w:rFonts w:ascii="Times New Roman" w:hAnsi="Times New Roman"/>
                <w:b w:val="0"/>
                <w:lang w:val="en-GB" w:eastAsia="en-US"/>
              </w:rPr>
              <w:t xml:space="preserve"> discussion.</w:t>
            </w:r>
          </w:p>
        </w:tc>
      </w:tr>
      <w:tr w:rsidR="00D126D1" w14:paraId="769C5ADB" w14:textId="77777777">
        <w:trPr>
          <w:trHeight w:val="20"/>
          <w:jc w:val="center"/>
        </w:trPr>
        <w:tc>
          <w:tcPr>
            <w:tcW w:w="1790" w:type="pct"/>
            <w:noWrap/>
          </w:tcPr>
          <w:p w14:paraId="5794CC1F" w14:textId="77777777" w:rsidR="00D126D1" w:rsidRDefault="00210C50">
            <w:pPr>
              <w:rPr>
                <w:b/>
                <w:sz w:val="20"/>
                <w:szCs w:val="20"/>
                <w:lang w:val="en-GB"/>
              </w:rPr>
            </w:pPr>
            <w:r>
              <w:rPr>
                <w:b/>
                <w:sz w:val="20"/>
                <w:szCs w:val="20"/>
                <w:lang w:val="en-GB"/>
              </w:rPr>
              <w:t>12. Are the conclusions supported by the data?</w:t>
            </w:r>
          </w:p>
          <w:p w14:paraId="026794BC"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1B11C"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B45D95" w14:textId="3E6DC3C3" w:rsidR="00D126D1" w:rsidRPr="00C47C2E" w:rsidRDefault="001F474E" w:rsidP="00C47C2E">
            <w:pPr>
              <w:pStyle w:val="ListParagraph"/>
              <w:ind w:left="0"/>
              <w:jc w:val="center"/>
              <w:rPr>
                <w:rFonts w:ascii="TH SarabunPSK" w:hAnsi="TH SarabunPSK" w:cs="TH SarabunPSK"/>
                <w:bCs/>
                <w:sz w:val="32"/>
                <w:szCs w:val="32"/>
                <w:lang w:val="en-GB"/>
              </w:rPr>
            </w:pPr>
            <w:r>
              <w:rPr>
                <w:rFonts w:ascii="TH SarabunPSK" w:hAnsi="TH SarabunPSK" w:cs="TH SarabunPSK"/>
                <w:bCs/>
                <w:sz w:val="32"/>
                <w:szCs w:val="32"/>
                <w:lang w:val="en-GB"/>
              </w:rPr>
              <w:t xml:space="preserve">   </w:t>
            </w:r>
            <w:r w:rsidR="00C47C2E" w:rsidRPr="00C47C2E">
              <w:rPr>
                <w:rFonts w:ascii="TH SarabunPSK" w:hAnsi="TH SarabunPSK" w:cs="TH SarabunPSK" w:hint="cs"/>
                <w:bCs/>
                <w:sz w:val="32"/>
                <w:szCs w:val="32"/>
                <w:lang w:val="en-GB"/>
              </w:rPr>
              <w:t>4</w:t>
            </w:r>
          </w:p>
        </w:tc>
        <w:tc>
          <w:tcPr>
            <w:tcW w:w="1367" w:type="pct"/>
          </w:tcPr>
          <w:p w14:paraId="497708E0" w14:textId="2CD0FDE7"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3B183C27" w14:textId="77777777">
        <w:trPr>
          <w:trHeight w:val="20"/>
          <w:jc w:val="center"/>
        </w:trPr>
        <w:tc>
          <w:tcPr>
            <w:tcW w:w="1790" w:type="pct"/>
            <w:noWrap/>
          </w:tcPr>
          <w:p w14:paraId="67566976" w14:textId="77777777" w:rsidR="00D126D1" w:rsidRDefault="00210C50">
            <w:pPr>
              <w:rPr>
                <w:b/>
                <w:sz w:val="20"/>
                <w:szCs w:val="20"/>
                <w:lang w:val="en-GB"/>
              </w:rPr>
            </w:pPr>
            <w:r>
              <w:rPr>
                <w:b/>
                <w:sz w:val="20"/>
                <w:szCs w:val="20"/>
                <w:lang w:val="en-GB"/>
              </w:rPr>
              <w:t>13. Are the limitations of the study discussed?</w:t>
            </w:r>
          </w:p>
          <w:p w14:paraId="7918AEE7"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FAC85B"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E52F64" w14:textId="17192954" w:rsidR="00D126D1" w:rsidRPr="00C47C2E" w:rsidRDefault="001F474E" w:rsidP="00C47C2E">
            <w:pPr>
              <w:pStyle w:val="ListParagraph"/>
              <w:ind w:left="0"/>
              <w:jc w:val="center"/>
              <w:rPr>
                <w:rFonts w:ascii="TH SarabunPSK" w:hAnsi="TH SarabunPSK" w:cs="TH SarabunPSK"/>
                <w:bCs/>
                <w:sz w:val="32"/>
                <w:szCs w:val="32"/>
                <w:lang w:val="en-GB"/>
              </w:rPr>
            </w:pPr>
            <w:r>
              <w:rPr>
                <w:rFonts w:ascii="TH SarabunPSK" w:hAnsi="TH SarabunPSK" w:cs="TH SarabunPSK"/>
                <w:bCs/>
                <w:sz w:val="32"/>
                <w:szCs w:val="32"/>
                <w:lang w:val="en-GB"/>
              </w:rPr>
              <w:t xml:space="preserve">   </w:t>
            </w:r>
            <w:r w:rsidR="00C47C2E" w:rsidRPr="00C47C2E">
              <w:rPr>
                <w:rFonts w:ascii="TH SarabunPSK" w:hAnsi="TH SarabunPSK" w:cs="TH SarabunPSK" w:hint="cs"/>
                <w:bCs/>
                <w:sz w:val="32"/>
                <w:szCs w:val="32"/>
                <w:lang w:val="en-GB"/>
              </w:rPr>
              <w:t>5</w:t>
            </w:r>
          </w:p>
        </w:tc>
        <w:tc>
          <w:tcPr>
            <w:tcW w:w="1367" w:type="pct"/>
          </w:tcPr>
          <w:p w14:paraId="5857CB1F" w14:textId="68A94C13"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33C6256E" w14:textId="77777777">
        <w:trPr>
          <w:trHeight w:val="20"/>
          <w:jc w:val="center"/>
        </w:trPr>
        <w:tc>
          <w:tcPr>
            <w:tcW w:w="1790" w:type="pct"/>
            <w:noWrap/>
          </w:tcPr>
          <w:p w14:paraId="2BC8807B" w14:textId="77777777" w:rsidR="00D126D1" w:rsidRDefault="00210C50">
            <w:pPr>
              <w:rPr>
                <w:b/>
                <w:sz w:val="20"/>
                <w:szCs w:val="20"/>
                <w:lang w:val="en-GB"/>
              </w:rPr>
            </w:pPr>
            <w:r>
              <w:rPr>
                <w:b/>
                <w:sz w:val="20"/>
                <w:szCs w:val="20"/>
                <w:lang w:val="en-GB"/>
              </w:rPr>
              <w:t>14. Are the references relevant and sufficient (in number)?</w:t>
            </w:r>
          </w:p>
          <w:p w14:paraId="45F5C021"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89CD5"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059855" w14:textId="77777777" w:rsidR="00D126D1" w:rsidRDefault="00210C50">
            <w:pPr>
              <w:rPr>
                <w:sz w:val="20"/>
                <w:szCs w:val="20"/>
                <w:lang w:val="en-GB"/>
              </w:rPr>
            </w:pPr>
            <w:r>
              <w:rPr>
                <w:color w:val="404040"/>
                <w:sz w:val="20"/>
                <w:szCs w:val="20"/>
                <w:shd w:val="clear" w:color="auto" w:fill="FFFFFF"/>
                <w:lang w:val="en-GB"/>
              </w:rPr>
              <w:t>N/A = Not Applicable</w:t>
            </w:r>
          </w:p>
        </w:tc>
        <w:tc>
          <w:tcPr>
            <w:tcW w:w="1843" w:type="pct"/>
          </w:tcPr>
          <w:p w14:paraId="28B558A7" w14:textId="4C3E88D5" w:rsidR="00D126D1" w:rsidRDefault="001F474E" w:rsidP="00C47C2E">
            <w:pPr>
              <w:pStyle w:val="ListParagraph"/>
              <w:ind w:left="0"/>
              <w:jc w:val="center"/>
              <w:rPr>
                <w:rFonts w:ascii="TH SarabunPSK" w:hAnsi="TH SarabunPSK" w:cs="TH SarabunPSK"/>
                <w:bCs/>
                <w:sz w:val="32"/>
                <w:szCs w:val="32"/>
                <w:lang w:val="en-GB"/>
              </w:rPr>
            </w:pPr>
            <w:r>
              <w:rPr>
                <w:rFonts w:ascii="TH SarabunPSK" w:hAnsi="TH SarabunPSK" w:cs="TH SarabunPSK"/>
                <w:bCs/>
                <w:sz w:val="32"/>
                <w:szCs w:val="32"/>
                <w:lang w:val="en-GB"/>
              </w:rPr>
              <w:t xml:space="preserve">   </w:t>
            </w:r>
            <w:r w:rsidR="00B27288">
              <w:rPr>
                <w:rFonts w:ascii="TH SarabunPSK" w:hAnsi="TH SarabunPSK" w:cs="TH SarabunPSK"/>
                <w:bCs/>
                <w:sz w:val="32"/>
                <w:szCs w:val="32"/>
                <w:lang w:val="en-GB"/>
              </w:rPr>
              <w:t>4</w:t>
            </w:r>
          </w:p>
          <w:p w14:paraId="55B1BF95" w14:textId="1FD2EB24" w:rsidR="00B27288" w:rsidRPr="00C47C2E" w:rsidRDefault="00B27288" w:rsidP="00B27288">
            <w:pPr>
              <w:pStyle w:val="ListParagraph"/>
              <w:ind w:left="0"/>
              <w:rPr>
                <w:rFonts w:ascii="TH SarabunPSK" w:hAnsi="TH SarabunPSK" w:cs="TH SarabunPSK"/>
                <w:bCs/>
                <w:sz w:val="32"/>
                <w:szCs w:val="32"/>
                <w:lang w:val="en-GB"/>
              </w:rPr>
            </w:pPr>
            <w:r w:rsidRPr="00B27288">
              <w:rPr>
                <w:rFonts w:ascii="TH SarabunPSK" w:hAnsi="TH SarabunPSK" w:cs="TH SarabunPSK"/>
                <w:bCs/>
                <w:sz w:val="32"/>
                <w:szCs w:val="32"/>
                <w:lang w:val="en-GB"/>
              </w:rPr>
              <w:t>The reference list is extensive (over 30 entries), relevant, and includes a good mix of international and local sources (e.g., Philippine News Agency, Autism Society of the Philippines, FOI requests). The formatting is inconsistent (e.g., missing journal names, volume/issue issues in a few entries like Goh et al., 2021), but the quantity and relevance are strong.</w:t>
            </w:r>
          </w:p>
        </w:tc>
        <w:tc>
          <w:tcPr>
            <w:tcW w:w="1367" w:type="pct"/>
          </w:tcPr>
          <w:p w14:paraId="1F0F94A4" w14:textId="6F333C6B" w:rsidR="00D126D1" w:rsidRDefault="00532E3F" w:rsidP="00177556">
            <w:pPr>
              <w:pStyle w:val="Heading2"/>
              <w:spacing w:line="480" w:lineRule="auto"/>
              <w:jc w:val="left"/>
              <w:rPr>
                <w:rFonts w:ascii="Times New Roman" w:hAnsi="Times New Roman"/>
                <w:b w:val="0"/>
                <w:lang w:val="en-GB" w:eastAsia="en-US"/>
              </w:rPr>
            </w:pPr>
            <w:r w:rsidRPr="00532E3F">
              <w:rPr>
                <w:rFonts w:ascii="Times New Roman" w:hAnsi="Times New Roman"/>
                <w:b w:val="0"/>
                <w:lang w:val="en-GB" w:eastAsia="en-US"/>
              </w:rPr>
              <w:t>We have carefully reviewed and corrected the formatting inconsistencies in the reference list</w:t>
            </w:r>
          </w:p>
        </w:tc>
      </w:tr>
      <w:tr w:rsidR="00D126D1" w14:paraId="31262C7D" w14:textId="77777777">
        <w:trPr>
          <w:trHeight w:val="20"/>
          <w:jc w:val="center"/>
        </w:trPr>
        <w:tc>
          <w:tcPr>
            <w:tcW w:w="1790" w:type="pct"/>
            <w:noWrap/>
          </w:tcPr>
          <w:p w14:paraId="5396BC3C" w14:textId="77777777" w:rsidR="00D126D1" w:rsidRDefault="00210C50">
            <w:pPr>
              <w:rPr>
                <w:b/>
                <w:sz w:val="20"/>
                <w:szCs w:val="20"/>
                <w:lang w:val="en-GB"/>
              </w:rPr>
            </w:pPr>
            <w:r>
              <w:rPr>
                <w:b/>
                <w:sz w:val="20"/>
                <w:szCs w:val="20"/>
                <w:lang w:val="en-GB"/>
              </w:rPr>
              <w:t>15. Is the manuscript written in clear and understandable language?</w:t>
            </w:r>
          </w:p>
          <w:p w14:paraId="58C02A61"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6AA3F"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5E1903" w14:textId="77777777" w:rsidR="00D126D1" w:rsidRDefault="00210C50">
            <w:pPr>
              <w:rPr>
                <w:sz w:val="20"/>
                <w:szCs w:val="20"/>
                <w:lang w:val="en-GB"/>
              </w:rPr>
            </w:pPr>
            <w:r>
              <w:rPr>
                <w:color w:val="404040"/>
                <w:sz w:val="20"/>
                <w:szCs w:val="20"/>
                <w:shd w:val="clear" w:color="auto" w:fill="FFFFFF"/>
                <w:lang w:val="en-GB"/>
              </w:rPr>
              <w:t>N/A = Not Applicable</w:t>
            </w:r>
          </w:p>
        </w:tc>
        <w:tc>
          <w:tcPr>
            <w:tcW w:w="1843" w:type="pct"/>
          </w:tcPr>
          <w:p w14:paraId="59F27808" w14:textId="25D3DFD4" w:rsidR="00D126D1" w:rsidRPr="00C47C2E" w:rsidRDefault="001F474E" w:rsidP="00C47C2E">
            <w:pPr>
              <w:pStyle w:val="ListParagraph"/>
              <w:ind w:left="0"/>
              <w:jc w:val="center"/>
              <w:rPr>
                <w:rFonts w:ascii="TH SarabunPSK" w:hAnsi="TH SarabunPSK" w:cs="TH SarabunPSK"/>
                <w:bCs/>
                <w:sz w:val="32"/>
                <w:szCs w:val="32"/>
                <w:lang w:val="en-GB"/>
              </w:rPr>
            </w:pPr>
            <w:r>
              <w:rPr>
                <w:rFonts w:ascii="TH SarabunPSK" w:hAnsi="TH SarabunPSK" w:cs="TH SarabunPSK"/>
                <w:bCs/>
                <w:sz w:val="32"/>
                <w:szCs w:val="32"/>
                <w:lang w:val="en-GB"/>
              </w:rPr>
              <w:t xml:space="preserve">  </w:t>
            </w:r>
            <w:r w:rsidR="00C47C2E" w:rsidRPr="00C47C2E">
              <w:rPr>
                <w:rFonts w:ascii="TH SarabunPSK" w:hAnsi="TH SarabunPSK" w:cs="TH SarabunPSK" w:hint="cs"/>
                <w:bCs/>
                <w:sz w:val="32"/>
                <w:szCs w:val="32"/>
                <w:lang w:val="en-GB"/>
              </w:rPr>
              <w:t>4</w:t>
            </w:r>
          </w:p>
        </w:tc>
        <w:tc>
          <w:tcPr>
            <w:tcW w:w="1367" w:type="pct"/>
          </w:tcPr>
          <w:p w14:paraId="45F3B2FB" w14:textId="41D867D8"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bl>
    <w:p w14:paraId="20858111" w14:textId="77777777" w:rsidR="00D126D1" w:rsidRDefault="00D126D1">
      <w:pPr>
        <w:pStyle w:val="BodyText"/>
        <w:rPr>
          <w:rFonts w:ascii="Times New Roman" w:hAnsi="Times New Roman"/>
          <w:b/>
          <w:bCs/>
          <w:sz w:val="20"/>
          <w:szCs w:val="20"/>
          <w:u w:val="single"/>
          <w:lang w:val="en-GB"/>
        </w:rPr>
      </w:pPr>
    </w:p>
    <w:p w14:paraId="3CB531DB" w14:textId="77777777" w:rsidR="00D126D1" w:rsidRDefault="00D126D1">
      <w:pPr>
        <w:pStyle w:val="BodyText"/>
        <w:rPr>
          <w:rFonts w:ascii="Times New Roman" w:hAnsi="Times New Roman"/>
          <w:b/>
          <w:bCs/>
          <w:sz w:val="20"/>
          <w:szCs w:val="20"/>
          <w:u w:val="single"/>
          <w:lang w:val="en-GB"/>
        </w:rPr>
      </w:pPr>
    </w:p>
    <w:p w14:paraId="0E467FBE" w14:textId="77777777" w:rsidR="00D126D1" w:rsidRDefault="00D126D1">
      <w:pPr>
        <w:pStyle w:val="BodyText"/>
        <w:rPr>
          <w:rFonts w:ascii="Times New Roman" w:hAnsi="Times New Roman"/>
          <w:b/>
          <w:bCs/>
          <w:sz w:val="20"/>
          <w:szCs w:val="20"/>
          <w:u w:val="single"/>
          <w:lang w:val="en-GB"/>
        </w:rPr>
      </w:pPr>
    </w:p>
    <w:p w14:paraId="419F660E" w14:textId="77777777" w:rsidR="00D126D1" w:rsidRDefault="00210C5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1AEC3F"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126D1" w14:paraId="588B3EDA" w14:textId="77777777" w:rsidTr="00422F80">
        <w:trPr>
          <w:trHeight w:val="20"/>
          <w:jc w:val="center"/>
        </w:trPr>
        <w:tc>
          <w:tcPr>
            <w:tcW w:w="1672" w:type="pct"/>
            <w:noWrap/>
          </w:tcPr>
          <w:p w14:paraId="72E5F976" w14:textId="77777777" w:rsidR="00D126D1" w:rsidRDefault="00D126D1">
            <w:pPr>
              <w:pStyle w:val="Heading2"/>
              <w:jc w:val="left"/>
              <w:rPr>
                <w:rFonts w:ascii="Times New Roman" w:hAnsi="Times New Roman"/>
                <w:lang w:val="en-GB" w:eastAsia="en-US"/>
              </w:rPr>
            </w:pPr>
          </w:p>
        </w:tc>
        <w:tc>
          <w:tcPr>
            <w:tcW w:w="1786" w:type="pct"/>
          </w:tcPr>
          <w:p w14:paraId="7BA01621"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Reviewer’s comment</w:t>
            </w:r>
          </w:p>
          <w:p w14:paraId="477DF057" w14:textId="77777777" w:rsidR="00D126D1" w:rsidRDefault="00D126D1">
            <w:pPr>
              <w:rPr>
                <w:sz w:val="22"/>
                <w:szCs w:val="22"/>
                <w:lang w:val="en-GB"/>
              </w:rPr>
            </w:pPr>
          </w:p>
        </w:tc>
        <w:tc>
          <w:tcPr>
            <w:tcW w:w="1542" w:type="pct"/>
          </w:tcPr>
          <w:p w14:paraId="457A194A" w14:textId="77777777"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2903FF" w14:textId="77777777" w:rsidR="00D126D1" w:rsidRDefault="00D126D1">
            <w:pPr>
              <w:pStyle w:val="Heading2"/>
              <w:jc w:val="left"/>
              <w:rPr>
                <w:rFonts w:ascii="Times New Roman" w:hAnsi="Times New Roman"/>
                <w:b w:val="0"/>
                <w:lang w:val="en-GB" w:eastAsia="en-US"/>
              </w:rPr>
            </w:pPr>
          </w:p>
        </w:tc>
      </w:tr>
      <w:tr w:rsidR="00D126D1" w14:paraId="6C2DD667" w14:textId="77777777" w:rsidTr="00422F80">
        <w:trPr>
          <w:trHeight w:val="20"/>
          <w:jc w:val="center"/>
        </w:trPr>
        <w:tc>
          <w:tcPr>
            <w:tcW w:w="1672" w:type="pct"/>
            <w:noWrap/>
          </w:tcPr>
          <w:p w14:paraId="70F71CB7" w14:textId="77777777" w:rsidR="00D126D1" w:rsidRDefault="00210C50">
            <w:pPr>
              <w:rPr>
                <w:b/>
                <w:bCs/>
                <w:sz w:val="20"/>
                <w:szCs w:val="20"/>
                <w:lang w:val="en-GB"/>
              </w:rPr>
            </w:pPr>
            <w:r>
              <w:rPr>
                <w:b/>
                <w:bCs/>
                <w:sz w:val="20"/>
                <w:szCs w:val="20"/>
                <w:lang w:val="en-GB"/>
              </w:rPr>
              <w:t>Is the title of the article suitable?</w:t>
            </w:r>
          </w:p>
          <w:p w14:paraId="53158B6B" w14:textId="77777777" w:rsidR="00D126D1" w:rsidRDefault="00D126D1">
            <w:pPr>
              <w:rPr>
                <w:bCs/>
                <w:sz w:val="20"/>
                <w:szCs w:val="20"/>
                <w:lang w:val="en-GB"/>
              </w:rPr>
            </w:pPr>
          </w:p>
          <w:p w14:paraId="7C927A49" w14:textId="77777777" w:rsidR="00D126D1" w:rsidRDefault="00210C50">
            <w:pPr>
              <w:rPr>
                <w:sz w:val="22"/>
                <w:szCs w:val="22"/>
                <w:u w:val="single"/>
                <w:lang w:val="en-GB"/>
              </w:rPr>
            </w:pPr>
            <w:r>
              <w:rPr>
                <w:bCs/>
                <w:sz w:val="20"/>
                <w:szCs w:val="20"/>
                <w:lang w:val="en-GB"/>
              </w:rPr>
              <w:t>If your answer is NO, please provide a brief, clear suggestion for improvement.</w:t>
            </w:r>
          </w:p>
        </w:tc>
        <w:tc>
          <w:tcPr>
            <w:tcW w:w="1786" w:type="pct"/>
          </w:tcPr>
          <w:p w14:paraId="1A6A2A5F" w14:textId="36915BBE" w:rsidR="00D126D1" w:rsidRPr="00595438" w:rsidRDefault="00595438" w:rsidP="00595438">
            <w:pPr>
              <w:ind w:left="-90"/>
              <w:rPr>
                <w:rFonts w:ascii="TH SarabunPSK" w:hAnsi="TH SarabunPSK" w:cs="TH SarabunPSK"/>
                <w:sz w:val="20"/>
                <w:szCs w:val="20"/>
                <w:lang w:val="en-GB"/>
              </w:rPr>
            </w:pPr>
            <w:r w:rsidRPr="003C4E1A">
              <w:rPr>
                <w:rFonts w:ascii="TH SarabunPSK" w:hAnsi="TH SarabunPSK" w:cs="TH SarabunPSK" w:hint="cs"/>
                <w:b/>
                <w:bCs/>
                <w:sz w:val="32"/>
                <w:szCs w:val="32"/>
                <w:lang w:val="en-GB"/>
              </w:rPr>
              <w:t>Yes,</w:t>
            </w:r>
            <w:r w:rsidRPr="00595438">
              <w:rPr>
                <w:rFonts w:ascii="TH SarabunPSK" w:hAnsi="TH SarabunPSK" w:cs="TH SarabunPSK" w:hint="cs"/>
                <w:sz w:val="32"/>
                <w:szCs w:val="32"/>
                <w:lang w:val="en-GB"/>
              </w:rPr>
              <w:t xml:space="preserve"> the title "Raising a Child with Autism: Expenditures and Financial Management Among Parents in a Highly Urbanized Community" is highly suitable for the study.</w:t>
            </w:r>
          </w:p>
        </w:tc>
        <w:tc>
          <w:tcPr>
            <w:tcW w:w="1542" w:type="pct"/>
          </w:tcPr>
          <w:p w14:paraId="75E84F0F" w14:textId="2614955F" w:rsidR="00D126D1" w:rsidRDefault="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D126D1" w14:paraId="0C18CD82" w14:textId="77777777" w:rsidTr="00422F80">
        <w:trPr>
          <w:trHeight w:val="20"/>
          <w:jc w:val="center"/>
        </w:trPr>
        <w:tc>
          <w:tcPr>
            <w:tcW w:w="1672" w:type="pct"/>
            <w:noWrap/>
          </w:tcPr>
          <w:p w14:paraId="3587133F"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9FA2C09" w14:textId="77777777" w:rsidR="00D126D1" w:rsidRDefault="00D126D1">
            <w:pPr>
              <w:rPr>
                <w:bCs/>
                <w:sz w:val="20"/>
                <w:szCs w:val="20"/>
                <w:lang w:val="en-GB"/>
              </w:rPr>
            </w:pPr>
          </w:p>
          <w:p w14:paraId="2D780813" w14:textId="77777777" w:rsidR="00D126D1" w:rsidRDefault="00210C50">
            <w:pPr>
              <w:rPr>
                <w:sz w:val="22"/>
                <w:szCs w:val="22"/>
                <w:lang w:val="en-GB"/>
              </w:rPr>
            </w:pPr>
            <w:r>
              <w:rPr>
                <w:bCs/>
                <w:sz w:val="20"/>
                <w:szCs w:val="20"/>
                <w:lang w:val="en-GB"/>
              </w:rPr>
              <w:t>If your answer is NO, please provide a brief, clear suggestion for improvement.</w:t>
            </w:r>
          </w:p>
        </w:tc>
        <w:tc>
          <w:tcPr>
            <w:tcW w:w="1786" w:type="pct"/>
          </w:tcPr>
          <w:p w14:paraId="70DA7A38" w14:textId="3758A609" w:rsidR="00D126D1" w:rsidRPr="00595438" w:rsidRDefault="00595438" w:rsidP="00595438">
            <w:pPr>
              <w:ind w:left="-90"/>
              <w:rPr>
                <w:rFonts w:ascii="TH SarabunPSK" w:hAnsi="TH SarabunPSK" w:cs="TH SarabunPSK"/>
                <w:sz w:val="32"/>
                <w:szCs w:val="32"/>
                <w:lang w:val="en-GB"/>
              </w:rPr>
            </w:pPr>
            <w:r w:rsidRPr="003C4E1A">
              <w:rPr>
                <w:rFonts w:ascii="TH SarabunPSK" w:hAnsi="TH SarabunPSK" w:cs="TH SarabunPSK" w:hint="cs"/>
                <w:b/>
                <w:bCs/>
                <w:sz w:val="32"/>
                <w:szCs w:val="32"/>
                <w:lang w:val="en-GB"/>
              </w:rPr>
              <w:t>Yes,</w:t>
            </w:r>
            <w:r w:rsidRPr="00595438">
              <w:rPr>
                <w:rFonts w:ascii="TH SarabunPSK" w:hAnsi="TH SarabunPSK" w:cs="TH SarabunPSK" w:hint="cs"/>
                <w:sz w:val="32"/>
                <w:szCs w:val="32"/>
                <w:lang w:val="en-GB"/>
              </w:rPr>
              <w:t xml:space="preserve"> the abstract of the article is comprehensive.</w:t>
            </w:r>
          </w:p>
        </w:tc>
        <w:tc>
          <w:tcPr>
            <w:tcW w:w="1542" w:type="pct"/>
          </w:tcPr>
          <w:p w14:paraId="088FB4D4" w14:textId="7EB3376C" w:rsidR="00D126D1" w:rsidRPr="00595438" w:rsidRDefault="00422F80">
            <w:pPr>
              <w:pStyle w:val="Heading2"/>
              <w:jc w:val="left"/>
              <w:rPr>
                <w:rFonts w:ascii="TH SarabunPSK" w:hAnsi="TH SarabunPSK" w:cs="TH SarabunPSK"/>
                <w:b w:val="0"/>
                <w:bCs w:val="0"/>
                <w:sz w:val="32"/>
                <w:szCs w:val="32"/>
                <w:lang w:val="en-GB" w:eastAsia="en-US"/>
              </w:rPr>
            </w:pPr>
            <w:r>
              <w:rPr>
                <w:rFonts w:ascii="Times New Roman" w:hAnsi="Times New Roman"/>
                <w:b w:val="0"/>
                <w:lang w:val="en-GB" w:eastAsia="en-US"/>
              </w:rPr>
              <w:t>Thank you for the positive evaluation of our study.</w:t>
            </w:r>
          </w:p>
        </w:tc>
      </w:tr>
      <w:tr w:rsidR="00D126D1" w14:paraId="1E0C63DE" w14:textId="77777777" w:rsidTr="00422F80">
        <w:trPr>
          <w:trHeight w:val="20"/>
          <w:jc w:val="center"/>
        </w:trPr>
        <w:tc>
          <w:tcPr>
            <w:tcW w:w="1672" w:type="pct"/>
            <w:noWrap/>
          </w:tcPr>
          <w:p w14:paraId="2E90B950" w14:textId="77777777" w:rsidR="00D126D1" w:rsidRDefault="00210C5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121F7AD" w14:textId="77777777" w:rsidR="00D126D1" w:rsidRDefault="00210C50">
            <w:pPr>
              <w:rPr>
                <w:b/>
                <w:sz w:val="22"/>
                <w:szCs w:val="22"/>
                <w:lang w:val="en-GB"/>
              </w:rPr>
            </w:pPr>
            <w:r>
              <w:rPr>
                <w:bCs/>
                <w:sz w:val="20"/>
                <w:szCs w:val="20"/>
                <w:lang w:val="en-GB"/>
              </w:rPr>
              <w:t>If your answer is NO, please provide a brief, clear suggestion for improvement.</w:t>
            </w:r>
          </w:p>
        </w:tc>
        <w:tc>
          <w:tcPr>
            <w:tcW w:w="1786" w:type="pct"/>
          </w:tcPr>
          <w:p w14:paraId="0F275183" w14:textId="2AFC75B4" w:rsidR="00D126D1" w:rsidRPr="00595438" w:rsidRDefault="00595438">
            <w:pPr>
              <w:pStyle w:val="ListParagraph"/>
              <w:ind w:left="0"/>
              <w:rPr>
                <w:rFonts w:ascii="TH SarabunPSK" w:hAnsi="TH SarabunPSK" w:cs="TH SarabunPSK"/>
                <w:bCs/>
                <w:sz w:val="20"/>
                <w:szCs w:val="20"/>
                <w:lang w:val="en-GB"/>
              </w:rPr>
            </w:pPr>
            <w:r w:rsidRPr="003C4E1A">
              <w:rPr>
                <w:rFonts w:ascii="TH SarabunPSK" w:hAnsi="TH SarabunPSK" w:cs="TH SarabunPSK" w:hint="cs"/>
                <w:b/>
                <w:sz w:val="32"/>
                <w:szCs w:val="32"/>
                <w:lang w:val="en-GB"/>
              </w:rPr>
              <w:t>Yes,</w:t>
            </w:r>
            <w:r w:rsidRPr="00595438">
              <w:rPr>
                <w:rFonts w:ascii="TH SarabunPSK" w:hAnsi="TH SarabunPSK" w:cs="TH SarabunPSK" w:hint="cs"/>
                <w:bCs/>
                <w:sz w:val="32"/>
                <w:szCs w:val="32"/>
                <w:lang w:val="en-GB"/>
              </w:rPr>
              <w:t xml:space="preserve"> the manuscript is scientifically correct within the framework of a descriptive quantitative-correlational study.</w:t>
            </w:r>
          </w:p>
        </w:tc>
        <w:tc>
          <w:tcPr>
            <w:tcW w:w="1542" w:type="pct"/>
          </w:tcPr>
          <w:p w14:paraId="726EC1C4" w14:textId="372E6D9E" w:rsidR="00D126D1" w:rsidRPr="00422F80" w:rsidRDefault="00422F80">
            <w:pPr>
              <w:pStyle w:val="Heading2"/>
              <w:jc w:val="left"/>
              <w:rPr>
                <w:rFonts w:ascii="Times New Roman" w:hAnsi="Times New Roman"/>
                <w:b w:val="0"/>
                <w:lang w:val="en-GB" w:eastAsia="en-US"/>
              </w:rPr>
            </w:pPr>
            <w:r w:rsidRPr="00422F80">
              <w:rPr>
                <w:rFonts w:ascii="Times New Roman" w:hAnsi="Times New Roman"/>
                <w:b w:val="0"/>
                <w:lang w:val="en-GB" w:eastAsia="en-US"/>
              </w:rPr>
              <w:t>Thank you for the positive evaluation of our study.</w:t>
            </w:r>
            <w:r w:rsidRPr="00422F80">
              <w:rPr>
                <w:rFonts w:ascii="Times New Roman" w:hAnsi="Times New Roman"/>
                <w:b w:val="0"/>
                <w:lang w:val="en-GB" w:eastAsia="en-US"/>
              </w:rPr>
              <w:t xml:space="preserve"> </w:t>
            </w:r>
            <w:r w:rsidRPr="00422F80">
              <w:rPr>
                <w:rFonts w:ascii="Times New Roman" w:hAnsi="Times New Roman"/>
                <w:b w:val="0"/>
                <w:lang w:val="en-GB"/>
              </w:rPr>
              <w:t>We have revised the paper by correcting the research design to descriptive-comparative since no correlation analysis was done</w:t>
            </w:r>
            <w:r>
              <w:rPr>
                <w:rFonts w:ascii="Times New Roman" w:hAnsi="Times New Roman"/>
                <w:b w:val="0"/>
                <w:lang w:val="en-GB"/>
              </w:rPr>
              <w:t>.</w:t>
            </w:r>
          </w:p>
        </w:tc>
      </w:tr>
      <w:tr w:rsidR="00422F80" w14:paraId="01A931A5" w14:textId="77777777" w:rsidTr="00422F80">
        <w:trPr>
          <w:trHeight w:val="1277"/>
          <w:jc w:val="center"/>
        </w:trPr>
        <w:tc>
          <w:tcPr>
            <w:tcW w:w="1672" w:type="pct"/>
            <w:noWrap/>
          </w:tcPr>
          <w:p w14:paraId="5C600DD8" w14:textId="77777777" w:rsidR="00422F80" w:rsidRDefault="00422F80" w:rsidP="00422F80">
            <w:pPr>
              <w:rPr>
                <w:b/>
                <w:bCs/>
                <w:sz w:val="20"/>
                <w:szCs w:val="20"/>
                <w:lang w:val="en-GB"/>
              </w:rPr>
            </w:pPr>
            <w:r>
              <w:rPr>
                <w:b/>
                <w:bCs/>
                <w:sz w:val="20"/>
                <w:szCs w:val="20"/>
                <w:lang w:val="en-GB"/>
              </w:rPr>
              <w:t xml:space="preserve">Are the references sufficient and recent? </w:t>
            </w:r>
          </w:p>
          <w:p w14:paraId="6BFFFB45" w14:textId="77777777" w:rsidR="00422F80" w:rsidRDefault="00422F80" w:rsidP="00422F80">
            <w:pPr>
              <w:rPr>
                <w:bCs/>
                <w:sz w:val="20"/>
                <w:szCs w:val="20"/>
                <w:lang w:val="en-GB"/>
              </w:rPr>
            </w:pPr>
            <w:r>
              <w:rPr>
                <w:bCs/>
                <w:sz w:val="20"/>
                <w:szCs w:val="20"/>
                <w:lang w:val="en-GB"/>
              </w:rPr>
              <w:t>(YES or NO)</w:t>
            </w:r>
          </w:p>
          <w:p w14:paraId="5657842B" w14:textId="77777777" w:rsidR="00422F80" w:rsidRDefault="00422F80" w:rsidP="00422F80">
            <w:pPr>
              <w:rPr>
                <w:bCs/>
                <w:sz w:val="20"/>
                <w:szCs w:val="20"/>
                <w:lang w:val="en-GB"/>
              </w:rPr>
            </w:pPr>
          </w:p>
          <w:p w14:paraId="76765A6E" w14:textId="77777777" w:rsidR="00422F80" w:rsidRDefault="00422F80" w:rsidP="00422F80">
            <w:pPr>
              <w:rPr>
                <w:b/>
                <w:bCs/>
                <w:sz w:val="20"/>
                <w:szCs w:val="20"/>
                <w:lang w:val="en-GB"/>
              </w:rPr>
            </w:pPr>
            <w:r>
              <w:rPr>
                <w:bCs/>
                <w:sz w:val="20"/>
                <w:szCs w:val="20"/>
                <w:lang w:val="en-GB"/>
              </w:rPr>
              <w:t>If your answer is NO, please provide clear suggestion for improvement.</w:t>
            </w:r>
          </w:p>
        </w:tc>
        <w:tc>
          <w:tcPr>
            <w:tcW w:w="1786" w:type="pct"/>
          </w:tcPr>
          <w:p w14:paraId="1AD9ED79" w14:textId="55CF00D0" w:rsidR="00422F80" w:rsidRPr="003C4E1A" w:rsidRDefault="00422F80" w:rsidP="00422F80">
            <w:pPr>
              <w:rPr>
                <w:rFonts w:ascii="TH SarabunPSK" w:hAnsi="TH SarabunPSK" w:cs="TH SarabunPSK"/>
                <w:b/>
                <w:sz w:val="32"/>
                <w:szCs w:val="32"/>
              </w:rPr>
            </w:pPr>
            <w:r w:rsidRPr="003C4E1A">
              <w:rPr>
                <w:rFonts w:ascii="TH SarabunPSK" w:hAnsi="TH SarabunPSK" w:cs="TH SarabunPSK" w:hint="cs"/>
                <w:b/>
                <w:sz w:val="32"/>
                <w:szCs w:val="32"/>
                <w:lang w:val="en-GB"/>
              </w:rPr>
              <w:t>Y</w:t>
            </w:r>
            <w:r w:rsidRPr="003C4E1A">
              <w:rPr>
                <w:rFonts w:ascii="TH SarabunPSK" w:hAnsi="TH SarabunPSK" w:cs="TH SarabunPSK"/>
                <w:b/>
                <w:sz w:val="32"/>
                <w:szCs w:val="32"/>
              </w:rPr>
              <w:t>es</w:t>
            </w:r>
          </w:p>
          <w:p w14:paraId="357834FC" w14:textId="06342E1E" w:rsidR="00422F80" w:rsidRPr="00595438" w:rsidRDefault="00422F80" w:rsidP="00422F80">
            <w:pPr>
              <w:rPr>
                <w:rFonts w:ascii="TH SarabunPSK" w:hAnsi="TH SarabunPSK" w:cs="TH SarabunPSK"/>
                <w:bCs/>
                <w:sz w:val="32"/>
                <w:szCs w:val="32"/>
                <w:lang w:bidi="th-TH"/>
              </w:rPr>
            </w:pPr>
            <w:r w:rsidRPr="00595438">
              <w:rPr>
                <w:rFonts w:ascii="TH SarabunPSK" w:hAnsi="TH SarabunPSK" w:cs="TH SarabunPSK" w:hint="cs"/>
                <w:bCs/>
                <w:sz w:val="32"/>
                <w:szCs w:val="32"/>
                <w:lang w:val="en-GB"/>
              </w:rPr>
              <w:t>Justification for Suitability</w:t>
            </w:r>
          </w:p>
        </w:tc>
        <w:tc>
          <w:tcPr>
            <w:tcW w:w="1542" w:type="pct"/>
          </w:tcPr>
          <w:p w14:paraId="5F95674F" w14:textId="0EBDFE6A" w:rsidR="00422F80" w:rsidRDefault="00422F80" w:rsidP="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422F80" w14:paraId="4D12A176" w14:textId="77777777" w:rsidTr="00422F80">
        <w:trPr>
          <w:trHeight w:val="896"/>
          <w:jc w:val="center"/>
        </w:trPr>
        <w:tc>
          <w:tcPr>
            <w:tcW w:w="1672" w:type="pct"/>
            <w:noWrap/>
          </w:tcPr>
          <w:p w14:paraId="52E248A7" w14:textId="77777777" w:rsidR="00422F80" w:rsidRDefault="00422F80" w:rsidP="00422F80">
            <w:pPr>
              <w:rPr>
                <w:b/>
                <w:bCs/>
                <w:sz w:val="20"/>
                <w:szCs w:val="20"/>
                <w:lang w:val="en-GB"/>
              </w:rPr>
            </w:pPr>
            <w:r>
              <w:rPr>
                <w:b/>
                <w:bCs/>
                <w:sz w:val="20"/>
                <w:szCs w:val="20"/>
                <w:lang w:val="en-GB"/>
              </w:rPr>
              <w:t>Are there ethical issues in this manuscript?</w:t>
            </w:r>
          </w:p>
          <w:p w14:paraId="4E0A13F9" w14:textId="77777777" w:rsidR="00422F80" w:rsidRDefault="00422F80" w:rsidP="00422F80">
            <w:pPr>
              <w:rPr>
                <w:bCs/>
                <w:sz w:val="20"/>
                <w:szCs w:val="20"/>
                <w:lang w:val="en-GB"/>
              </w:rPr>
            </w:pPr>
            <w:r>
              <w:rPr>
                <w:bCs/>
                <w:sz w:val="20"/>
                <w:szCs w:val="20"/>
                <w:lang w:val="en-GB"/>
              </w:rPr>
              <w:t>(YES or NO)</w:t>
            </w:r>
          </w:p>
          <w:p w14:paraId="73AD0C93" w14:textId="77777777" w:rsidR="00422F80" w:rsidRDefault="00422F80" w:rsidP="00422F80">
            <w:pPr>
              <w:rPr>
                <w:bCs/>
                <w:sz w:val="20"/>
                <w:szCs w:val="20"/>
                <w:lang w:val="en-GB"/>
              </w:rPr>
            </w:pPr>
          </w:p>
          <w:p w14:paraId="50C84A6E" w14:textId="77777777" w:rsidR="00422F80" w:rsidRDefault="00422F80" w:rsidP="00422F80">
            <w:pPr>
              <w:rPr>
                <w:bCs/>
                <w:sz w:val="20"/>
                <w:szCs w:val="20"/>
                <w:lang w:val="en-GB"/>
              </w:rPr>
            </w:pPr>
            <w:r>
              <w:rPr>
                <w:bCs/>
                <w:sz w:val="20"/>
                <w:szCs w:val="20"/>
                <w:lang w:val="en-GB"/>
              </w:rPr>
              <w:t>(If yes, kindly please write down the ethical issues here in details)</w:t>
            </w:r>
          </w:p>
          <w:p w14:paraId="2EDC2E83" w14:textId="77777777" w:rsidR="00422F80" w:rsidRDefault="00422F80" w:rsidP="00422F80">
            <w:pPr>
              <w:rPr>
                <w:bCs/>
                <w:sz w:val="20"/>
                <w:szCs w:val="20"/>
                <w:lang w:val="en-GB"/>
              </w:rPr>
            </w:pPr>
          </w:p>
        </w:tc>
        <w:tc>
          <w:tcPr>
            <w:tcW w:w="1786" w:type="pct"/>
          </w:tcPr>
          <w:p w14:paraId="0FC1ABD4" w14:textId="13E9AA3A" w:rsidR="00422F80" w:rsidRPr="003C4E1A" w:rsidRDefault="00422F80" w:rsidP="00422F80">
            <w:pPr>
              <w:pStyle w:val="ListParagraph"/>
              <w:ind w:left="-90"/>
              <w:rPr>
                <w:rFonts w:ascii="TH SarabunPSK" w:hAnsi="TH SarabunPSK" w:cs="TH SarabunPSK"/>
                <w:b/>
                <w:sz w:val="32"/>
                <w:szCs w:val="32"/>
                <w:lang w:val="en-GB"/>
              </w:rPr>
            </w:pPr>
            <w:r w:rsidRPr="003C4E1A">
              <w:rPr>
                <w:rFonts w:ascii="TH SarabunPSK" w:hAnsi="TH SarabunPSK" w:cs="TH SarabunPSK" w:hint="cs"/>
                <w:b/>
                <w:sz w:val="32"/>
                <w:szCs w:val="32"/>
                <w:lang w:val="en-GB"/>
              </w:rPr>
              <w:t>N</w:t>
            </w:r>
            <w:r w:rsidRPr="003C4E1A">
              <w:rPr>
                <w:rFonts w:ascii="TH SarabunPSK" w:hAnsi="TH SarabunPSK" w:cs="TH SarabunPSK"/>
                <w:b/>
                <w:sz w:val="32"/>
                <w:szCs w:val="32"/>
                <w:lang w:val="en-GB"/>
              </w:rPr>
              <w:t xml:space="preserve">o </w:t>
            </w:r>
          </w:p>
          <w:p w14:paraId="4FF1152E" w14:textId="5CA0614D" w:rsidR="00422F80" w:rsidRPr="00B27288" w:rsidRDefault="00422F80" w:rsidP="00422F80">
            <w:pPr>
              <w:pStyle w:val="ListParagraph"/>
              <w:ind w:left="-90"/>
              <w:rPr>
                <w:rFonts w:ascii="TH SarabunPSK" w:hAnsi="TH SarabunPSK" w:cs="TH SarabunPSK"/>
                <w:bCs/>
                <w:sz w:val="32"/>
                <w:szCs w:val="32"/>
                <w:lang w:val="en-GB"/>
              </w:rPr>
            </w:pPr>
            <w:r w:rsidRPr="00595438">
              <w:rPr>
                <w:rFonts w:ascii="TH SarabunPSK" w:hAnsi="TH SarabunPSK" w:cs="TH SarabunPSK" w:hint="cs"/>
                <w:bCs/>
                <w:sz w:val="32"/>
                <w:szCs w:val="32"/>
                <w:lang w:val="en-GB"/>
              </w:rPr>
              <w:t>Justification</w:t>
            </w:r>
            <w:r>
              <w:rPr>
                <w:rFonts w:ascii="TH SarabunPSK" w:hAnsi="TH SarabunPSK" w:cs="TH SarabunPSK"/>
                <w:bCs/>
                <w:sz w:val="32"/>
                <w:szCs w:val="32"/>
                <w:lang w:val="en-GB"/>
              </w:rPr>
              <w:t xml:space="preserve">: </w:t>
            </w:r>
            <w:r w:rsidRPr="00B27288">
              <w:rPr>
                <w:rFonts w:ascii="TH SarabunPSK" w:hAnsi="TH SarabunPSK" w:cs="TH SarabunPSK" w:hint="cs"/>
                <w:bCs/>
                <w:sz w:val="32"/>
                <w:szCs w:val="32"/>
                <w:lang w:val="en-GB"/>
              </w:rPr>
              <w:t>The manuscript does not contain ethical "issues" in the sense of violations or misconduct. Instead, it demonstrates a high level of ethical compliance, as the researchers proactively addressed standard research ethics requirements</w:t>
            </w:r>
            <w:r w:rsidRPr="00B27288">
              <w:rPr>
                <w:rFonts w:ascii="TH SarabunPSK" w:hAnsi="TH SarabunPSK" w:cs="TH SarabunPSK"/>
                <w:bCs/>
                <w:sz w:val="32"/>
                <w:szCs w:val="32"/>
                <w:lang w:val="en-GB"/>
              </w:rPr>
              <w:t>.</w:t>
            </w:r>
          </w:p>
        </w:tc>
        <w:tc>
          <w:tcPr>
            <w:tcW w:w="1542" w:type="pct"/>
          </w:tcPr>
          <w:p w14:paraId="6EC66B63" w14:textId="29D5EDD1" w:rsidR="00422F80" w:rsidRDefault="00422F80" w:rsidP="00422F80">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bl>
    <w:p w14:paraId="5EC9064E" w14:textId="77777777" w:rsidR="00D126D1" w:rsidRDefault="00D126D1">
      <w:pPr>
        <w:pStyle w:val="Heading2"/>
        <w:jc w:val="left"/>
        <w:rPr>
          <w:rFonts w:ascii="Times New Roman" w:hAnsi="Times New Roman"/>
          <w:highlight w:val="yellow"/>
          <w:lang w:val="en-GB" w:eastAsia="en-US"/>
        </w:rPr>
      </w:pPr>
    </w:p>
    <w:p w14:paraId="6103C164" w14:textId="77777777" w:rsidR="00D126D1" w:rsidRDefault="00D126D1">
      <w:pPr>
        <w:rPr>
          <w:highlight w:val="yellow"/>
          <w:lang w:val="en-GB"/>
        </w:rPr>
      </w:pPr>
    </w:p>
    <w:p w14:paraId="21E73920" w14:textId="793EA3BB" w:rsidR="00D126D1" w:rsidRDefault="00210C50" w:rsidP="00854507">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3E874D80"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42"/>
        <w:gridCol w:w="5028"/>
      </w:tblGrid>
      <w:tr w:rsidR="00D126D1" w14:paraId="3701C4D9" w14:textId="77777777">
        <w:trPr>
          <w:trHeight w:val="20"/>
          <w:jc w:val="center"/>
        </w:trPr>
        <w:tc>
          <w:tcPr>
            <w:tcW w:w="5000" w:type="pct"/>
            <w:gridSpan w:val="2"/>
            <w:noWrap/>
          </w:tcPr>
          <w:p w14:paraId="67B50F46" w14:textId="77777777" w:rsidR="00D126D1" w:rsidRDefault="00210C5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817E039" w14:textId="77777777" w:rsidR="00D126D1" w:rsidRDefault="00D126D1">
            <w:pPr>
              <w:pStyle w:val="NormalWeb"/>
              <w:spacing w:before="0" w:beforeAutospacing="0" w:after="0" w:afterAutospacing="0"/>
              <w:rPr>
                <w:rFonts w:ascii="Times New Roman" w:hAnsi="Times New Roman" w:cs="Times New Roman"/>
                <w:b/>
                <w:bCs/>
                <w:sz w:val="20"/>
                <w:szCs w:val="20"/>
                <w:u w:val="single"/>
                <w:lang w:val="en-GB"/>
              </w:rPr>
            </w:pPr>
          </w:p>
        </w:tc>
      </w:tr>
      <w:tr w:rsidR="00D126D1" w14:paraId="6758B325" w14:textId="77777777" w:rsidTr="00632265">
        <w:trPr>
          <w:trHeight w:val="20"/>
          <w:jc w:val="center"/>
        </w:trPr>
        <w:tc>
          <w:tcPr>
            <w:tcW w:w="3161" w:type="pct"/>
            <w:noWrap/>
          </w:tcPr>
          <w:p w14:paraId="59E98003"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1839" w:type="pct"/>
          </w:tcPr>
          <w:p w14:paraId="6DE0E25B" w14:textId="77777777" w:rsidR="00D126D1" w:rsidRDefault="00210C5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126D1" w14:paraId="2D219EF0" w14:textId="77777777" w:rsidTr="00632265">
        <w:trPr>
          <w:trHeight w:val="20"/>
          <w:jc w:val="center"/>
        </w:trPr>
        <w:tc>
          <w:tcPr>
            <w:tcW w:w="3161" w:type="pct"/>
            <w:noWrap/>
          </w:tcPr>
          <w:p w14:paraId="50DD7678"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752BD223" w14:textId="77777777" w:rsidR="00DB3C0A" w:rsidRDefault="00DB3C0A" w:rsidP="00DB3C0A">
            <w:pPr>
              <w:pStyle w:val="Heading2"/>
              <w:jc w:val="left"/>
              <w:rPr>
                <w:rFonts w:ascii="TH SarabunPSK" w:hAnsi="TH SarabunPSK" w:cs="TH SarabunPSK"/>
                <w:b w:val="0"/>
                <w:bCs w:val="0"/>
                <w:sz w:val="32"/>
                <w:szCs w:val="32"/>
                <w:lang w:val="en-GB" w:eastAsia="en-US"/>
              </w:rPr>
            </w:pPr>
            <w:r w:rsidRPr="00C47C2E">
              <w:rPr>
                <w:rFonts w:ascii="TH SarabunPSK" w:hAnsi="TH SarabunPSK" w:cs="TH SarabunPSK" w:hint="cs"/>
                <w:b w:val="0"/>
                <w:bCs w:val="0"/>
                <w:sz w:val="32"/>
                <w:szCs w:val="32"/>
                <w:lang w:val="en-GB" w:eastAsia="en-US"/>
              </w:rPr>
              <w:t xml:space="preserve">Thank you for the opportunity to review this manuscript. This research addresses a contemporary topic that has not been adequately explored: financial management among parents of autistic children in a medium-sized city in the Philippines. </w:t>
            </w:r>
          </w:p>
          <w:p w14:paraId="2D2974D6" w14:textId="77777777" w:rsidR="00DB3C0A" w:rsidRDefault="00DB3C0A" w:rsidP="00DB3C0A">
            <w:pPr>
              <w:pStyle w:val="Heading2"/>
              <w:numPr>
                <w:ilvl w:val="0"/>
                <w:numId w:val="14"/>
              </w:numPr>
              <w:jc w:val="left"/>
              <w:rPr>
                <w:rFonts w:ascii="TH SarabunPSK" w:hAnsi="TH SarabunPSK" w:cs="TH SarabunPSK"/>
                <w:b w:val="0"/>
                <w:bCs w:val="0"/>
                <w:sz w:val="32"/>
                <w:szCs w:val="32"/>
                <w:lang w:val="en-GB" w:eastAsia="en-US"/>
              </w:rPr>
            </w:pPr>
            <w:r w:rsidRPr="00C47C2E">
              <w:rPr>
                <w:rFonts w:ascii="TH SarabunPSK" w:hAnsi="TH SarabunPSK" w:cs="TH SarabunPSK" w:hint="cs"/>
                <w:b w:val="0"/>
                <w:bCs w:val="0"/>
                <w:sz w:val="32"/>
                <w:szCs w:val="32"/>
                <w:lang w:val="en-GB" w:eastAsia="en-US"/>
              </w:rPr>
              <w:t xml:space="preserve">The research methodology is generally appropriate, with suitable sampling, validated instruments, and excellent ethical conduct. However, several scientific issues need to be addressed prior to publication. Most importantly, the research claims to be a "correlation" study, but no correlation analysis was performed. </w:t>
            </w:r>
          </w:p>
          <w:p w14:paraId="2A7413C7" w14:textId="77777777" w:rsidR="00DB3C0A" w:rsidRDefault="00DB3C0A" w:rsidP="00DB3C0A">
            <w:pPr>
              <w:pStyle w:val="Heading2"/>
              <w:numPr>
                <w:ilvl w:val="0"/>
                <w:numId w:val="14"/>
              </w:numPr>
              <w:rPr>
                <w:rFonts w:ascii="TH SarabunPSK" w:hAnsi="TH SarabunPSK" w:cs="TH SarabunPSK"/>
                <w:b w:val="0"/>
                <w:bCs w:val="0"/>
                <w:sz w:val="32"/>
                <w:szCs w:val="32"/>
                <w:lang w:val="en-GB" w:eastAsia="en-US"/>
              </w:rPr>
            </w:pPr>
            <w:r w:rsidRPr="00F2491A">
              <w:rPr>
                <w:rFonts w:ascii="TH SarabunPSK" w:hAnsi="TH SarabunPSK" w:cs="TH SarabunPSK" w:hint="cs"/>
                <w:b w:val="0"/>
                <w:bCs w:val="0"/>
                <w:sz w:val="32"/>
                <w:szCs w:val="32"/>
                <w:lang w:val="en-GB" w:eastAsia="en-US"/>
              </w:rPr>
              <w:t xml:space="preserve">The hypotheses were only partially tested (costs were not </w:t>
            </w:r>
            <w:proofErr w:type="spellStart"/>
            <w:r w:rsidRPr="00F2491A">
              <w:rPr>
                <w:rFonts w:ascii="TH SarabunPSK" w:hAnsi="TH SarabunPSK" w:cs="TH SarabunPSK" w:hint="cs"/>
                <w:b w:val="0"/>
                <w:bCs w:val="0"/>
                <w:sz w:val="32"/>
                <w:szCs w:val="32"/>
                <w:lang w:val="en-GB" w:eastAsia="en-US"/>
              </w:rPr>
              <w:t>analyzed</w:t>
            </w:r>
            <w:proofErr w:type="spellEnd"/>
            <w:r w:rsidRPr="00F2491A">
              <w:rPr>
                <w:rFonts w:ascii="TH SarabunPSK" w:hAnsi="TH SarabunPSK" w:cs="TH SarabunPSK" w:hint="cs"/>
                <w:b w:val="0"/>
                <w:bCs w:val="0"/>
                <w:sz w:val="32"/>
                <w:szCs w:val="32"/>
                <w:lang w:val="en-GB" w:eastAsia="en-US"/>
              </w:rPr>
              <w:t xml:space="preserve"> according to demographic data). </w:t>
            </w:r>
          </w:p>
          <w:p w14:paraId="4227918F" w14:textId="77777777" w:rsidR="00DB3C0A" w:rsidRDefault="00DB3C0A" w:rsidP="00DB3C0A">
            <w:pPr>
              <w:pStyle w:val="Heading2"/>
              <w:numPr>
                <w:ilvl w:val="0"/>
                <w:numId w:val="14"/>
              </w:numPr>
              <w:rPr>
                <w:rFonts w:ascii="TH SarabunPSK" w:hAnsi="TH SarabunPSK" w:cs="TH SarabunPSK"/>
                <w:b w:val="0"/>
                <w:bCs w:val="0"/>
                <w:sz w:val="32"/>
                <w:szCs w:val="32"/>
                <w:lang w:val="en-GB" w:eastAsia="en-US"/>
              </w:rPr>
            </w:pPr>
            <w:r w:rsidRPr="00F2491A">
              <w:rPr>
                <w:rFonts w:ascii="TH SarabunPSK" w:hAnsi="TH SarabunPSK" w:cs="TH SarabunPSK"/>
                <w:b w:val="0"/>
                <w:bCs w:val="0"/>
                <w:sz w:val="32"/>
                <w:szCs w:val="32"/>
                <w:lang w:val="en-GB" w:eastAsia="en-US"/>
              </w:rPr>
              <w:t>Formatting: In the final layout, ensure that tables (specifically Table 1 and Table 5) are presented in a unified, professional format to improve scan ability, as the current text-based version is slightly fragmented.</w:t>
            </w:r>
          </w:p>
          <w:p w14:paraId="0307F3BE" w14:textId="77777777" w:rsidR="00DB3C0A" w:rsidRPr="00714C8D" w:rsidRDefault="00DB3C0A" w:rsidP="00DB3C0A">
            <w:pPr>
              <w:ind w:left="720"/>
              <w:rPr>
                <w:rFonts w:ascii="TH SarabunPSK" w:hAnsi="TH SarabunPSK" w:cs="TH SarabunPSK"/>
                <w:b/>
                <w:bCs/>
                <w:sz w:val="36"/>
                <w:szCs w:val="36"/>
                <w:lang w:val="en-GB"/>
              </w:rPr>
            </w:pPr>
            <w:r w:rsidRPr="00714C8D">
              <w:rPr>
                <w:rFonts w:ascii="TH SarabunPSK" w:hAnsi="TH SarabunPSK" w:cs="TH SarabunPSK" w:hint="cs"/>
                <w:b/>
                <w:bCs/>
                <w:sz w:val="36"/>
                <w:szCs w:val="36"/>
                <w:lang w:val="en-GB"/>
              </w:rPr>
              <w:t>Example:</w:t>
            </w:r>
          </w:p>
          <w:p w14:paraId="631E7CDD" w14:textId="77777777" w:rsidR="00DB3C0A" w:rsidRPr="00714C8D" w:rsidRDefault="00DB3C0A" w:rsidP="00DB3C0A">
            <w:pPr>
              <w:spacing w:after="100" w:afterAutospacing="1"/>
              <w:outlineLvl w:val="1"/>
              <w:rPr>
                <w:rFonts w:ascii="TH SarabunPSK" w:hAnsi="TH SarabunPSK" w:cs="TH SarabunPSK"/>
                <w:sz w:val="32"/>
                <w:szCs w:val="32"/>
                <w:lang w:bidi="th-TH"/>
              </w:rPr>
            </w:pPr>
            <w:r w:rsidRPr="00714C8D">
              <w:rPr>
                <w:rFonts w:ascii="TH SarabunPSK" w:hAnsi="TH SarabunPSK" w:cs="TH SarabunPSK"/>
                <w:b/>
                <w:bCs/>
                <w:sz w:val="36"/>
                <w:szCs w:val="36"/>
                <w:lang w:bidi="th-TH"/>
              </w:rPr>
              <w:t xml:space="preserve">Table 5. </w:t>
            </w:r>
            <w:r w:rsidRPr="00714C8D">
              <w:rPr>
                <w:rFonts w:ascii="TH SarabunPSK" w:hAnsi="TH SarabunPSK" w:cs="TH SarabunPSK"/>
                <w:sz w:val="32"/>
                <w:szCs w:val="32"/>
                <w:lang w:bidi="th-TH"/>
              </w:rPr>
              <w:t>Differences in Financial Management Strategies when Grouped by Profile (N = 113)</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428"/>
              <w:gridCol w:w="2507"/>
              <w:gridCol w:w="792"/>
              <w:gridCol w:w="1591"/>
              <w:gridCol w:w="1026"/>
            </w:tblGrid>
            <w:tr w:rsidR="00DB3C0A" w:rsidRPr="00714C8D" w14:paraId="2528697C" w14:textId="77777777" w:rsidTr="00B3210C">
              <w:trPr>
                <w:tblHeade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23A91703"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b/>
                      <w:bCs/>
                      <w:sz w:val="28"/>
                      <w:szCs w:val="28"/>
                      <w:lang w:bidi="th-TH"/>
                    </w:rPr>
                    <w:t>Profile Variable</w:t>
                  </w:r>
                </w:p>
              </w:tc>
              <w:tc>
                <w:tcPr>
                  <w:tcW w:w="2477" w:type="dxa"/>
                  <w:tcBorders>
                    <w:top w:val="single" w:sz="6" w:space="0" w:color="auto"/>
                    <w:left w:val="single" w:sz="6" w:space="0" w:color="auto"/>
                    <w:bottom w:val="single" w:sz="6" w:space="0" w:color="auto"/>
                    <w:right w:val="single" w:sz="6" w:space="0" w:color="auto"/>
                  </w:tcBorders>
                  <w:vAlign w:val="center"/>
                  <w:hideMark/>
                </w:tcPr>
                <w:p w14:paraId="28E487B6"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b/>
                      <w:bCs/>
                      <w:sz w:val="28"/>
                      <w:szCs w:val="28"/>
                      <w:lang w:bidi="th-TH"/>
                    </w:rPr>
                    <w:t>Category</w:t>
                  </w:r>
                </w:p>
              </w:tc>
              <w:tc>
                <w:tcPr>
                  <w:tcW w:w="762" w:type="dxa"/>
                  <w:tcBorders>
                    <w:top w:val="single" w:sz="6" w:space="0" w:color="auto"/>
                    <w:left w:val="single" w:sz="6" w:space="0" w:color="auto"/>
                    <w:bottom w:val="single" w:sz="6" w:space="0" w:color="auto"/>
                    <w:right w:val="single" w:sz="6" w:space="0" w:color="auto"/>
                  </w:tcBorders>
                  <w:vAlign w:val="center"/>
                  <w:hideMark/>
                </w:tcPr>
                <w:p w14:paraId="62371EBE"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b/>
                      <w:bCs/>
                      <w:sz w:val="28"/>
                      <w:szCs w:val="28"/>
                      <w:lang w:bidi="th-TH"/>
                    </w:rPr>
                    <w:t>Mean</w:t>
                  </w:r>
                </w:p>
              </w:tc>
              <w:tc>
                <w:tcPr>
                  <w:tcW w:w="1561" w:type="dxa"/>
                  <w:tcBorders>
                    <w:top w:val="single" w:sz="6" w:space="0" w:color="auto"/>
                    <w:left w:val="single" w:sz="6" w:space="0" w:color="auto"/>
                    <w:bottom w:val="single" w:sz="6" w:space="0" w:color="auto"/>
                    <w:right w:val="single" w:sz="6" w:space="0" w:color="auto"/>
                  </w:tcBorders>
                  <w:vAlign w:val="center"/>
                  <w:hideMark/>
                </w:tcPr>
                <w:p w14:paraId="77A33FC1"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b/>
                      <w:bCs/>
                      <w:sz w:val="28"/>
                      <w:szCs w:val="28"/>
                      <w:lang w:bidi="th-TH"/>
                    </w:rPr>
                    <w:t>Test-statistic</w:t>
                  </w:r>
                </w:p>
              </w:tc>
              <w:tc>
                <w:tcPr>
                  <w:tcW w:w="981" w:type="dxa"/>
                  <w:tcBorders>
                    <w:top w:val="single" w:sz="6" w:space="0" w:color="auto"/>
                    <w:left w:val="single" w:sz="6" w:space="0" w:color="auto"/>
                    <w:bottom w:val="single" w:sz="6" w:space="0" w:color="auto"/>
                    <w:right w:val="single" w:sz="6" w:space="0" w:color="auto"/>
                  </w:tcBorders>
                  <w:vAlign w:val="center"/>
                  <w:hideMark/>
                </w:tcPr>
                <w:p w14:paraId="4CD1BC0F"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b/>
                      <w:bCs/>
                      <w:sz w:val="28"/>
                      <w:szCs w:val="28"/>
                      <w:lang w:bidi="th-TH"/>
                    </w:rPr>
                    <w:t>p-value</w:t>
                  </w:r>
                </w:p>
              </w:tc>
            </w:tr>
            <w:tr w:rsidR="00DB3C0A" w:rsidRPr="00714C8D" w14:paraId="230D1520"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1A639251"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b/>
                      <w:bCs/>
                      <w:sz w:val="28"/>
                      <w:szCs w:val="28"/>
                      <w:lang w:bidi="th-TH"/>
                    </w:rPr>
                    <w:t>Highest Educational Attainment</w:t>
                  </w:r>
                </w:p>
              </w:tc>
              <w:tc>
                <w:tcPr>
                  <w:tcW w:w="2477" w:type="dxa"/>
                  <w:tcBorders>
                    <w:top w:val="single" w:sz="6" w:space="0" w:color="auto"/>
                    <w:left w:val="single" w:sz="6" w:space="0" w:color="auto"/>
                    <w:bottom w:val="single" w:sz="6" w:space="0" w:color="auto"/>
                    <w:right w:val="single" w:sz="6" w:space="0" w:color="auto"/>
                  </w:tcBorders>
                  <w:vAlign w:val="center"/>
                  <w:hideMark/>
                </w:tcPr>
                <w:p w14:paraId="78F0DFD9"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Elementary</w:t>
                  </w:r>
                </w:p>
              </w:tc>
              <w:tc>
                <w:tcPr>
                  <w:tcW w:w="762" w:type="dxa"/>
                  <w:tcBorders>
                    <w:top w:val="single" w:sz="6" w:space="0" w:color="auto"/>
                    <w:left w:val="single" w:sz="6" w:space="0" w:color="auto"/>
                    <w:bottom w:val="single" w:sz="6" w:space="0" w:color="auto"/>
                    <w:right w:val="single" w:sz="6" w:space="0" w:color="auto"/>
                  </w:tcBorders>
                  <w:vAlign w:val="center"/>
                  <w:hideMark/>
                </w:tcPr>
                <w:p w14:paraId="4BC89166"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3.66</w:t>
                  </w:r>
                </w:p>
              </w:tc>
              <w:tc>
                <w:tcPr>
                  <w:tcW w:w="1561" w:type="dxa"/>
                  <w:tcBorders>
                    <w:top w:val="single" w:sz="6" w:space="0" w:color="auto"/>
                    <w:left w:val="single" w:sz="6" w:space="0" w:color="auto"/>
                    <w:bottom w:val="single" w:sz="6" w:space="0" w:color="auto"/>
                    <w:right w:val="single" w:sz="6" w:space="0" w:color="auto"/>
                  </w:tcBorders>
                  <w:vAlign w:val="center"/>
                  <w:hideMark/>
                </w:tcPr>
                <w:p w14:paraId="687EE2C6"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F = 1.76</w:t>
                  </w:r>
                </w:p>
              </w:tc>
              <w:tc>
                <w:tcPr>
                  <w:tcW w:w="981" w:type="dxa"/>
                  <w:tcBorders>
                    <w:top w:val="single" w:sz="6" w:space="0" w:color="auto"/>
                    <w:left w:val="single" w:sz="6" w:space="0" w:color="auto"/>
                    <w:bottom w:val="single" w:sz="6" w:space="0" w:color="auto"/>
                    <w:right w:val="single" w:sz="6" w:space="0" w:color="auto"/>
                  </w:tcBorders>
                  <w:vAlign w:val="center"/>
                  <w:hideMark/>
                </w:tcPr>
                <w:p w14:paraId="66CEB545"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.199</w:t>
                  </w:r>
                </w:p>
              </w:tc>
            </w:tr>
            <w:tr w:rsidR="00DB3C0A" w:rsidRPr="00714C8D" w14:paraId="2246D05F"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47F0262B"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62F52CA4"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High School</w:t>
                  </w:r>
                </w:p>
              </w:tc>
              <w:tc>
                <w:tcPr>
                  <w:tcW w:w="762" w:type="dxa"/>
                  <w:tcBorders>
                    <w:top w:val="single" w:sz="6" w:space="0" w:color="auto"/>
                    <w:left w:val="single" w:sz="6" w:space="0" w:color="auto"/>
                    <w:bottom w:val="single" w:sz="6" w:space="0" w:color="auto"/>
                    <w:right w:val="single" w:sz="6" w:space="0" w:color="auto"/>
                  </w:tcBorders>
                  <w:vAlign w:val="center"/>
                  <w:hideMark/>
                </w:tcPr>
                <w:p w14:paraId="72BE746E"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3.60</w:t>
                  </w:r>
                </w:p>
              </w:tc>
              <w:tc>
                <w:tcPr>
                  <w:tcW w:w="1561" w:type="dxa"/>
                  <w:tcBorders>
                    <w:top w:val="single" w:sz="6" w:space="0" w:color="auto"/>
                    <w:left w:val="single" w:sz="6" w:space="0" w:color="auto"/>
                    <w:bottom w:val="single" w:sz="6" w:space="0" w:color="auto"/>
                    <w:right w:val="single" w:sz="6" w:space="0" w:color="auto"/>
                  </w:tcBorders>
                  <w:vAlign w:val="center"/>
                  <w:hideMark/>
                </w:tcPr>
                <w:p w14:paraId="0F858C89"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116D1EE4" w14:textId="77777777" w:rsidR="00DB3C0A" w:rsidRPr="00714C8D" w:rsidRDefault="00DB3C0A" w:rsidP="00DB3C0A">
                  <w:pPr>
                    <w:jc w:val="center"/>
                    <w:rPr>
                      <w:rFonts w:ascii="TH SarabunPSK" w:hAnsi="TH SarabunPSK" w:cs="TH SarabunPSK"/>
                      <w:sz w:val="28"/>
                      <w:szCs w:val="28"/>
                      <w:lang w:bidi="th-TH"/>
                    </w:rPr>
                  </w:pPr>
                </w:p>
              </w:tc>
            </w:tr>
            <w:tr w:rsidR="00DB3C0A" w:rsidRPr="00714C8D" w14:paraId="10CE6CBC"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11B48131"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54CCDC83"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College</w:t>
                  </w:r>
                </w:p>
              </w:tc>
              <w:tc>
                <w:tcPr>
                  <w:tcW w:w="762" w:type="dxa"/>
                  <w:tcBorders>
                    <w:top w:val="single" w:sz="6" w:space="0" w:color="auto"/>
                    <w:left w:val="single" w:sz="6" w:space="0" w:color="auto"/>
                    <w:bottom w:val="single" w:sz="6" w:space="0" w:color="auto"/>
                    <w:right w:val="single" w:sz="6" w:space="0" w:color="auto"/>
                  </w:tcBorders>
                  <w:vAlign w:val="center"/>
                  <w:hideMark/>
                </w:tcPr>
                <w:p w14:paraId="523471C5"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3.94</w:t>
                  </w:r>
                </w:p>
              </w:tc>
              <w:tc>
                <w:tcPr>
                  <w:tcW w:w="1561" w:type="dxa"/>
                  <w:tcBorders>
                    <w:top w:val="single" w:sz="6" w:space="0" w:color="auto"/>
                    <w:left w:val="single" w:sz="6" w:space="0" w:color="auto"/>
                    <w:bottom w:val="single" w:sz="6" w:space="0" w:color="auto"/>
                    <w:right w:val="single" w:sz="6" w:space="0" w:color="auto"/>
                  </w:tcBorders>
                  <w:vAlign w:val="center"/>
                  <w:hideMark/>
                </w:tcPr>
                <w:p w14:paraId="40FD66C9"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545D0D27" w14:textId="77777777" w:rsidR="00DB3C0A" w:rsidRPr="00714C8D" w:rsidRDefault="00DB3C0A" w:rsidP="00DB3C0A">
                  <w:pPr>
                    <w:jc w:val="center"/>
                    <w:rPr>
                      <w:rFonts w:ascii="TH SarabunPSK" w:hAnsi="TH SarabunPSK" w:cs="TH SarabunPSK"/>
                      <w:sz w:val="28"/>
                      <w:szCs w:val="28"/>
                      <w:lang w:bidi="th-TH"/>
                    </w:rPr>
                  </w:pPr>
                </w:p>
              </w:tc>
            </w:tr>
            <w:tr w:rsidR="00DB3C0A" w:rsidRPr="00714C8D" w14:paraId="45D45EFE"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5A2E1A6C"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35B88EEE"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Postgraduate</w:t>
                  </w:r>
                </w:p>
              </w:tc>
              <w:tc>
                <w:tcPr>
                  <w:tcW w:w="762" w:type="dxa"/>
                  <w:tcBorders>
                    <w:top w:val="single" w:sz="6" w:space="0" w:color="auto"/>
                    <w:left w:val="single" w:sz="6" w:space="0" w:color="auto"/>
                    <w:bottom w:val="single" w:sz="6" w:space="0" w:color="auto"/>
                    <w:right w:val="single" w:sz="6" w:space="0" w:color="auto"/>
                  </w:tcBorders>
                  <w:vAlign w:val="center"/>
                  <w:hideMark/>
                </w:tcPr>
                <w:p w14:paraId="0450174F"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3.64</w:t>
                  </w:r>
                </w:p>
              </w:tc>
              <w:tc>
                <w:tcPr>
                  <w:tcW w:w="1561" w:type="dxa"/>
                  <w:tcBorders>
                    <w:top w:val="single" w:sz="6" w:space="0" w:color="auto"/>
                    <w:left w:val="single" w:sz="6" w:space="0" w:color="auto"/>
                    <w:bottom w:val="single" w:sz="6" w:space="0" w:color="auto"/>
                    <w:right w:val="single" w:sz="6" w:space="0" w:color="auto"/>
                  </w:tcBorders>
                  <w:vAlign w:val="center"/>
                  <w:hideMark/>
                </w:tcPr>
                <w:p w14:paraId="0F9AD2D2"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419680B4" w14:textId="77777777" w:rsidR="00DB3C0A" w:rsidRPr="00714C8D" w:rsidRDefault="00DB3C0A" w:rsidP="00DB3C0A">
                  <w:pPr>
                    <w:jc w:val="center"/>
                    <w:rPr>
                      <w:rFonts w:ascii="TH SarabunPSK" w:hAnsi="TH SarabunPSK" w:cs="TH SarabunPSK"/>
                      <w:sz w:val="28"/>
                      <w:szCs w:val="28"/>
                      <w:lang w:bidi="th-TH"/>
                    </w:rPr>
                  </w:pPr>
                </w:p>
              </w:tc>
            </w:tr>
            <w:tr w:rsidR="00DB3C0A" w:rsidRPr="00714C8D" w14:paraId="452E5167"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7F4D1BCC"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b/>
                      <w:bCs/>
                      <w:sz w:val="28"/>
                      <w:szCs w:val="28"/>
                      <w:lang w:bidi="th-TH"/>
                    </w:rPr>
                    <w:t>Employment Status</w:t>
                  </w:r>
                </w:p>
              </w:tc>
              <w:tc>
                <w:tcPr>
                  <w:tcW w:w="2477" w:type="dxa"/>
                  <w:tcBorders>
                    <w:top w:val="single" w:sz="6" w:space="0" w:color="auto"/>
                    <w:left w:val="single" w:sz="6" w:space="0" w:color="auto"/>
                    <w:bottom w:val="single" w:sz="6" w:space="0" w:color="auto"/>
                    <w:right w:val="single" w:sz="6" w:space="0" w:color="auto"/>
                  </w:tcBorders>
                  <w:vAlign w:val="center"/>
                  <w:hideMark/>
                </w:tcPr>
                <w:p w14:paraId="4C306608"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Full-time</w:t>
                  </w:r>
                </w:p>
              </w:tc>
              <w:tc>
                <w:tcPr>
                  <w:tcW w:w="762" w:type="dxa"/>
                  <w:tcBorders>
                    <w:top w:val="single" w:sz="6" w:space="0" w:color="auto"/>
                    <w:left w:val="single" w:sz="6" w:space="0" w:color="auto"/>
                    <w:bottom w:val="single" w:sz="6" w:space="0" w:color="auto"/>
                    <w:right w:val="single" w:sz="6" w:space="0" w:color="auto"/>
                  </w:tcBorders>
                  <w:vAlign w:val="center"/>
                  <w:hideMark/>
                </w:tcPr>
                <w:p w14:paraId="77C723BC"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3.77</w:t>
                  </w:r>
                </w:p>
              </w:tc>
              <w:tc>
                <w:tcPr>
                  <w:tcW w:w="1561" w:type="dxa"/>
                  <w:tcBorders>
                    <w:top w:val="single" w:sz="6" w:space="0" w:color="auto"/>
                    <w:left w:val="single" w:sz="6" w:space="0" w:color="auto"/>
                    <w:bottom w:val="single" w:sz="6" w:space="0" w:color="auto"/>
                    <w:right w:val="single" w:sz="6" w:space="0" w:color="auto"/>
                  </w:tcBorders>
                  <w:vAlign w:val="center"/>
                  <w:hideMark/>
                </w:tcPr>
                <w:p w14:paraId="2DB2D38A"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F = 0.63</w:t>
                  </w:r>
                </w:p>
              </w:tc>
              <w:tc>
                <w:tcPr>
                  <w:tcW w:w="981" w:type="dxa"/>
                  <w:tcBorders>
                    <w:top w:val="single" w:sz="6" w:space="0" w:color="auto"/>
                    <w:left w:val="single" w:sz="6" w:space="0" w:color="auto"/>
                    <w:bottom w:val="single" w:sz="6" w:space="0" w:color="auto"/>
                    <w:right w:val="single" w:sz="6" w:space="0" w:color="auto"/>
                  </w:tcBorders>
                  <w:vAlign w:val="center"/>
                  <w:hideMark/>
                </w:tcPr>
                <w:p w14:paraId="406A32DE"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.596</w:t>
                  </w:r>
                </w:p>
              </w:tc>
            </w:tr>
            <w:tr w:rsidR="00DB3C0A" w:rsidRPr="00714C8D" w14:paraId="03D9BE94"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1CF5C5B2"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1BADF903"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Part-time</w:t>
                  </w:r>
                </w:p>
              </w:tc>
              <w:tc>
                <w:tcPr>
                  <w:tcW w:w="762" w:type="dxa"/>
                  <w:tcBorders>
                    <w:top w:val="single" w:sz="6" w:space="0" w:color="auto"/>
                    <w:left w:val="single" w:sz="6" w:space="0" w:color="auto"/>
                    <w:bottom w:val="single" w:sz="6" w:space="0" w:color="auto"/>
                    <w:right w:val="single" w:sz="6" w:space="0" w:color="auto"/>
                  </w:tcBorders>
                  <w:vAlign w:val="center"/>
                  <w:hideMark/>
                </w:tcPr>
                <w:p w14:paraId="7C36962B"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3.63</w:t>
                  </w:r>
                </w:p>
              </w:tc>
              <w:tc>
                <w:tcPr>
                  <w:tcW w:w="1561" w:type="dxa"/>
                  <w:tcBorders>
                    <w:top w:val="single" w:sz="6" w:space="0" w:color="auto"/>
                    <w:left w:val="single" w:sz="6" w:space="0" w:color="auto"/>
                    <w:bottom w:val="single" w:sz="6" w:space="0" w:color="auto"/>
                    <w:right w:val="single" w:sz="6" w:space="0" w:color="auto"/>
                  </w:tcBorders>
                  <w:vAlign w:val="center"/>
                  <w:hideMark/>
                </w:tcPr>
                <w:p w14:paraId="552BE4A8"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0FEFF6BF" w14:textId="77777777" w:rsidR="00DB3C0A" w:rsidRPr="00714C8D" w:rsidRDefault="00DB3C0A" w:rsidP="00DB3C0A">
                  <w:pPr>
                    <w:jc w:val="center"/>
                    <w:rPr>
                      <w:rFonts w:ascii="TH SarabunPSK" w:hAnsi="TH SarabunPSK" w:cs="TH SarabunPSK"/>
                      <w:sz w:val="28"/>
                      <w:szCs w:val="28"/>
                      <w:lang w:bidi="th-TH"/>
                    </w:rPr>
                  </w:pPr>
                </w:p>
              </w:tc>
            </w:tr>
            <w:tr w:rsidR="00DB3C0A" w:rsidRPr="00714C8D" w14:paraId="6674F9D5"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5370E84A"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2D8C4563"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Self-employed</w:t>
                  </w:r>
                </w:p>
              </w:tc>
              <w:tc>
                <w:tcPr>
                  <w:tcW w:w="762" w:type="dxa"/>
                  <w:tcBorders>
                    <w:top w:val="single" w:sz="6" w:space="0" w:color="auto"/>
                    <w:left w:val="single" w:sz="6" w:space="0" w:color="auto"/>
                    <w:bottom w:val="single" w:sz="6" w:space="0" w:color="auto"/>
                    <w:right w:val="single" w:sz="6" w:space="0" w:color="auto"/>
                  </w:tcBorders>
                  <w:vAlign w:val="center"/>
                  <w:hideMark/>
                </w:tcPr>
                <w:p w14:paraId="794EAD05"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3.91</w:t>
                  </w:r>
                </w:p>
              </w:tc>
              <w:tc>
                <w:tcPr>
                  <w:tcW w:w="1561" w:type="dxa"/>
                  <w:tcBorders>
                    <w:top w:val="single" w:sz="6" w:space="0" w:color="auto"/>
                    <w:left w:val="single" w:sz="6" w:space="0" w:color="auto"/>
                    <w:bottom w:val="single" w:sz="6" w:space="0" w:color="auto"/>
                    <w:right w:val="single" w:sz="6" w:space="0" w:color="auto"/>
                  </w:tcBorders>
                  <w:vAlign w:val="center"/>
                  <w:hideMark/>
                </w:tcPr>
                <w:p w14:paraId="5A5092A6"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6016D1A1" w14:textId="77777777" w:rsidR="00DB3C0A" w:rsidRPr="00714C8D" w:rsidRDefault="00DB3C0A" w:rsidP="00DB3C0A">
                  <w:pPr>
                    <w:jc w:val="center"/>
                    <w:rPr>
                      <w:rFonts w:ascii="TH SarabunPSK" w:hAnsi="TH SarabunPSK" w:cs="TH SarabunPSK"/>
                      <w:sz w:val="28"/>
                      <w:szCs w:val="28"/>
                      <w:lang w:bidi="th-TH"/>
                    </w:rPr>
                  </w:pPr>
                </w:p>
              </w:tc>
            </w:tr>
            <w:tr w:rsidR="00DB3C0A" w:rsidRPr="00714C8D" w14:paraId="08E10558"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30A1533F"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38035CD2"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Unemployed</w:t>
                  </w:r>
                </w:p>
              </w:tc>
              <w:tc>
                <w:tcPr>
                  <w:tcW w:w="762" w:type="dxa"/>
                  <w:tcBorders>
                    <w:top w:val="single" w:sz="6" w:space="0" w:color="auto"/>
                    <w:left w:val="single" w:sz="6" w:space="0" w:color="auto"/>
                    <w:bottom w:val="single" w:sz="6" w:space="0" w:color="auto"/>
                    <w:right w:val="single" w:sz="6" w:space="0" w:color="auto"/>
                  </w:tcBorders>
                  <w:vAlign w:val="center"/>
                  <w:hideMark/>
                </w:tcPr>
                <w:p w14:paraId="740CC252"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3.72</w:t>
                  </w:r>
                </w:p>
              </w:tc>
              <w:tc>
                <w:tcPr>
                  <w:tcW w:w="1561" w:type="dxa"/>
                  <w:tcBorders>
                    <w:top w:val="single" w:sz="6" w:space="0" w:color="auto"/>
                    <w:left w:val="single" w:sz="6" w:space="0" w:color="auto"/>
                    <w:bottom w:val="single" w:sz="6" w:space="0" w:color="auto"/>
                    <w:right w:val="single" w:sz="6" w:space="0" w:color="auto"/>
                  </w:tcBorders>
                  <w:vAlign w:val="center"/>
                  <w:hideMark/>
                </w:tcPr>
                <w:p w14:paraId="2887C26B"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7B3A5BCF" w14:textId="77777777" w:rsidR="00DB3C0A" w:rsidRPr="00714C8D" w:rsidRDefault="00DB3C0A" w:rsidP="00DB3C0A">
                  <w:pPr>
                    <w:jc w:val="center"/>
                    <w:rPr>
                      <w:rFonts w:ascii="TH SarabunPSK" w:hAnsi="TH SarabunPSK" w:cs="TH SarabunPSK"/>
                      <w:sz w:val="28"/>
                      <w:szCs w:val="28"/>
                      <w:lang w:bidi="th-TH"/>
                    </w:rPr>
                  </w:pPr>
                </w:p>
              </w:tc>
            </w:tr>
            <w:tr w:rsidR="00DB3C0A" w:rsidRPr="00714C8D" w14:paraId="05665D13"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3B96BF3C"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b/>
                      <w:bCs/>
                      <w:sz w:val="28"/>
                      <w:szCs w:val="28"/>
                      <w:lang w:bidi="th-TH"/>
                    </w:rPr>
                    <w:t>Monthly Family Income</w:t>
                  </w:r>
                </w:p>
              </w:tc>
              <w:tc>
                <w:tcPr>
                  <w:tcW w:w="2477" w:type="dxa"/>
                  <w:tcBorders>
                    <w:top w:val="single" w:sz="6" w:space="0" w:color="auto"/>
                    <w:left w:val="single" w:sz="6" w:space="0" w:color="auto"/>
                    <w:bottom w:val="single" w:sz="6" w:space="0" w:color="auto"/>
                    <w:right w:val="single" w:sz="6" w:space="0" w:color="auto"/>
                  </w:tcBorders>
                  <w:vAlign w:val="center"/>
                  <w:hideMark/>
                </w:tcPr>
                <w:p w14:paraId="21333877"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Poor</w:t>
                  </w:r>
                </w:p>
              </w:tc>
              <w:tc>
                <w:tcPr>
                  <w:tcW w:w="762" w:type="dxa"/>
                  <w:tcBorders>
                    <w:top w:val="single" w:sz="6" w:space="0" w:color="auto"/>
                    <w:left w:val="single" w:sz="6" w:space="0" w:color="auto"/>
                    <w:bottom w:val="single" w:sz="6" w:space="0" w:color="auto"/>
                    <w:right w:val="single" w:sz="6" w:space="0" w:color="auto"/>
                  </w:tcBorders>
                  <w:vAlign w:val="center"/>
                  <w:hideMark/>
                </w:tcPr>
                <w:p w14:paraId="4509F4A3"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3.70</w:t>
                  </w:r>
                </w:p>
              </w:tc>
              <w:tc>
                <w:tcPr>
                  <w:tcW w:w="1561" w:type="dxa"/>
                  <w:tcBorders>
                    <w:top w:val="single" w:sz="6" w:space="0" w:color="auto"/>
                    <w:left w:val="single" w:sz="6" w:space="0" w:color="auto"/>
                    <w:bottom w:val="single" w:sz="6" w:space="0" w:color="auto"/>
                    <w:right w:val="single" w:sz="6" w:space="0" w:color="auto"/>
                  </w:tcBorders>
                  <w:vAlign w:val="center"/>
                  <w:hideMark/>
                </w:tcPr>
                <w:p w14:paraId="29FAEF07"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F = 1.23</w:t>
                  </w:r>
                </w:p>
              </w:tc>
              <w:tc>
                <w:tcPr>
                  <w:tcW w:w="981" w:type="dxa"/>
                  <w:tcBorders>
                    <w:top w:val="single" w:sz="6" w:space="0" w:color="auto"/>
                    <w:left w:val="single" w:sz="6" w:space="0" w:color="auto"/>
                    <w:bottom w:val="single" w:sz="6" w:space="0" w:color="auto"/>
                    <w:right w:val="single" w:sz="6" w:space="0" w:color="auto"/>
                  </w:tcBorders>
                  <w:vAlign w:val="center"/>
                  <w:hideMark/>
                </w:tcPr>
                <w:p w14:paraId="1AB0A2E8"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.317</w:t>
                  </w:r>
                </w:p>
              </w:tc>
            </w:tr>
            <w:tr w:rsidR="00DB3C0A" w:rsidRPr="00714C8D" w14:paraId="6E8C6567"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430D5D9F"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72CD6DAE"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Low-income</w:t>
                  </w:r>
                </w:p>
              </w:tc>
              <w:tc>
                <w:tcPr>
                  <w:tcW w:w="762" w:type="dxa"/>
                  <w:tcBorders>
                    <w:top w:val="single" w:sz="6" w:space="0" w:color="auto"/>
                    <w:left w:val="single" w:sz="6" w:space="0" w:color="auto"/>
                    <w:bottom w:val="single" w:sz="6" w:space="0" w:color="auto"/>
                    <w:right w:val="single" w:sz="6" w:space="0" w:color="auto"/>
                  </w:tcBorders>
                  <w:vAlign w:val="center"/>
                  <w:hideMark/>
                </w:tcPr>
                <w:p w14:paraId="4DF5B302"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3.86</w:t>
                  </w:r>
                </w:p>
              </w:tc>
              <w:tc>
                <w:tcPr>
                  <w:tcW w:w="1561" w:type="dxa"/>
                  <w:tcBorders>
                    <w:top w:val="single" w:sz="6" w:space="0" w:color="auto"/>
                    <w:left w:val="single" w:sz="6" w:space="0" w:color="auto"/>
                    <w:bottom w:val="single" w:sz="6" w:space="0" w:color="auto"/>
                    <w:right w:val="single" w:sz="6" w:space="0" w:color="auto"/>
                  </w:tcBorders>
                  <w:vAlign w:val="center"/>
                  <w:hideMark/>
                </w:tcPr>
                <w:p w14:paraId="65E124DF"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0950745A" w14:textId="77777777" w:rsidR="00DB3C0A" w:rsidRPr="00714C8D" w:rsidRDefault="00DB3C0A" w:rsidP="00DB3C0A">
                  <w:pPr>
                    <w:jc w:val="center"/>
                    <w:rPr>
                      <w:rFonts w:ascii="TH SarabunPSK" w:hAnsi="TH SarabunPSK" w:cs="TH SarabunPSK"/>
                      <w:sz w:val="28"/>
                      <w:szCs w:val="28"/>
                      <w:lang w:bidi="th-TH"/>
                    </w:rPr>
                  </w:pPr>
                </w:p>
              </w:tc>
            </w:tr>
            <w:tr w:rsidR="00DB3C0A" w:rsidRPr="00714C8D" w14:paraId="37F877DA"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1B1B0FEA"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783E4245"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Lower Middle Class</w:t>
                  </w:r>
                </w:p>
              </w:tc>
              <w:tc>
                <w:tcPr>
                  <w:tcW w:w="762" w:type="dxa"/>
                  <w:tcBorders>
                    <w:top w:val="single" w:sz="6" w:space="0" w:color="auto"/>
                    <w:left w:val="single" w:sz="6" w:space="0" w:color="auto"/>
                    <w:bottom w:val="single" w:sz="6" w:space="0" w:color="auto"/>
                    <w:right w:val="single" w:sz="6" w:space="0" w:color="auto"/>
                  </w:tcBorders>
                  <w:vAlign w:val="center"/>
                  <w:hideMark/>
                </w:tcPr>
                <w:p w14:paraId="07814F19"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4.05</w:t>
                  </w:r>
                </w:p>
              </w:tc>
              <w:tc>
                <w:tcPr>
                  <w:tcW w:w="1561" w:type="dxa"/>
                  <w:tcBorders>
                    <w:top w:val="single" w:sz="6" w:space="0" w:color="auto"/>
                    <w:left w:val="single" w:sz="6" w:space="0" w:color="auto"/>
                    <w:bottom w:val="single" w:sz="6" w:space="0" w:color="auto"/>
                    <w:right w:val="single" w:sz="6" w:space="0" w:color="auto"/>
                  </w:tcBorders>
                  <w:vAlign w:val="center"/>
                  <w:hideMark/>
                </w:tcPr>
                <w:p w14:paraId="06C439A4"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30E40DF7" w14:textId="77777777" w:rsidR="00DB3C0A" w:rsidRPr="00714C8D" w:rsidRDefault="00DB3C0A" w:rsidP="00DB3C0A">
                  <w:pPr>
                    <w:jc w:val="center"/>
                    <w:rPr>
                      <w:rFonts w:ascii="TH SarabunPSK" w:hAnsi="TH SarabunPSK" w:cs="TH SarabunPSK"/>
                      <w:sz w:val="28"/>
                      <w:szCs w:val="28"/>
                      <w:lang w:bidi="th-TH"/>
                    </w:rPr>
                  </w:pPr>
                </w:p>
              </w:tc>
            </w:tr>
            <w:tr w:rsidR="00DB3C0A" w:rsidRPr="00714C8D" w14:paraId="100E9D2E"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521AA5BC"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6354F855"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Middle and Upper Class</w:t>
                  </w:r>
                </w:p>
              </w:tc>
              <w:tc>
                <w:tcPr>
                  <w:tcW w:w="762" w:type="dxa"/>
                  <w:tcBorders>
                    <w:top w:val="single" w:sz="6" w:space="0" w:color="auto"/>
                    <w:left w:val="single" w:sz="6" w:space="0" w:color="auto"/>
                    <w:bottom w:val="single" w:sz="6" w:space="0" w:color="auto"/>
                    <w:right w:val="single" w:sz="6" w:space="0" w:color="auto"/>
                  </w:tcBorders>
                  <w:vAlign w:val="center"/>
                  <w:hideMark/>
                </w:tcPr>
                <w:p w14:paraId="4DC7C951"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3.80</w:t>
                  </w:r>
                </w:p>
              </w:tc>
              <w:tc>
                <w:tcPr>
                  <w:tcW w:w="1561" w:type="dxa"/>
                  <w:tcBorders>
                    <w:top w:val="single" w:sz="6" w:space="0" w:color="auto"/>
                    <w:left w:val="single" w:sz="6" w:space="0" w:color="auto"/>
                    <w:bottom w:val="single" w:sz="6" w:space="0" w:color="auto"/>
                    <w:right w:val="single" w:sz="6" w:space="0" w:color="auto"/>
                  </w:tcBorders>
                  <w:vAlign w:val="center"/>
                  <w:hideMark/>
                </w:tcPr>
                <w:p w14:paraId="04830C9C"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32876A87" w14:textId="77777777" w:rsidR="00DB3C0A" w:rsidRPr="00714C8D" w:rsidRDefault="00DB3C0A" w:rsidP="00DB3C0A">
                  <w:pPr>
                    <w:jc w:val="center"/>
                    <w:rPr>
                      <w:rFonts w:ascii="TH SarabunPSK" w:hAnsi="TH SarabunPSK" w:cs="TH SarabunPSK"/>
                      <w:sz w:val="28"/>
                      <w:szCs w:val="28"/>
                      <w:lang w:bidi="th-TH"/>
                    </w:rPr>
                  </w:pPr>
                </w:p>
              </w:tc>
            </w:tr>
            <w:tr w:rsidR="00DB3C0A" w:rsidRPr="00714C8D" w14:paraId="7610714A"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1BB0A2EA"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b/>
                      <w:bCs/>
                      <w:sz w:val="28"/>
                      <w:szCs w:val="28"/>
                      <w:lang w:bidi="th-TH"/>
                    </w:rPr>
                    <w:t>Financial Assistance</w:t>
                  </w:r>
                </w:p>
              </w:tc>
              <w:tc>
                <w:tcPr>
                  <w:tcW w:w="2477" w:type="dxa"/>
                  <w:tcBorders>
                    <w:top w:val="single" w:sz="6" w:space="0" w:color="auto"/>
                    <w:left w:val="single" w:sz="6" w:space="0" w:color="auto"/>
                    <w:bottom w:val="single" w:sz="6" w:space="0" w:color="auto"/>
                    <w:right w:val="single" w:sz="6" w:space="0" w:color="auto"/>
                  </w:tcBorders>
                  <w:vAlign w:val="center"/>
                  <w:hideMark/>
                </w:tcPr>
                <w:p w14:paraId="62669D22"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Yes</w:t>
                  </w:r>
                </w:p>
              </w:tc>
              <w:tc>
                <w:tcPr>
                  <w:tcW w:w="762" w:type="dxa"/>
                  <w:tcBorders>
                    <w:top w:val="single" w:sz="6" w:space="0" w:color="auto"/>
                    <w:left w:val="single" w:sz="6" w:space="0" w:color="auto"/>
                    <w:bottom w:val="single" w:sz="6" w:space="0" w:color="auto"/>
                    <w:right w:val="single" w:sz="6" w:space="0" w:color="auto"/>
                  </w:tcBorders>
                  <w:vAlign w:val="center"/>
                  <w:hideMark/>
                </w:tcPr>
                <w:p w14:paraId="15A70F0D"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3.92</w:t>
                  </w:r>
                </w:p>
              </w:tc>
              <w:tc>
                <w:tcPr>
                  <w:tcW w:w="1561" w:type="dxa"/>
                  <w:tcBorders>
                    <w:top w:val="single" w:sz="6" w:space="0" w:color="auto"/>
                    <w:left w:val="single" w:sz="6" w:space="0" w:color="auto"/>
                    <w:bottom w:val="single" w:sz="6" w:space="0" w:color="auto"/>
                    <w:right w:val="single" w:sz="6" w:space="0" w:color="auto"/>
                  </w:tcBorders>
                  <w:vAlign w:val="center"/>
                  <w:hideMark/>
                </w:tcPr>
                <w:p w14:paraId="44F91634"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t = 1.04</w:t>
                  </w:r>
                </w:p>
              </w:tc>
              <w:tc>
                <w:tcPr>
                  <w:tcW w:w="981" w:type="dxa"/>
                  <w:tcBorders>
                    <w:top w:val="single" w:sz="6" w:space="0" w:color="auto"/>
                    <w:left w:val="single" w:sz="6" w:space="0" w:color="auto"/>
                    <w:bottom w:val="single" w:sz="6" w:space="0" w:color="auto"/>
                    <w:right w:val="single" w:sz="6" w:space="0" w:color="auto"/>
                  </w:tcBorders>
                  <w:vAlign w:val="center"/>
                  <w:hideMark/>
                </w:tcPr>
                <w:p w14:paraId="22D59060"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.302</w:t>
                  </w:r>
                </w:p>
              </w:tc>
            </w:tr>
            <w:tr w:rsidR="00DB3C0A" w:rsidRPr="00714C8D" w14:paraId="207A0DCA" w14:textId="77777777" w:rsidTr="00B3210C">
              <w:trPr>
                <w:tblCellSpacing w:w="15" w:type="dxa"/>
              </w:trPr>
              <w:tc>
                <w:tcPr>
                  <w:tcW w:w="3383" w:type="dxa"/>
                  <w:tcBorders>
                    <w:top w:val="single" w:sz="6" w:space="0" w:color="auto"/>
                    <w:left w:val="single" w:sz="6" w:space="0" w:color="auto"/>
                    <w:bottom w:val="single" w:sz="6" w:space="0" w:color="auto"/>
                    <w:right w:val="single" w:sz="6" w:space="0" w:color="auto"/>
                  </w:tcBorders>
                  <w:vAlign w:val="center"/>
                  <w:hideMark/>
                </w:tcPr>
                <w:p w14:paraId="6FD7097C" w14:textId="77777777" w:rsidR="00DB3C0A" w:rsidRPr="00714C8D" w:rsidRDefault="00DB3C0A" w:rsidP="00DB3C0A">
                  <w:pPr>
                    <w:rPr>
                      <w:rFonts w:ascii="TH SarabunPSK" w:hAnsi="TH SarabunPSK" w:cs="TH SarabunPSK"/>
                      <w:sz w:val="28"/>
                      <w:szCs w:val="28"/>
                      <w:lang w:bidi="th-TH"/>
                    </w:rPr>
                  </w:pPr>
                </w:p>
              </w:tc>
              <w:tc>
                <w:tcPr>
                  <w:tcW w:w="2477" w:type="dxa"/>
                  <w:tcBorders>
                    <w:top w:val="single" w:sz="6" w:space="0" w:color="auto"/>
                    <w:left w:val="single" w:sz="6" w:space="0" w:color="auto"/>
                    <w:bottom w:val="single" w:sz="6" w:space="0" w:color="auto"/>
                    <w:right w:val="single" w:sz="6" w:space="0" w:color="auto"/>
                  </w:tcBorders>
                  <w:vAlign w:val="center"/>
                  <w:hideMark/>
                </w:tcPr>
                <w:p w14:paraId="2793BF94" w14:textId="77777777" w:rsidR="00DB3C0A" w:rsidRPr="00714C8D" w:rsidRDefault="00DB3C0A" w:rsidP="00DB3C0A">
                  <w:pPr>
                    <w:rPr>
                      <w:rFonts w:ascii="TH SarabunPSK" w:hAnsi="TH SarabunPSK" w:cs="TH SarabunPSK"/>
                      <w:sz w:val="28"/>
                      <w:szCs w:val="28"/>
                      <w:lang w:bidi="th-TH"/>
                    </w:rPr>
                  </w:pPr>
                  <w:r w:rsidRPr="00714C8D">
                    <w:rPr>
                      <w:rFonts w:ascii="TH SarabunPSK" w:hAnsi="TH SarabunPSK" w:cs="TH SarabunPSK"/>
                      <w:sz w:val="28"/>
                      <w:szCs w:val="28"/>
                      <w:lang w:bidi="th-TH"/>
                    </w:rPr>
                    <w:t>No</w:t>
                  </w:r>
                </w:p>
              </w:tc>
              <w:tc>
                <w:tcPr>
                  <w:tcW w:w="762" w:type="dxa"/>
                  <w:tcBorders>
                    <w:top w:val="single" w:sz="6" w:space="0" w:color="auto"/>
                    <w:left w:val="single" w:sz="6" w:space="0" w:color="auto"/>
                    <w:bottom w:val="single" w:sz="6" w:space="0" w:color="auto"/>
                    <w:right w:val="single" w:sz="6" w:space="0" w:color="auto"/>
                  </w:tcBorders>
                  <w:vAlign w:val="center"/>
                  <w:hideMark/>
                </w:tcPr>
                <w:p w14:paraId="6A294909" w14:textId="77777777" w:rsidR="00DB3C0A" w:rsidRPr="00714C8D" w:rsidRDefault="00DB3C0A" w:rsidP="00DB3C0A">
                  <w:pPr>
                    <w:jc w:val="center"/>
                    <w:rPr>
                      <w:rFonts w:ascii="TH SarabunPSK" w:hAnsi="TH SarabunPSK" w:cs="TH SarabunPSK"/>
                      <w:sz w:val="28"/>
                      <w:szCs w:val="28"/>
                      <w:lang w:bidi="th-TH"/>
                    </w:rPr>
                  </w:pPr>
                  <w:r w:rsidRPr="00714C8D">
                    <w:rPr>
                      <w:rFonts w:ascii="TH SarabunPSK" w:hAnsi="TH SarabunPSK" w:cs="TH SarabunPSK"/>
                      <w:sz w:val="28"/>
                      <w:szCs w:val="28"/>
                      <w:lang w:bidi="th-TH"/>
                    </w:rPr>
                    <w:t>3.75</w:t>
                  </w:r>
                </w:p>
              </w:tc>
              <w:tc>
                <w:tcPr>
                  <w:tcW w:w="1561" w:type="dxa"/>
                  <w:tcBorders>
                    <w:top w:val="single" w:sz="6" w:space="0" w:color="auto"/>
                    <w:left w:val="single" w:sz="6" w:space="0" w:color="auto"/>
                    <w:bottom w:val="single" w:sz="6" w:space="0" w:color="auto"/>
                    <w:right w:val="single" w:sz="6" w:space="0" w:color="auto"/>
                  </w:tcBorders>
                  <w:vAlign w:val="center"/>
                  <w:hideMark/>
                </w:tcPr>
                <w:p w14:paraId="4CE3C7EB" w14:textId="77777777" w:rsidR="00DB3C0A" w:rsidRPr="00714C8D" w:rsidRDefault="00DB3C0A" w:rsidP="00DB3C0A">
                  <w:pPr>
                    <w:jc w:val="center"/>
                    <w:rPr>
                      <w:rFonts w:ascii="TH SarabunPSK" w:hAnsi="TH SarabunPSK" w:cs="TH SarabunPSK"/>
                      <w:sz w:val="28"/>
                      <w:szCs w:val="28"/>
                      <w:lang w:bidi="th-TH"/>
                    </w:rPr>
                  </w:pPr>
                </w:p>
              </w:tc>
              <w:tc>
                <w:tcPr>
                  <w:tcW w:w="981" w:type="dxa"/>
                  <w:tcBorders>
                    <w:top w:val="single" w:sz="6" w:space="0" w:color="auto"/>
                    <w:left w:val="single" w:sz="6" w:space="0" w:color="auto"/>
                    <w:bottom w:val="single" w:sz="6" w:space="0" w:color="auto"/>
                    <w:right w:val="single" w:sz="6" w:space="0" w:color="auto"/>
                  </w:tcBorders>
                  <w:vAlign w:val="center"/>
                  <w:hideMark/>
                </w:tcPr>
                <w:p w14:paraId="5979608E" w14:textId="77777777" w:rsidR="00DB3C0A" w:rsidRPr="00714C8D" w:rsidRDefault="00DB3C0A" w:rsidP="00DB3C0A">
                  <w:pPr>
                    <w:jc w:val="center"/>
                    <w:rPr>
                      <w:rFonts w:ascii="TH SarabunPSK" w:hAnsi="TH SarabunPSK" w:cs="TH SarabunPSK"/>
                      <w:sz w:val="28"/>
                      <w:szCs w:val="28"/>
                      <w:lang w:bidi="th-TH"/>
                    </w:rPr>
                  </w:pPr>
                </w:p>
              </w:tc>
            </w:tr>
          </w:tbl>
          <w:p w14:paraId="056FCEEF" w14:textId="77777777" w:rsidR="00DB3C0A" w:rsidRPr="00714C8D" w:rsidRDefault="00DB3C0A" w:rsidP="00DB3C0A">
            <w:pPr>
              <w:spacing w:after="100" w:afterAutospacing="1"/>
              <w:rPr>
                <w:rFonts w:ascii="TH SarabunPSK" w:hAnsi="TH SarabunPSK" w:cs="TH SarabunPSK"/>
                <w:sz w:val="28"/>
                <w:szCs w:val="28"/>
                <w:lang w:bidi="th-TH"/>
              </w:rPr>
            </w:pPr>
            <w:bookmarkStart w:id="0" w:name="_Hlk227501664"/>
            <w:r w:rsidRPr="00714C8D">
              <w:rPr>
                <w:rFonts w:ascii="TH SarabunPSK" w:hAnsi="TH SarabunPSK" w:cs="TH SarabunPSK"/>
                <w:b/>
                <w:bCs/>
                <w:sz w:val="28"/>
                <w:szCs w:val="28"/>
                <w:lang w:bidi="th-TH"/>
              </w:rPr>
              <w:t>Note:</w:t>
            </w:r>
            <w:r w:rsidRPr="00714C8D">
              <w:rPr>
                <w:rFonts w:ascii="TH SarabunPSK" w:hAnsi="TH SarabunPSK" w:cs="TH SarabunPSK"/>
                <w:sz w:val="28"/>
                <w:szCs w:val="28"/>
                <w:lang w:bidi="th-TH"/>
              </w:rPr>
              <w:t xml:space="preserve"> p &gt; 0.05; The null hypothesis is accepted as there are no statistically significant differences.</w:t>
            </w:r>
          </w:p>
          <w:bookmarkEnd w:id="0"/>
          <w:p w14:paraId="2D62646B" w14:textId="77777777" w:rsidR="00DB3C0A" w:rsidRPr="00714C8D" w:rsidRDefault="00DB3C0A" w:rsidP="00DB3C0A">
            <w:pPr>
              <w:ind w:left="720"/>
              <w:rPr>
                <w:rFonts w:ascii="TH SarabunPSK" w:hAnsi="TH SarabunPSK" w:cs="TH SarabunPSK"/>
                <w:b/>
                <w:bCs/>
                <w:sz w:val="36"/>
                <w:szCs w:val="36"/>
              </w:rPr>
            </w:pPr>
          </w:p>
          <w:p w14:paraId="32B31C30" w14:textId="77777777" w:rsidR="00DB3C0A" w:rsidRDefault="00DB3C0A" w:rsidP="00DB3C0A">
            <w:pPr>
              <w:pStyle w:val="Heading2"/>
              <w:numPr>
                <w:ilvl w:val="0"/>
                <w:numId w:val="14"/>
              </w:numPr>
              <w:rPr>
                <w:rFonts w:ascii="TH SarabunPSK" w:hAnsi="TH SarabunPSK" w:cs="TH SarabunPSK"/>
                <w:b w:val="0"/>
                <w:bCs w:val="0"/>
                <w:sz w:val="32"/>
                <w:szCs w:val="32"/>
                <w:lang w:val="en-GB" w:eastAsia="en-US" w:bidi="th-TH"/>
              </w:rPr>
            </w:pPr>
            <w:r w:rsidRPr="00F2491A">
              <w:rPr>
                <w:rFonts w:ascii="TH SarabunPSK" w:hAnsi="TH SarabunPSK" w:cs="TH SarabunPSK"/>
                <w:b w:val="0"/>
                <w:bCs w:val="0"/>
                <w:sz w:val="32"/>
                <w:szCs w:val="32"/>
                <w:lang w:val="en-GB" w:eastAsia="en-US"/>
              </w:rPr>
              <w:t>Sampling Limitation: While purposive sampling is justified for this specific clinical population, a brief sentence in the conclusion explicitly stating that the findings are specific to the "highly urbanized context" of Iloilo City would strengthen the scientific humility of the paper.</w:t>
            </w:r>
          </w:p>
          <w:p w14:paraId="1C4D2393" w14:textId="77777777" w:rsidR="00DB3C0A" w:rsidRPr="003C4E1A" w:rsidRDefault="00DB3C0A" w:rsidP="00DB3C0A">
            <w:pPr>
              <w:pStyle w:val="ListParagraph"/>
              <w:numPr>
                <w:ilvl w:val="0"/>
                <w:numId w:val="14"/>
              </w:numPr>
              <w:rPr>
                <w:rFonts w:ascii="TH SarabunPSK" w:hAnsi="TH SarabunPSK" w:cs="TH SarabunPSK"/>
                <w:sz w:val="32"/>
                <w:szCs w:val="32"/>
                <w:lang w:bidi="th-TH"/>
              </w:rPr>
            </w:pPr>
            <w:r w:rsidRPr="003C4E1A">
              <w:rPr>
                <w:rFonts w:ascii="TH SarabunPSK" w:hAnsi="TH SarabunPSK" w:cs="TH SarabunPSK"/>
                <w:sz w:val="32"/>
                <w:szCs w:val="32"/>
                <w:lang w:bidi="th-TH"/>
              </w:rPr>
              <w:t>The document (pages 10–11), please revising the report, the order should be swapped so that it becomes: 7. CONCLUSION and 8. DISCUSSION</w:t>
            </w:r>
            <w:r>
              <w:rPr>
                <w:rFonts w:ascii="TH SarabunPSK" w:hAnsi="TH SarabunPSK" w:cs="TH SarabunPSK"/>
                <w:sz w:val="32"/>
                <w:szCs w:val="32"/>
                <w:lang w:bidi="th-TH"/>
              </w:rPr>
              <w:t xml:space="preserve"> (</w:t>
            </w:r>
            <w:r w:rsidRPr="003C4E1A">
              <w:rPr>
                <w:rFonts w:ascii="TH SarabunPSK" w:hAnsi="TH SarabunPSK" w:cs="TH SarabunPSK"/>
                <w:sz w:val="32"/>
                <w:szCs w:val="32"/>
                <w:lang w:bidi="th-TH"/>
              </w:rPr>
              <w:t>The content should also be adjusted accordingly (some parts of the original CONCLUSION may be moved to the DISCUSSION section).</w:t>
            </w:r>
          </w:p>
          <w:p w14:paraId="565A727A" w14:textId="77777777" w:rsidR="00DB3C0A" w:rsidRPr="003C4E1A" w:rsidRDefault="00DB3C0A" w:rsidP="00DB3C0A">
            <w:pPr>
              <w:rPr>
                <w:rFonts w:cstheme="minorBidi"/>
                <w:lang w:val="en-GB" w:bidi="th-TH"/>
              </w:rPr>
            </w:pPr>
          </w:p>
          <w:p w14:paraId="66E69560" w14:textId="77777777" w:rsidR="00DB3C0A" w:rsidRDefault="00DB3C0A" w:rsidP="00DB3C0A">
            <w:pPr>
              <w:rPr>
                <w:lang w:val="en-GB"/>
              </w:rPr>
            </w:pPr>
          </w:p>
          <w:p w14:paraId="36FD62A9" w14:textId="77777777" w:rsidR="00DB3C0A" w:rsidRPr="00F2491A" w:rsidRDefault="00DB3C0A" w:rsidP="00DB3C0A">
            <w:pPr>
              <w:rPr>
                <w:rFonts w:ascii="TH SarabunPSK" w:hAnsi="TH SarabunPSK" w:cs="TH SarabunPSK"/>
                <w:sz w:val="32"/>
                <w:szCs w:val="32"/>
                <w:lang w:val="en-GB"/>
              </w:rPr>
            </w:pPr>
            <w:r>
              <w:rPr>
                <w:rFonts w:ascii="TH SarabunPSK" w:hAnsi="TH SarabunPSK" w:cs="TH SarabunPSK"/>
                <w:sz w:val="32"/>
                <w:szCs w:val="32"/>
                <w:lang w:val="en-GB"/>
              </w:rPr>
              <w:t xml:space="preserve">          </w:t>
            </w:r>
            <w:r w:rsidRPr="00F2491A">
              <w:rPr>
                <w:rFonts w:ascii="TH SarabunPSK" w:hAnsi="TH SarabunPSK" w:cs="TH SarabunPSK" w:hint="cs"/>
                <w:sz w:val="32"/>
                <w:szCs w:val="32"/>
                <w:lang w:val="en-GB"/>
              </w:rPr>
              <w:t>These are not insurmountable problems, but they need to be resolved before publication. Once the manuscript is revised to be suitable for publication in a reputable journal, it should be reviewed and approved by the editor.</w:t>
            </w:r>
          </w:p>
          <w:p w14:paraId="31BEBE9E" w14:textId="77777777" w:rsidR="00DB3C0A" w:rsidRPr="00F2491A" w:rsidRDefault="00DB3C0A" w:rsidP="00DB3C0A">
            <w:pPr>
              <w:pStyle w:val="Heading2"/>
              <w:ind w:left="720"/>
              <w:jc w:val="left"/>
              <w:rPr>
                <w:rFonts w:ascii="TH SarabunPSK" w:hAnsi="TH SarabunPSK" w:cs="TH SarabunPSK"/>
                <w:b w:val="0"/>
                <w:bCs w:val="0"/>
                <w:sz w:val="32"/>
                <w:szCs w:val="32"/>
                <w:lang w:val="en-GB" w:eastAsia="en-US"/>
              </w:rPr>
            </w:pPr>
          </w:p>
          <w:p w14:paraId="5B16C63D"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13BFFA8A"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46FB3495"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1839" w:type="pct"/>
          </w:tcPr>
          <w:p w14:paraId="2E1D17AA" w14:textId="75B227DC" w:rsidR="00D126D1" w:rsidRPr="00177556" w:rsidRDefault="00177556" w:rsidP="00177556">
            <w:pPr>
              <w:pStyle w:val="NormalWeb"/>
              <w:spacing w:before="0" w:beforeAutospacing="0" w:after="0" w:afterAutospacing="0" w:line="480" w:lineRule="auto"/>
              <w:rPr>
                <w:rFonts w:ascii="Times New Roman" w:hAnsi="Times New Roman" w:cs="Times New Roman"/>
                <w:sz w:val="20"/>
                <w:szCs w:val="20"/>
                <w:lang w:val="en-GB"/>
              </w:rPr>
            </w:pPr>
            <w:r w:rsidRPr="00177556">
              <w:rPr>
                <w:rFonts w:ascii="Times New Roman" w:hAnsi="Times New Roman" w:cs="Times New Roman"/>
                <w:sz w:val="20"/>
                <w:szCs w:val="20"/>
                <w:lang w:val="en-GB"/>
              </w:rPr>
              <w:t>Thank you for the helpful comments</w:t>
            </w:r>
            <w:r>
              <w:rPr>
                <w:rFonts w:ascii="Times New Roman" w:hAnsi="Times New Roman" w:cs="Times New Roman"/>
                <w:sz w:val="20"/>
                <w:szCs w:val="20"/>
                <w:lang w:val="en-GB"/>
              </w:rPr>
              <w:t xml:space="preserve">. </w:t>
            </w:r>
            <w:r w:rsidRPr="00177556">
              <w:rPr>
                <w:rFonts w:ascii="Times New Roman" w:hAnsi="Times New Roman" w:cs="Times New Roman"/>
                <w:sz w:val="20"/>
                <w:szCs w:val="20"/>
                <w:lang w:val="en-GB"/>
              </w:rPr>
              <w:t>We have revised the paper by correcting the research design to descriptive-comparative since no correlation analysis was done, and we aligned the hypotheses with the actual statistical tests used. We also improved the table formatting, added a limitation stating that the results apply only to Iloilo City, and properly organized the Conclusion and Discussion sections as suggested. We appreciate the guidance, which helped improve the quality of our study.</w:t>
            </w:r>
          </w:p>
        </w:tc>
      </w:tr>
    </w:tbl>
    <w:p w14:paraId="7DDB3048" w14:textId="77777777" w:rsidR="00D126D1" w:rsidRDefault="00D126D1">
      <w:pPr>
        <w:rPr>
          <w:rFonts w:eastAsia="Arial Unicode MS"/>
          <w:b/>
          <w:bCs/>
          <w:sz w:val="20"/>
          <w:szCs w:val="20"/>
          <w:u w:val="single"/>
          <w:lang w:val="en-GB"/>
        </w:rPr>
      </w:pPr>
    </w:p>
    <w:p w14:paraId="494DD66D" w14:textId="77777777" w:rsidR="00D126D1" w:rsidRDefault="00D126D1"/>
    <w:sectPr w:rsidR="00D126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16C70" w14:textId="77777777" w:rsidR="003E0BAB" w:rsidRDefault="003E0BAB">
      <w:r>
        <w:separator/>
      </w:r>
    </w:p>
  </w:endnote>
  <w:endnote w:type="continuationSeparator" w:id="0">
    <w:p w14:paraId="4121E8A8" w14:textId="77777777" w:rsidR="003E0BAB" w:rsidRDefault="003E0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H SarabunPSK">
    <w:charset w:val="DE"/>
    <w:family w:val="swiss"/>
    <w:pitch w:val="variable"/>
    <w:sig w:usb0="00000000" w:usb1="00000000" w:usb2="00000000" w:usb3="00000000" w:csb0="0001011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4CA1" w14:textId="77777777" w:rsidR="00D126D1" w:rsidRDefault="00D126D1">
    <w:pPr>
      <w:pStyle w:val="Footer"/>
      <w:jc w:val="right"/>
    </w:pPr>
  </w:p>
  <w:p w14:paraId="56037548" w14:textId="7A71ED66"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54507">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54507">
      <w:rPr>
        <w:b/>
        <w:noProof/>
        <w:sz w:val="20"/>
      </w:rPr>
      <w:t>5</w:t>
    </w:r>
    <w:r>
      <w:rPr>
        <w:b/>
        <w:sz w:val="20"/>
      </w:rPr>
      <w:fldChar w:fldCharType="end"/>
    </w:r>
  </w:p>
  <w:p w14:paraId="5DB73F38" w14:textId="77777777" w:rsidR="00D126D1" w:rsidRDefault="00210C50">
    <w:pPr>
      <w:pStyle w:val="Footer"/>
      <w:jc w:val="right"/>
      <w:rPr>
        <w:b/>
        <w:sz w:val="20"/>
      </w:rPr>
    </w:pPr>
    <w:r>
      <w:rPr>
        <w:b/>
        <w:sz w:val="20"/>
      </w:rPr>
      <w:t>V240326</w:t>
    </w:r>
  </w:p>
  <w:p w14:paraId="5A012F0B" w14:textId="77777777" w:rsidR="00D126D1" w:rsidRDefault="00D126D1">
    <w:pPr>
      <w:pStyle w:val="Footer"/>
      <w:jc w:val="right"/>
    </w:pPr>
  </w:p>
  <w:p w14:paraId="7A76A1D1"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72AAA" w14:textId="77777777" w:rsidR="003E0BAB" w:rsidRDefault="003E0BAB">
      <w:r>
        <w:separator/>
      </w:r>
    </w:p>
  </w:footnote>
  <w:footnote w:type="continuationSeparator" w:id="0">
    <w:p w14:paraId="7FF54F3C" w14:textId="77777777" w:rsidR="003E0BAB" w:rsidRDefault="003E0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63EF"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7000A243"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EC5715"/>
    <w:multiLevelType w:val="hybridMultilevel"/>
    <w:tmpl w:val="4114E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DA205D8"/>
    <w:multiLevelType w:val="hybridMultilevel"/>
    <w:tmpl w:val="4114E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6D1"/>
    <w:rsid w:val="00062983"/>
    <w:rsid w:val="000E1D01"/>
    <w:rsid w:val="00163B7B"/>
    <w:rsid w:val="00177556"/>
    <w:rsid w:val="001E40B9"/>
    <w:rsid w:val="001F474E"/>
    <w:rsid w:val="00210C50"/>
    <w:rsid w:val="00236726"/>
    <w:rsid w:val="002C580F"/>
    <w:rsid w:val="003114B8"/>
    <w:rsid w:val="003C4E1A"/>
    <w:rsid w:val="003E0BAB"/>
    <w:rsid w:val="00422F80"/>
    <w:rsid w:val="004717AE"/>
    <w:rsid w:val="0048560D"/>
    <w:rsid w:val="00532E3F"/>
    <w:rsid w:val="00595438"/>
    <w:rsid w:val="005C6488"/>
    <w:rsid w:val="00632265"/>
    <w:rsid w:val="00682129"/>
    <w:rsid w:val="006A4107"/>
    <w:rsid w:val="006C76EB"/>
    <w:rsid w:val="007043DD"/>
    <w:rsid w:val="00714C8D"/>
    <w:rsid w:val="00854507"/>
    <w:rsid w:val="00B27288"/>
    <w:rsid w:val="00C47C2E"/>
    <w:rsid w:val="00CB2845"/>
    <w:rsid w:val="00D126D1"/>
    <w:rsid w:val="00D60545"/>
    <w:rsid w:val="00DB3C0A"/>
    <w:rsid w:val="00DC265E"/>
    <w:rsid w:val="00EE223C"/>
    <w:rsid w:val="00F05DF4"/>
    <w:rsid w:val="00F2491A"/>
    <w:rsid w:val="00F952C1"/>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B5EF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552480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83085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Pages>
  <Words>1741</Words>
  <Characters>9928</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Jesica</cp:lastModifiedBy>
  <cp:revision>11</cp:revision>
  <dcterms:created xsi:type="dcterms:W3CDTF">2026-04-15T12:49:00Z</dcterms:created>
  <dcterms:modified xsi:type="dcterms:W3CDTF">2026-04-19T06:46:00Z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