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3F6584">
        <w:trPr>
          <w:trHeight w:val="230"/>
        </w:trPr>
        <w:tc>
          <w:tcPr>
            <w:tcW w:w="3296" w:type="dxa"/>
          </w:tcPr>
          <w:p w:rsidR="003F6584" w:rsidRDefault="004454C1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3F6584" w:rsidRDefault="004454C1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 Advanced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Reports</w:t>
            </w:r>
          </w:p>
        </w:tc>
      </w:tr>
      <w:tr w:rsidR="003F6584">
        <w:trPr>
          <w:trHeight w:val="230"/>
        </w:trPr>
        <w:tc>
          <w:tcPr>
            <w:tcW w:w="3296" w:type="dxa"/>
          </w:tcPr>
          <w:p w:rsidR="003F6584" w:rsidRDefault="004454C1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:rsidR="003F6584" w:rsidRDefault="004454C1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Ms_AJARR_156402</w:t>
            </w:r>
            <w:proofErr w:type="spellEnd"/>
          </w:p>
        </w:tc>
      </w:tr>
      <w:tr w:rsidR="003F6584">
        <w:trPr>
          <w:trHeight w:val="230"/>
        </w:trPr>
        <w:tc>
          <w:tcPr>
            <w:tcW w:w="3296" w:type="dxa"/>
          </w:tcPr>
          <w:p w:rsidR="003F6584" w:rsidRDefault="004454C1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:rsidR="003F6584" w:rsidRDefault="004454C1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Prevalence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Toxoplasmosis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Camels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Kassala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State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Eastern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Sudan</w:t>
            </w:r>
          </w:p>
        </w:tc>
      </w:tr>
      <w:tr w:rsidR="003F6584">
        <w:trPr>
          <w:trHeight w:val="460"/>
        </w:trPr>
        <w:tc>
          <w:tcPr>
            <w:tcW w:w="3296" w:type="dxa"/>
          </w:tcPr>
          <w:p w:rsidR="003F6584" w:rsidRDefault="004454C1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3F6584" w:rsidRDefault="003F6584">
      <w:pPr>
        <w:rPr>
          <w:sz w:val="20"/>
        </w:rPr>
      </w:pPr>
    </w:p>
    <w:p w:rsidR="003F6584" w:rsidRDefault="003F6584">
      <w:pPr>
        <w:rPr>
          <w:sz w:val="20"/>
        </w:rPr>
      </w:pPr>
    </w:p>
    <w:p w:rsidR="003F6584" w:rsidRDefault="003F6584">
      <w:pPr>
        <w:spacing w:before="65"/>
        <w:rPr>
          <w:sz w:val="20"/>
        </w:rPr>
      </w:pPr>
    </w:p>
    <w:p w:rsidR="003F6584" w:rsidRDefault="004454C1">
      <w:pPr>
        <w:pStyle w:val="a3"/>
        <w:ind w:left="165"/>
      </w:pPr>
      <w:r>
        <w:rPr>
          <w:u w:val="single"/>
        </w:rPr>
        <w:t>PART</w:t>
      </w:r>
      <w:r>
        <w:rPr>
          <w:spacing w:val="-2"/>
          <w:u w:val="single"/>
        </w:rPr>
        <w:t xml:space="preserve"> 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>(Importance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manuscript)</w:t>
      </w:r>
    </w:p>
    <w:p w:rsidR="003F6584" w:rsidRDefault="003F6584">
      <w:pPr>
        <w:spacing w:before="27"/>
        <w:rPr>
          <w:b/>
          <w:sz w:val="20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3F6584">
        <w:trPr>
          <w:trHeight w:val="640"/>
        </w:trPr>
        <w:tc>
          <w:tcPr>
            <w:tcW w:w="497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Comments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3F6584" w:rsidRDefault="004454C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F6584">
        <w:trPr>
          <w:trHeight w:val="227"/>
        </w:trPr>
        <w:tc>
          <w:tcPr>
            <w:tcW w:w="4972" w:type="dxa"/>
            <w:tcBorders>
              <w:bottom w:val="nil"/>
            </w:tcBorders>
          </w:tcPr>
          <w:p w:rsidR="003F6584" w:rsidRDefault="004454C1">
            <w:pPr>
              <w:pStyle w:val="TableParagraph"/>
              <w:spacing w:line="20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122" w:type="dxa"/>
            <w:tcBorders>
              <w:bottom w:val="nil"/>
            </w:tcBorders>
          </w:tcPr>
          <w:p w:rsidR="003F6584" w:rsidRDefault="004454C1">
            <w:pPr>
              <w:pStyle w:val="TableParagraph"/>
              <w:spacing w:line="208" w:lineRule="exact"/>
              <w:ind w:left="104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endemic</w:t>
            </w:r>
          </w:p>
        </w:tc>
        <w:tc>
          <w:tcPr>
            <w:tcW w:w="3802" w:type="dxa"/>
            <w:vMerge w:val="restart"/>
          </w:tcPr>
          <w:p w:rsidR="003F6584" w:rsidRDefault="00F50553">
            <w:pPr>
              <w:pStyle w:val="TableParagraph"/>
              <w:ind w:left="0"/>
              <w:rPr>
                <w:sz w:val="20"/>
              </w:rPr>
            </w:pPr>
            <w:r w:rsidRPr="009D02E5">
              <w:rPr>
                <w:color w:val="FF0000"/>
                <w:sz w:val="20"/>
              </w:rPr>
              <w:t>Done</w:t>
            </w: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rPr>
                <w:sz w:val="20"/>
              </w:rPr>
            </w:pPr>
            <w:proofErr w:type="gramStart"/>
            <w:r>
              <w:rPr>
                <w:b/>
                <w:sz w:val="20"/>
              </w:rPr>
              <w:t>of</w:t>
            </w:r>
            <w:proofErr w:type="gramEnd"/>
            <w:r>
              <w:rPr>
                <w:b/>
                <w:sz w:val="20"/>
              </w:rPr>
              <w:t xml:space="preserve"> 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community.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character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Toxoplasma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gondii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camels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Kassala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State,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minimum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sentences 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 required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this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Sudan.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certain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variables,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including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geographic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location,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breed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vulnerability,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proofErr w:type="spellStart"/>
            <w:r>
              <w:rPr>
                <w:sz w:val="20"/>
              </w:rPr>
              <w:t>transboundary</w:t>
            </w:r>
            <w:proofErr w:type="spellEnd"/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migration,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the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study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outlines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main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anthropogenic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causes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infection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pastoralist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production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systems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Additionally,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study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reveals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substantial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disparity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4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LAT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iELISA</w:t>
            </w:r>
            <w:proofErr w:type="spellEnd"/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approaches,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underscoring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standardized,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confirmatory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serological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precise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0"/>
        </w:trPr>
        <w:tc>
          <w:tcPr>
            <w:tcW w:w="4972" w:type="dxa"/>
            <w:tcBorders>
              <w:top w:val="nil"/>
              <w:bottom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3F6584" w:rsidRDefault="004454C1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health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surveillance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creation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successful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Health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  <w:tr w:rsidR="003F6584">
        <w:trPr>
          <w:trHeight w:val="222"/>
        </w:trPr>
        <w:tc>
          <w:tcPr>
            <w:tcW w:w="4972" w:type="dxa"/>
            <w:tcBorders>
              <w:top w:val="nil"/>
            </w:tcBorders>
          </w:tcPr>
          <w:p w:rsidR="003F6584" w:rsidRDefault="003F658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3F6584" w:rsidRDefault="004454C1">
            <w:pPr>
              <w:pStyle w:val="TableParagraph"/>
              <w:spacing w:line="202" w:lineRule="exact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control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measures.</w:t>
            </w:r>
          </w:p>
        </w:tc>
        <w:tc>
          <w:tcPr>
            <w:tcW w:w="3802" w:type="dxa"/>
            <w:vMerge/>
            <w:tcBorders>
              <w:top w:val="nil"/>
            </w:tcBorders>
          </w:tcPr>
          <w:p w:rsidR="003F6584" w:rsidRDefault="003F6584">
            <w:pPr>
              <w:rPr>
                <w:sz w:val="2"/>
                <w:szCs w:val="2"/>
              </w:rPr>
            </w:pPr>
          </w:p>
        </w:tc>
      </w:tr>
    </w:tbl>
    <w:p w:rsidR="003F6584" w:rsidRDefault="003F6584">
      <w:pPr>
        <w:rPr>
          <w:b/>
          <w:sz w:val="20"/>
        </w:rPr>
      </w:pPr>
    </w:p>
    <w:p w:rsidR="003F6584" w:rsidRDefault="003F6584">
      <w:pPr>
        <w:spacing w:before="64"/>
        <w:rPr>
          <w:b/>
          <w:sz w:val="20"/>
        </w:rPr>
      </w:pPr>
    </w:p>
    <w:p w:rsidR="003F6584" w:rsidRDefault="004454C1">
      <w:pPr>
        <w:pStyle w:val="a3"/>
        <w:ind w:left="165"/>
      </w:pPr>
      <w:bookmarkStart w:id="0" w:name="PART_2.1_(Objective_Evaluation)"/>
      <w:bookmarkEnd w:id="0"/>
      <w:r>
        <w:rPr>
          <w:u w:val="single"/>
        </w:rPr>
        <w:t>PART</w:t>
      </w:r>
      <w:r>
        <w:rPr>
          <w:spacing w:val="-3"/>
          <w:u w:val="single"/>
        </w:rPr>
        <w:t xml:space="preserve"> </w:t>
      </w:r>
      <w:r>
        <w:rPr>
          <w:u w:val="single"/>
        </w:rPr>
        <w:t>2.1</w:t>
      </w:r>
      <w:r>
        <w:rPr>
          <w:spacing w:val="-4"/>
          <w:u w:val="single"/>
        </w:rPr>
        <w:t xml:space="preserve"> </w:t>
      </w:r>
      <w:r>
        <w:rPr>
          <w:u w:val="single"/>
        </w:rPr>
        <w:t>(Objective</w:t>
      </w:r>
      <w:r>
        <w:rPr>
          <w:spacing w:val="-2"/>
          <w:u w:val="single"/>
        </w:rPr>
        <w:t xml:space="preserve"> Evaluation)</w:t>
      </w:r>
    </w:p>
    <w:p w:rsidR="003F6584" w:rsidRDefault="003F6584">
      <w:pPr>
        <w:spacing w:before="97"/>
        <w:rPr>
          <w:b/>
          <w:sz w:val="20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3F6584" w:rsidRPr="00DC2DCC">
        <w:trPr>
          <w:trHeight w:val="405"/>
        </w:trPr>
        <w:tc>
          <w:tcPr>
            <w:tcW w:w="4972" w:type="dxa"/>
          </w:tcPr>
          <w:p w:rsidR="003F6584" w:rsidRPr="00DC2DCC" w:rsidRDefault="003F6584" w:rsidP="00DC2DCC">
            <w:pPr>
              <w:pStyle w:val="a5"/>
            </w:pPr>
          </w:p>
        </w:tc>
        <w:tc>
          <w:tcPr>
            <w:tcW w:w="5122" w:type="dxa"/>
          </w:tcPr>
          <w:p w:rsidR="003F6584" w:rsidRPr="00DC2DCC" w:rsidRDefault="004454C1" w:rsidP="00DC2DCC">
            <w:pPr>
              <w:pStyle w:val="a5"/>
            </w:pPr>
            <w:r w:rsidRPr="00DC2DCC">
              <w:t>Rating of the Reviewers</w:t>
            </w:r>
          </w:p>
        </w:tc>
        <w:tc>
          <w:tcPr>
            <w:tcW w:w="3802" w:type="dxa"/>
          </w:tcPr>
          <w:p w:rsidR="003F6584" w:rsidRPr="00DC2DCC" w:rsidRDefault="004454C1" w:rsidP="00DC2DCC">
            <w:pPr>
              <w:pStyle w:val="a5"/>
            </w:pPr>
            <w:r w:rsidRPr="00DC2DCC">
              <w:t>Author’s Feedback</w:t>
            </w:r>
          </w:p>
        </w:tc>
      </w:tr>
      <w:tr w:rsidR="003F6584" w:rsidRPr="00DC2DCC">
        <w:trPr>
          <w:trHeight w:val="3040"/>
        </w:trPr>
        <w:tc>
          <w:tcPr>
            <w:tcW w:w="4972" w:type="dxa"/>
          </w:tcPr>
          <w:p w:rsidR="003F6584" w:rsidRPr="00DC2DCC" w:rsidRDefault="004454C1" w:rsidP="00DC2DCC">
            <w:pPr>
              <w:pStyle w:val="a5"/>
            </w:pPr>
            <w:r w:rsidRPr="00DC2DCC">
              <w:t>1. Is the title clear and appropriate for the study?</w:t>
            </w:r>
          </w:p>
          <w:p w:rsidR="003F6584" w:rsidRPr="00DC2DCC" w:rsidRDefault="004454C1" w:rsidP="00DC2DCC">
            <w:pPr>
              <w:pStyle w:val="a5"/>
            </w:pPr>
            <w:r w:rsidRPr="00DC2DCC">
              <w:t>Rating Scale:</w:t>
            </w:r>
          </w:p>
          <w:p w:rsidR="003F6584" w:rsidRPr="00DC2DCC" w:rsidRDefault="004454C1" w:rsidP="00DC2DCC">
            <w:pPr>
              <w:pStyle w:val="a5"/>
            </w:pPr>
            <w:r w:rsidRPr="00DC2DCC">
              <w:t>5 = Excellent 4 = Good 3 = Satisfactory 2 = Needs Improvement 1 = Poor N/A = Not Applicable</w:t>
            </w:r>
          </w:p>
        </w:tc>
        <w:tc>
          <w:tcPr>
            <w:tcW w:w="5122" w:type="dxa"/>
          </w:tcPr>
          <w:p w:rsidR="003F6584" w:rsidRPr="00DC2DCC" w:rsidRDefault="004454C1" w:rsidP="00DC2DCC">
            <w:pPr>
              <w:pStyle w:val="a5"/>
            </w:pPr>
            <w:r w:rsidRPr="00DC2DCC">
              <w:t>Satisfactory 2 = Needs Improvement</w:t>
            </w:r>
          </w:p>
          <w:p w:rsidR="003F6584" w:rsidRPr="00DC2DCC" w:rsidRDefault="003F6584" w:rsidP="00DC2DCC">
            <w:pPr>
              <w:pStyle w:val="a5"/>
            </w:pPr>
          </w:p>
          <w:p w:rsidR="003F6584" w:rsidRPr="00DC2DCC" w:rsidRDefault="004454C1" w:rsidP="00DC2DCC">
            <w:pPr>
              <w:pStyle w:val="a5"/>
            </w:pPr>
            <w:r w:rsidRPr="00DC2DCC">
              <w:t>Given the study evaluated risk variables using two serological tests (</w:t>
            </w:r>
            <w:proofErr w:type="spellStart"/>
            <w:r w:rsidRPr="00DC2DCC">
              <w:t>LAT</w:t>
            </w:r>
            <w:proofErr w:type="spellEnd"/>
            <w:r w:rsidRPr="00DC2DCC">
              <w:t xml:space="preserve"> and </w:t>
            </w:r>
            <w:proofErr w:type="spellStart"/>
            <w:r w:rsidRPr="00DC2DCC">
              <w:t>iELISA</w:t>
            </w:r>
            <w:proofErr w:type="spellEnd"/>
            <w:r w:rsidRPr="00DC2DCC">
              <w:t xml:space="preserve">), I recommend that the title be changed to reflect this information. Additionally, given the study is based on antibodies, please use </w:t>
            </w:r>
            <w:proofErr w:type="spellStart"/>
            <w:r w:rsidRPr="00DC2DCC">
              <w:t>seroprevalence</w:t>
            </w:r>
            <w:proofErr w:type="spellEnd"/>
            <w:r w:rsidRPr="00DC2DCC">
              <w:t xml:space="preserve"> rather than just prevalence. For your consideration, the suggested title is as follows:</w:t>
            </w:r>
          </w:p>
          <w:p w:rsidR="003F6584" w:rsidRPr="00DC2DCC" w:rsidRDefault="004454C1" w:rsidP="00DC2DCC">
            <w:pPr>
              <w:pStyle w:val="a5"/>
            </w:pPr>
            <w:proofErr w:type="spellStart"/>
            <w:r w:rsidRPr="00DC2DCC">
              <w:t>Seroprevalence</w:t>
            </w:r>
            <w:proofErr w:type="spellEnd"/>
            <w:r w:rsidRPr="00DC2DCC">
              <w:t xml:space="preserve"> and Risk Factors of Toxoplasma </w:t>
            </w:r>
            <w:proofErr w:type="spellStart"/>
            <w:r w:rsidRPr="00DC2DCC">
              <w:t>gondii</w:t>
            </w:r>
            <w:proofErr w:type="spellEnd"/>
            <w:r w:rsidRPr="00DC2DCC">
              <w:t xml:space="preserve"> Infection in Camels (</w:t>
            </w:r>
            <w:proofErr w:type="spellStart"/>
            <w:r w:rsidRPr="00DC2DCC">
              <w:t>Camelus</w:t>
            </w:r>
            <w:proofErr w:type="spellEnd"/>
            <w:r w:rsidRPr="00DC2DCC">
              <w:t xml:space="preserve"> </w:t>
            </w:r>
            <w:proofErr w:type="spellStart"/>
            <w:r w:rsidRPr="00DC2DCC">
              <w:t>dromedarius</w:t>
            </w:r>
            <w:proofErr w:type="spellEnd"/>
            <w:r w:rsidRPr="00DC2DCC">
              <w:t xml:space="preserve">) in </w:t>
            </w:r>
            <w:proofErr w:type="spellStart"/>
            <w:r w:rsidRPr="00DC2DCC">
              <w:t>Kassala</w:t>
            </w:r>
            <w:proofErr w:type="spellEnd"/>
            <w:r w:rsidRPr="00DC2DCC">
              <w:t xml:space="preserve"> State, Eastern Sudan: A Comparison of Indirect ELISA and Latex Agglutination Test</w:t>
            </w:r>
          </w:p>
        </w:tc>
        <w:tc>
          <w:tcPr>
            <w:tcW w:w="3802" w:type="dxa"/>
          </w:tcPr>
          <w:p w:rsidR="00176F0B" w:rsidRDefault="00176F0B" w:rsidP="00176F0B">
            <w:pPr>
              <w:jc w:val="both"/>
              <w:rPr>
                <w:rFonts w:asciiTheme="majorBidi" w:hAnsiTheme="majorBidi" w:cstheme="majorBidi"/>
                <w:bCs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FF0000"/>
                <w:sz w:val="24"/>
                <w:szCs w:val="24"/>
              </w:rPr>
              <w:t xml:space="preserve">   The title  were changed as : </w:t>
            </w:r>
          </w:p>
          <w:p w:rsidR="00176F0B" w:rsidRPr="00176F0B" w:rsidRDefault="00176F0B" w:rsidP="00176F0B">
            <w:pPr>
              <w:jc w:val="both"/>
              <w:rPr>
                <w:bCs/>
              </w:rPr>
            </w:pPr>
            <w:proofErr w:type="spellStart"/>
            <w:r w:rsidRPr="00176F0B">
              <w:rPr>
                <w:rFonts w:asciiTheme="majorBidi" w:hAnsiTheme="majorBidi" w:cstheme="majorBidi"/>
                <w:bCs/>
                <w:color w:val="FF0000"/>
              </w:rPr>
              <w:t>Sero</w:t>
            </w:r>
            <w:proofErr w:type="spellEnd"/>
            <w:r w:rsidRPr="00176F0B">
              <w:rPr>
                <w:rFonts w:asciiTheme="majorBidi" w:hAnsiTheme="majorBidi" w:cstheme="majorBidi"/>
                <w:bCs/>
                <w:color w:val="FF0000"/>
              </w:rPr>
              <w:t xml:space="preserve">-prevalence  of </w:t>
            </w:r>
            <w:r w:rsidRPr="00176F0B">
              <w:rPr>
                <w:rFonts w:asciiTheme="majorBidi" w:hAnsiTheme="majorBidi" w:cstheme="majorBidi"/>
                <w:bCs/>
                <w:i/>
                <w:iCs/>
                <w:color w:val="FF0000"/>
              </w:rPr>
              <w:t xml:space="preserve">Toxoplasma </w:t>
            </w:r>
            <w:proofErr w:type="spellStart"/>
            <w:r w:rsidRPr="00176F0B">
              <w:rPr>
                <w:rFonts w:asciiTheme="majorBidi" w:hAnsiTheme="majorBidi" w:cstheme="majorBidi"/>
                <w:bCs/>
                <w:i/>
                <w:iCs/>
                <w:color w:val="FF0000"/>
              </w:rPr>
              <w:t>gondii</w:t>
            </w:r>
            <w:proofErr w:type="spellEnd"/>
            <w:r w:rsidRPr="00176F0B">
              <w:rPr>
                <w:rFonts w:asciiTheme="majorBidi" w:hAnsiTheme="majorBidi" w:cstheme="majorBidi"/>
                <w:bCs/>
                <w:color w:val="FF0000"/>
              </w:rPr>
              <w:t xml:space="preserve"> in camels (</w:t>
            </w:r>
            <w:proofErr w:type="spellStart"/>
            <w:r w:rsidRPr="00176F0B">
              <w:rPr>
                <w:rFonts w:asciiTheme="majorBidi" w:hAnsiTheme="majorBidi" w:cstheme="majorBidi"/>
                <w:bCs/>
                <w:i/>
                <w:iCs/>
                <w:color w:val="FF0000"/>
              </w:rPr>
              <w:t>Camelus</w:t>
            </w:r>
            <w:proofErr w:type="spellEnd"/>
            <w:r w:rsidRPr="00176F0B">
              <w:rPr>
                <w:rFonts w:asciiTheme="majorBidi" w:hAnsiTheme="majorBidi" w:cstheme="majorBid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176F0B">
              <w:rPr>
                <w:rFonts w:asciiTheme="majorBidi" w:hAnsiTheme="majorBidi" w:cstheme="majorBidi"/>
                <w:bCs/>
                <w:i/>
                <w:iCs/>
                <w:color w:val="FF0000"/>
              </w:rPr>
              <w:t>dromedarius</w:t>
            </w:r>
            <w:proofErr w:type="spellEnd"/>
            <w:r w:rsidRPr="00176F0B">
              <w:rPr>
                <w:rFonts w:asciiTheme="majorBidi" w:hAnsiTheme="majorBidi" w:cstheme="majorBidi"/>
                <w:bCs/>
                <w:color w:val="FF0000"/>
              </w:rPr>
              <w:t xml:space="preserve">) in </w:t>
            </w:r>
            <w:proofErr w:type="spellStart"/>
            <w:r w:rsidRPr="00176F0B">
              <w:rPr>
                <w:rFonts w:asciiTheme="majorBidi" w:hAnsiTheme="majorBidi" w:cstheme="majorBidi"/>
                <w:bCs/>
                <w:color w:val="FF0000"/>
              </w:rPr>
              <w:t>Kassala</w:t>
            </w:r>
            <w:proofErr w:type="spellEnd"/>
            <w:r w:rsidRPr="00176F0B">
              <w:rPr>
                <w:rFonts w:asciiTheme="majorBidi" w:hAnsiTheme="majorBidi" w:cstheme="majorBidi"/>
                <w:bCs/>
                <w:color w:val="FF0000"/>
              </w:rPr>
              <w:t xml:space="preserve"> State –Eastern Sudan: A comparison of indirect ELISA and Latex  Agglutination test</w:t>
            </w:r>
          </w:p>
          <w:p w:rsidR="003F6584" w:rsidRPr="00DC2DCC" w:rsidRDefault="003F6584" w:rsidP="00DC2DCC">
            <w:pPr>
              <w:pStyle w:val="a5"/>
            </w:pPr>
          </w:p>
        </w:tc>
      </w:tr>
      <w:tr w:rsidR="00D320C4" w:rsidRPr="00DC2DCC">
        <w:trPr>
          <w:trHeight w:val="3040"/>
        </w:trPr>
        <w:tc>
          <w:tcPr>
            <w:tcW w:w="4972" w:type="dxa"/>
          </w:tcPr>
          <w:p w:rsidR="00D320C4" w:rsidRPr="00DC2DCC" w:rsidRDefault="004A3D87" w:rsidP="00DC2DCC">
            <w:pPr>
              <w:pStyle w:val="a5"/>
            </w:pPr>
            <w:r>
              <w:t>T</w:t>
            </w:r>
          </w:p>
        </w:tc>
        <w:tc>
          <w:tcPr>
            <w:tcW w:w="5122" w:type="dxa"/>
          </w:tcPr>
          <w:p w:rsidR="00D320C4" w:rsidRPr="00DC2DCC" w:rsidRDefault="00D320C4" w:rsidP="00DC2DCC">
            <w:pPr>
              <w:pStyle w:val="a5"/>
            </w:pPr>
          </w:p>
        </w:tc>
        <w:tc>
          <w:tcPr>
            <w:tcW w:w="3802" w:type="dxa"/>
          </w:tcPr>
          <w:p w:rsidR="00D320C4" w:rsidRPr="00DC2DCC" w:rsidRDefault="00D320C4" w:rsidP="00DC2DCC">
            <w:pPr>
              <w:pStyle w:val="a5"/>
            </w:pPr>
          </w:p>
        </w:tc>
      </w:tr>
    </w:tbl>
    <w:p w:rsidR="003F6584" w:rsidRDefault="003F6584">
      <w:pPr>
        <w:pStyle w:val="TableParagraph"/>
        <w:rPr>
          <w:sz w:val="20"/>
        </w:rPr>
        <w:sectPr w:rsidR="003F6584">
          <w:headerReference w:type="default" r:id="rId7"/>
          <w:footerReference w:type="default" r:id="rId8"/>
          <w:type w:val="continuous"/>
          <w:pgSz w:w="16840" w:h="23820"/>
          <w:pgMar w:top="1760" w:right="0" w:bottom="1620" w:left="1275" w:header="1282" w:footer="1429" w:gutter="0"/>
          <w:pgNumType w:start="1"/>
          <w:cols w:space="720"/>
        </w:sect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3F6584">
        <w:trPr>
          <w:trHeight w:val="410"/>
        </w:trPr>
        <w:tc>
          <w:tcPr>
            <w:tcW w:w="497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0" w:right="295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3F6584" w:rsidRDefault="004454C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F6584">
        <w:trPr>
          <w:trHeight w:val="184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  <w:p w:rsidR="003F6584" w:rsidRDefault="003F6584">
            <w:pPr>
              <w:pStyle w:val="TableParagraph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Generally it is good, but it has serious internal data inconsistencies that compromise its technical accuracy, especially when it comes to the computation of </w:t>
            </w:r>
            <w:proofErr w:type="spellStart"/>
            <w:r>
              <w:rPr>
                <w:sz w:val="20"/>
              </w:rPr>
              <w:t>LAT</w:t>
            </w:r>
            <w:proofErr w:type="spellEnd"/>
            <w:r>
              <w:rPr>
                <w:sz w:val="20"/>
              </w:rPr>
              <w:t xml:space="preserve"> prevalence and sex-specific denominators. The accompanying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MS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document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detailed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track</w:t>
            </w:r>
          </w:p>
          <w:p w:rsidR="003F6584" w:rsidRDefault="004454C1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adjustments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discrepancies.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92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(Excellent)</w:t>
            </w:r>
          </w:p>
        </w:tc>
        <w:tc>
          <w:tcPr>
            <w:tcW w:w="3802" w:type="dxa"/>
          </w:tcPr>
          <w:p w:rsidR="003F6584" w:rsidRDefault="009D02E5">
            <w:pPr>
              <w:pStyle w:val="TableParagraph"/>
              <w:ind w:left="0"/>
              <w:rPr>
                <w:sz w:val="20"/>
              </w:rPr>
            </w:pPr>
            <w:r w:rsidRPr="009D02E5">
              <w:rPr>
                <w:color w:val="FF0000"/>
                <w:sz w:val="20"/>
              </w:rPr>
              <w:t>A</w:t>
            </w:r>
            <w:r>
              <w:rPr>
                <w:color w:val="FF0000"/>
                <w:sz w:val="20"/>
              </w:rPr>
              <w:t xml:space="preserve"> </w:t>
            </w:r>
            <w:bookmarkStart w:id="1" w:name="_GoBack"/>
            <w:bookmarkEnd w:id="1"/>
            <w:r w:rsidRPr="009D02E5">
              <w:rPr>
                <w:color w:val="FF0000"/>
                <w:sz w:val="20"/>
              </w:rPr>
              <w:t>dded</w:t>
            </w:r>
          </w:p>
        </w:tc>
      </w:tr>
      <w:tr w:rsidR="003F6584">
        <w:trPr>
          <w:trHeight w:val="1150"/>
        </w:trPr>
        <w:tc>
          <w:tcPr>
            <w:tcW w:w="4972" w:type="dxa"/>
          </w:tcPr>
          <w:p w:rsidR="003F6584" w:rsidRDefault="004454C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Good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3855"/>
        </w:trPr>
        <w:tc>
          <w:tcPr>
            <w:tcW w:w="4972" w:type="dxa"/>
          </w:tcPr>
          <w:p w:rsidR="003F6584" w:rsidRDefault="004454C1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  <w:p w:rsidR="003F6584" w:rsidRDefault="003F6584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ind w:left="109" w:right="98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There are some gaps in your objectives about testing. I suggest you to</w:t>
            </w:r>
            <w:r>
              <w:rPr>
                <w:rFonts w:ascii="Calibri"/>
                <w:spacing w:val="4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update your goals to the following:</w:t>
            </w:r>
          </w:p>
          <w:p w:rsidR="003F6584" w:rsidRDefault="004454C1">
            <w:pPr>
              <w:pStyle w:val="TableParagraph"/>
              <w:spacing w:before="157"/>
              <w:ind w:left="109" w:right="93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The goals were to: (1) use </w:t>
            </w:r>
            <w:proofErr w:type="spellStart"/>
            <w:r>
              <w:rPr>
                <w:rFonts w:ascii="Calibri"/>
                <w:sz w:val="20"/>
              </w:rPr>
              <w:t>LAT</w:t>
            </w:r>
            <w:proofErr w:type="spellEnd"/>
            <w:r>
              <w:rPr>
                <w:rFonts w:ascii="Calibri"/>
                <w:sz w:val="20"/>
              </w:rPr>
              <w:t xml:space="preserve"> to estimate the </w:t>
            </w:r>
            <w:proofErr w:type="spellStart"/>
            <w:r>
              <w:rPr>
                <w:rFonts w:ascii="Calibri"/>
                <w:sz w:val="20"/>
              </w:rPr>
              <w:t>seroprevalence</w:t>
            </w:r>
            <w:proofErr w:type="spellEnd"/>
            <w:r>
              <w:rPr>
                <w:rFonts w:ascii="Calibri"/>
                <w:sz w:val="20"/>
              </w:rPr>
              <w:t xml:space="preserve"> of T. </w:t>
            </w:r>
            <w:proofErr w:type="spellStart"/>
            <w:r>
              <w:rPr>
                <w:rFonts w:ascii="Calibri"/>
                <w:sz w:val="20"/>
              </w:rPr>
              <w:t>gondii</w:t>
            </w:r>
            <w:proofErr w:type="spellEnd"/>
            <w:r>
              <w:rPr>
                <w:rFonts w:ascii="Calibri"/>
                <w:sz w:val="20"/>
              </w:rPr>
              <w:t xml:space="preserve"> in camels in </w:t>
            </w:r>
            <w:proofErr w:type="spellStart"/>
            <w:r>
              <w:rPr>
                <w:rFonts w:ascii="Calibri"/>
                <w:sz w:val="20"/>
              </w:rPr>
              <w:t>Kassala</w:t>
            </w:r>
            <w:proofErr w:type="spellEnd"/>
            <w:r>
              <w:rPr>
                <w:rFonts w:ascii="Calibri"/>
                <w:sz w:val="20"/>
              </w:rPr>
              <w:t xml:space="preserve"> State; (2) use </w:t>
            </w:r>
            <w:proofErr w:type="spellStart"/>
            <w:r>
              <w:rPr>
                <w:rFonts w:ascii="Calibri"/>
                <w:sz w:val="20"/>
              </w:rPr>
              <w:t>iELISA</w:t>
            </w:r>
            <w:proofErr w:type="spellEnd"/>
            <w:r>
              <w:rPr>
                <w:rFonts w:ascii="Calibri"/>
                <w:sz w:val="20"/>
              </w:rPr>
              <w:t xml:space="preserve"> to confirm positives; (3) determine risk variables linked to infection; and (4) assess the agreement between </w:t>
            </w:r>
            <w:proofErr w:type="spellStart"/>
            <w:r>
              <w:rPr>
                <w:rFonts w:ascii="Calibri"/>
                <w:sz w:val="20"/>
              </w:rPr>
              <w:t>LAT</w:t>
            </w:r>
            <w:proofErr w:type="spellEnd"/>
            <w:r>
              <w:rPr>
                <w:rFonts w:ascii="Calibri"/>
                <w:sz w:val="20"/>
              </w:rPr>
              <w:t xml:space="preserve"> and </w:t>
            </w:r>
            <w:proofErr w:type="spellStart"/>
            <w:r>
              <w:rPr>
                <w:rFonts w:ascii="Calibri"/>
                <w:sz w:val="20"/>
              </w:rPr>
              <w:t>iELISA</w:t>
            </w:r>
            <w:proofErr w:type="spellEnd"/>
            <w:r>
              <w:rPr>
                <w:rFonts w:ascii="Calibri"/>
                <w:sz w:val="20"/>
              </w:rPr>
              <w:t>.</w:t>
            </w:r>
          </w:p>
          <w:p w:rsidR="003F6584" w:rsidRDefault="004454C1">
            <w:pPr>
              <w:pStyle w:val="TableParagraph"/>
              <w:spacing w:before="159"/>
              <w:ind w:left="109" w:right="9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Or maybe you can consider this one: "To determine associated risk factors, assess the agreement between </w:t>
            </w:r>
            <w:proofErr w:type="spellStart"/>
            <w:r>
              <w:rPr>
                <w:rFonts w:ascii="Calibri"/>
                <w:sz w:val="20"/>
              </w:rPr>
              <w:t>LAT</w:t>
            </w:r>
            <w:proofErr w:type="spellEnd"/>
            <w:r>
              <w:rPr>
                <w:rFonts w:ascii="Calibri"/>
                <w:sz w:val="20"/>
              </w:rPr>
              <w:t xml:space="preserve"> and </w:t>
            </w:r>
            <w:proofErr w:type="spellStart"/>
            <w:r>
              <w:rPr>
                <w:rFonts w:ascii="Calibri"/>
                <w:sz w:val="20"/>
              </w:rPr>
              <w:t>iELISA</w:t>
            </w:r>
            <w:proofErr w:type="spellEnd"/>
            <w:r>
              <w:rPr>
                <w:rFonts w:ascii="Calibri"/>
                <w:sz w:val="20"/>
              </w:rPr>
              <w:t xml:space="preserve">, and estimate the </w:t>
            </w:r>
            <w:proofErr w:type="spellStart"/>
            <w:r>
              <w:rPr>
                <w:rFonts w:ascii="Calibri"/>
                <w:sz w:val="20"/>
              </w:rPr>
              <w:t>seroprevalence</w:t>
            </w:r>
            <w:proofErr w:type="spellEnd"/>
            <w:r>
              <w:rPr>
                <w:rFonts w:ascii="Calibri"/>
                <w:sz w:val="20"/>
              </w:rPr>
              <w:t xml:space="preserve"> of Toxoplasma </w:t>
            </w:r>
            <w:proofErr w:type="spellStart"/>
            <w:r>
              <w:rPr>
                <w:rFonts w:ascii="Calibri"/>
                <w:sz w:val="20"/>
              </w:rPr>
              <w:t>gondii</w:t>
            </w:r>
            <w:proofErr w:type="spellEnd"/>
            <w:r>
              <w:rPr>
                <w:rFonts w:ascii="Calibri"/>
                <w:sz w:val="20"/>
              </w:rPr>
              <w:t xml:space="preserve"> infection in camels in </w:t>
            </w:r>
            <w:proofErr w:type="spellStart"/>
            <w:r>
              <w:rPr>
                <w:rFonts w:ascii="Calibri"/>
                <w:sz w:val="20"/>
              </w:rPr>
              <w:t>Kassala</w:t>
            </w:r>
            <w:proofErr w:type="spellEnd"/>
            <w:r>
              <w:rPr>
                <w:rFonts w:ascii="Calibri"/>
                <w:sz w:val="20"/>
              </w:rPr>
              <w:t xml:space="preserve"> State, Eastern Sudan."</w:t>
            </w:r>
          </w:p>
        </w:tc>
        <w:tc>
          <w:tcPr>
            <w:tcW w:w="3802" w:type="dxa"/>
          </w:tcPr>
          <w:p w:rsidR="00E805B5" w:rsidRPr="00E805B5" w:rsidRDefault="00E805B5" w:rsidP="00E805B5">
            <w:pPr>
              <w:pStyle w:val="a3"/>
              <w:spacing w:line="360" w:lineRule="auto"/>
              <w:jc w:val="both"/>
              <w:rPr>
                <w:rFonts w:asciiTheme="majorBidi" w:hAnsiTheme="majorBidi" w:cstheme="majorBidi"/>
                <w:color w:val="FF0000"/>
                <w:spacing w:val="-2"/>
                <w:w w:val="105"/>
              </w:rPr>
            </w:pPr>
            <w:r w:rsidRPr="00E805B5">
              <w:rPr>
                <w:rFonts w:asciiTheme="majorBidi" w:hAnsiTheme="majorBidi" w:cstheme="majorBidi"/>
                <w:color w:val="FF0000"/>
                <w:w w:val="105"/>
              </w:rPr>
              <w:t>Study</w:t>
            </w:r>
            <w:r w:rsidRPr="00E805B5">
              <w:rPr>
                <w:rFonts w:asciiTheme="majorBidi" w:hAnsiTheme="majorBidi" w:cstheme="majorBidi"/>
                <w:color w:val="FF0000"/>
                <w:spacing w:val="-2"/>
                <w:w w:val="105"/>
              </w:rPr>
              <w:t xml:space="preserve"> Objectives</w:t>
            </w:r>
          </w:p>
          <w:p w:rsidR="00E805B5" w:rsidRPr="00E805B5" w:rsidRDefault="00E805B5" w:rsidP="00E805B5">
            <w:pPr>
              <w:pStyle w:val="a3"/>
              <w:spacing w:before="243" w:line="360" w:lineRule="auto"/>
              <w:ind w:right="330"/>
              <w:jc w:val="both"/>
              <w:rPr>
                <w:rFonts w:asciiTheme="majorBidi" w:hAnsiTheme="majorBidi" w:cstheme="majorBidi"/>
                <w:color w:val="FF0000"/>
              </w:rPr>
            </w:pPr>
            <w:r w:rsidRPr="00E805B5">
              <w:rPr>
                <w:rFonts w:asciiTheme="majorBidi" w:hAnsiTheme="majorBidi" w:cstheme="majorBidi"/>
                <w:color w:val="FF0000"/>
              </w:rPr>
              <w:t xml:space="preserve"> To </w:t>
            </w:r>
            <w:proofErr w:type="gramStart"/>
            <w:r w:rsidRPr="00E805B5">
              <w:rPr>
                <w:rFonts w:asciiTheme="majorBidi" w:hAnsiTheme="majorBidi" w:cstheme="majorBidi"/>
                <w:color w:val="FF0000"/>
              </w:rPr>
              <w:t>estimate  the</w:t>
            </w:r>
            <w:proofErr w:type="gramEnd"/>
            <w:r w:rsidRPr="00E805B5">
              <w:rPr>
                <w:rFonts w:asciiTheme="majorBidi" w:hAnsiTheme="majorBidi" w:cstheme="majorBidi"/>
                <w:color w:val="FF0000"/>
              </w:rPr>
              <w:t xml:space="preserve"> </w:t>
            </w:r>
            <w:proofErr w:type="spellStart"/>
            <w:r w:rsidRPr="00E805B5">
              <w:rPr>
                <w:rFonts w:asciiTheme="majorBidi" w:hAnsiTheme="majorBidi" w:cstheme="majorBidi"/>
                <w:color w:val="FF0000"/>
              </w:rPr>
              <w:t>sero</w:t>
            </w:r>
            <w:proofErr w:type="spellEnd"/>
            <w:r w:rsidRPr="00E805B5">
              <w:rPr>
                <w:rFonts w:asciiTheme="majorBidi" w:hAnsiTheme="majorBidi" w:cstheme="majorBidi"/>
                <w:color w:val="FF0000"/>
              </w:rPr>
              <w:t xml:space="preserve">- prevalence of Toxoplasmosis in camels in </w:t>
            </w:r>
            <w:proofErr w:type="spellStart"/>
            <w:r w:rsidRPr="00E805B5">
              <w:rPr>
                <w:rFonts w:asciiTheme="majorBidi" w:hAnsiTheme="majorBidi" w:cstheme="majorBidi"/>
                <w:color w:val="FF0000"/>
              </w:rPr>
              <w:t>Kassala</w:t>
            </w:r>
            <w:proofErr w:type="spellEnd"/>
            <w:r w:rsidRPr="00E805B5">
              <w:rPr>
                <w:rFonts w:asciiTheme="majorBidi" w:hAnsiTheme="majorBidi" w:cstheme="majorBidi"/>
                <w:color w:val="FF0000"/>
              </w:rPr>
              <w:t xml:space="preserve"> State in </w:t>
            </w:r>
            <w:proofErr w:type="spellStart"/>
            <w:r w:rsidRPr="00E805B5">
              <w:rPr>
                <w:rFonts w:asciiTheme="majorBidi" w:hAnsiTheme="majorBidi" w:cstheme="majorBidi"/>
                <w:color w:val="FF0000"/>
              </w:rPr>
              <w:t>Eestern</w:t>
            </w:r>
            <w:proofErr w:type="spellEnd"/>
            <w:r w:rsidRPr="00E805B5">
              <w:rPr>
                <w:rFonts w:asciiTheme="majorBidi" w:hAnsiTheme="majorBidi" w:cstheme="majorBidi"/>
                <w:color w:val="FF0000"/>
              </w:rPr>
              <w:t xml:space="preserve"> Sudan. </w:t>
            </w:r>
            <w:proofErr w:type="gramStart"/>
            <w:r w:rsidRPr="00E805B5">
              <w:rPr>
                <w:rFonts w:asciiTheme="majorBidi" w:hAnsiTheme="majorBidi" w:cstheme="majorBidi"/>
                <w:color w:val="FF0000"/>
              </w:rPr>
              <w:t>and</w:t>
            </w:r>
            <w:proofErr w:type="gramEnd"/>
            <w:r w:rsidRPr="00E805B5">
              <w:rPr>
                <w:rFonts w:asciiTheme="majorBidi" w:hAnsiTheme="majorBidi" w:cstheme="majorBidi"/>
                <w:color w:val="FF0000"/>
              </w:rPr>
              <w:t xml:space="preserve"> to determine associated risk factor  and assess  the agreement between </w:t>
            </w:r>
            <w:proofErr w:type="spellStart"/>
            <w:r w:rsidRPr="00E805B5">
              <w:rPr>
                <w:rFonts w:asciiTheme="majorBidi" w:hAnsiTheme="majorBidi" w:cstheme="majorBidi"/>
                <w:color w:val="FF0000"/>
              </w:rPr>
              <w:t>LAT</w:t>
            </w:r>
            <w:proofErr w:type="spellEnd"/>
            <w:r w:rsidRPr="00E805B5">
              <w:rPr>
                <w:rFonts w:asciiTheme="majorBidi" w:hAnsiTheme="majorBidi" w:cstheme="majorBidi"/>
                <w:color w:val="FF0000"/>
              </w:rPr>
              <w:t xml:space="preserve"> and ELISA test. </w:t>
            </w:r>
          </w:p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92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color w:val="404040"/>
                <w:sz w:val="20"/>
              </w:rPr>
              <w:t>5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150"/>
        </w:trPr>
        <w:tc>
          <w:tcPr>
            <w:tcW w:w="4972" w:type="dxa"/>
          </w:tcPr>
          <w:p w:rsidR="003F6584" w:rsidRDefault="004454C1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color w:val="404040"/>
                <w:sz w:val="20"/>
              </w:rPr>
              <w:t>4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150"/>
        </w:trPr>
        <w:tc>
          <w:tcPr>
            <w:tcW w:w="4972" w:type="dxa"/>
          </w:tcPr>
          <w:p w:rsidR="003F6584" w:rsidRDefault="004454C1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69"/>
              <w:rPr>
                <w:sz w:val="20"/>
              </w:rPr>
            </w:pP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  <w:p w:rsidR="003F6584" w:rsidRDefault="004454C1">
            <w:pPr>
              <w:pStyle w:val="TableParagraph"/>
              <w:spacing w:before="212" w:line="230" w:lineRule="atLeast"/>
              <w:ind w:left="109" w:righ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official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"Ethical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Number"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some prestigious international publications is absent from this article.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253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59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  <w:p w:rsidR="003F6584" w:rsidRDefault="003F6584">
            <w:pPr>
              <w:pStyle w:val="TableParagraph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The results are presented with structural clarity, effectively using a two-tiered approach to separate initial screening data from confirmatory findings and risk factor analysis. However, there are several numerical inconsistencies between the abstract, discussion, and tables—specifically regarding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prevalence percentages. Detailed technical corrections regarding these data discrepancies and specific mathematical errors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noted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track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changes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3F6584" w:rsidRDefault="004454C1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attached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file.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380"/>
        </w:trPr>
        <w:tc>
          <w:tcPr>
            <w:tcW w:w="4972" w:type="dxa"/>
          </w:tcPr>
          <w:p w:rsidR="003F6584" w:rsidRDefault="004454C1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59"/>
              <w:rPr>
                <w:sz w:val="20"/>
              </w:rPr>
            </w:pPr>
            <w:r>
              <w:rPr>
                <w:color w:val="404040"/>
                <w:sz w:val="20"/>
              </w:rPr>
              <w:t>4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  <w:p w:rsidR="003F6584" w:rsidRDefault="004454C1">
            <w:pPr>
              <w:pStyle w:val="TableParagraph"/>
              <w:spacing w:before="211" w:line="230" w:lineRule="atLeast"/>
              <w:ind w:left="109" w:right="95"/>
              <w:jc w:val="both"/>
              <w:rPr>
                <w:sz w:val="20"/>
              </w:rPr>
            </w:pPr>
            <w:r>
              <w:rPr>
                <w:sz w:val="20"/>
              </w:rPr>
              <w:t>The tables are generally well-presented and efficiently classify the data based on the examined risk variables, with the exception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few numerical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inconsistencies 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be reconciled.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150"/>
        </w:trPr>
        <w:tc>
          <w:tcPr>
            <w:tcW w:w="4972" w:type="dxa"/>
          </w:tcPr>
          <w:p w:rsidR="003F6584" w:rsidRDefault="004454C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59"/>
              <w:rPr>
                <w:sz w:val="20"/>
              </w:rPr>
            </w:pPr>
            <w:r>
              <w:rPr>
                <w:color w:val="404040"/>
                <w:sz w:val="20"/>
              </w:rPr>
              <w:t>5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38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459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  <w:p w:rsidR="003F6584" w:rsidRDefault="004454C1">
            <w:pPr>
              <w:pStyle w:val="TableParagraph"/>
              <w:spacing w:before="211" w:line="230" w:lineRule="atLeast"/>
              <w:ind w:left="109" w:right="94"/>
              <w:jc w:val="both"/>
              <w:rPr>
                <w:sz w:val="20"/>
              </w:rPr>
            </w:pPr>
            <w:r>
              <w:rPr>
                <w:sz w:val="20"/>
              </w:rPr>
              <w:t>Yes, the study's data generally supports the conclusions; nevertheless, the conclusions' strength is largely dependent 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iELISA</w:t>
            </w:r>
            <w:proofErr w:type="spellEnd"/>
            <w:r>
              <w:rPr>
                <w:sz w:val="20"/>
              </w:rPr>
              <w:t xml:space="preserve"> results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initial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screening.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Please also take </w:t>
            </w:r>
            <w:proofErr w:type="spellStart"/>
            <w:r>
              <w:rPr>
                <w:sz w:val="20"/>
              </w:rPr>
              <w:t>LAT</w:t>
            </w:r>
            <w:proofErr w:type="spellEnd"/>
            <w:r>
              <w:rPr>
                <w:sz w:val="20"/>
              </w:rPr>
              <w:t xml:space="preserve"> into account.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92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1060"/>
              <w:rPr>
                <w:sz w:val="20"/>
              </w:rPr>
            </w:pP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  <w:p w:rsidR="003F6584" w:rsidRDefault="004454C1">
            <w:pPr>
              <w:pStyle w:val="TableParagraph"/>
              <w:spacing w:before="212" w:line="230" w:lineRule="atLeast"/>
              <w:ind w:left="109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isn't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single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remark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 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 addresses the research's shortcomings.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150"/>
        </w:trPr>
        <w:tc>
          <w:tcPr>
            <w:tcW w:w="4972" w:type="dxa"/>
          </w:tcPr>
          <w:p w:rsidR="003F6584" w:rsidRDefault="004454C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0" w:right="2980"/>
              <w:jc w:val="right"/>
              <w:rPr>
                <w:sz w:val="20"/>
              </w:rPr>
            </w:pPr>
            <w:r>
              <w:rPr>
                <w:color w:val="404040"/>
                <w:sz w:val="20"/>
              </w:rPr>
              <w:t>5 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F6584" w:rsidRDefault="003F6584">
      <w:pPr>
        <w:pStyle w:val="TableParagraph"/>
        <w:rPr>
          <w:sz w:val="20"/>
        </w:rPr>
        <w:sectPr w:rsidR="003F6584">
          <w:pgSz w:w="16840" w:h="23820"/>
          <w:pgMar w:top="1760" w:right="0" w:bottom="1799" w:left="1275" w:header="1282" w:footer="1429" w:gutter="0"/>
          <w:cols w:space="720"/>
        </w:sect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3F6584">
        <w:trPr>
          <w:trHeight w:val="410"/>
        </w:trPr>
        <w:tc>
          <w:tcPr>
            <w:tcW w:w="497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3F6584" w:rsidRDefault="004454C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F6584">
        <w:trPr>
          <w:trHeight w:val="230"/>
        </w:trPr>
        <w:tc>
          <w:tcPr>
            <w:tcW w:w="4972" w:type="dxa"/>
          </w:tcPr>
          <w:p w:rsidR="003F6584" w:rsidRDefault="004454C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3F6584" w:rsidRDefault="003F658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16"/>
              </w:rPr>
            </w:pPr>
          </w:p>
        </w:tc>
      </w:tr>
      <w:tr w:rsidR="003F6584">
        <w:trPr>
          <w:trHeight w:val="1610"/>
        </w:trPr>
        <w:tc>
          <w:tcPr>
            <w:tcW w:w="4972" w:type="dxa"/>
          </w:tcPr>
          <w:p w:rsidR="003F6584" w:rsidRDefault="004454C1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3F6584" w:rsidRDefault="004454C1">
            <w:pPr>
              <w:pStyle w:val="TableParagraph"/>
              <w:spacing w:line="228" w:lineRule="exact"/>
              <w:ind w:left="1160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  <w:p w:rsidR="003F6584" w:rsidRDefault="003F6584">
            <w:pPr>
              <w:pStyle w:val="TableParagraph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ind w:left="109" w:right="112"/>
              <w:rPr>
                <w:sz w:val="20"/>
              </w:rPr>
            </w:pPr>
            <w:r>
              <w:rPr>
                <w:sz w:val="20"/>
              </w:rPr>
              <w:t>Although the article uses technical vocabulary successfully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style,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 thoroughly checked to fix several typographical errors, inconsistent punctuation, and large numerical differences</w:t>
            </w:r>
          </w:p>
          <w:p w:rsidR="003F6584" w:rsidRDefault="004454C1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between</w:t>
            </w:r>
            <w:proofErr w:type="gramEnd"/>
            <w:r>
              <w:rPr>
                <w:sz w:val="20"/>
              </w:rPr>
              <w:t xml:space="preserve"> 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text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tables.</w:t>
            </w:r>
          </w:p>
        </w:tc>
        <w:tc>
          <w:tcPr>
            <w:tcW w:w="3802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F6584" w:rsidRDefault="003F6584">
      <w:pPr>
        <w:rPr>
          <w:b/>
          <w:sz w:val="20"/>
        </w:rPr>
      </w:pPr>
    </w:p>
    <w:p w:rsidR="003F6584" w:rsidRDefault="003F6584">
      <w:pPr>
        <w:rPr>
          <w:b/>
          <w:sz w:val="20"/>
        </w:rPr>
      </w:pPr>
    </w:p>
    <w:p w:rsidR="003F6584" w:rsidRDefault="003F6584">
      <w:pPr>
        <w:spacing w:before="8"/>
        <w:rPr>
          <w:b/>
          <w:sz w:val="20"/>
        </w:rPr>
      </w:pPr>
    </w:p>
    <w:p w:rsidR="003F6584" w:rsidRDefault="004454C1">
      <w:pPr>
        <w:pStyle w:val="a3"/>
        <w:ind w:left="165"/>
      </w:pPr>
      <w:bookmarkStart w:id="2" w:name="PART_2.2_(Subjective_Evaluation)"/>
      <w:bookmarkEnd w:id="2"/>
      <w:r>
        <w:rPr>
          <w:u w:val="single"/>
        </w:rPr>
        <w:t>PART</w:t>
      </w:r>
      <w:r>
        <w:rPr>
          <w:spacing w:val="-4"/>
          <w:u w:val="single"/>
        </w:rPr>
        <w:t xml:space="preserve"> </w:t>
      </w:r>
      <w:r>
        <w:rPr>
          <w:u w:val="single"/>
        </w:rPr>
        <w:t>2.2</w:t>
      </w:r>
      <w:r>
        <w:rPr>
          <w:spacing w:val="-5"/>
          <w:u w:val="single"/>
        </w:rPr>
        <w:t xml:space="preserve"> </w:t>
      </w:r>
      <w:r>
        <w:rPr>
          <w:u w:val="single"/>
        </w:rPr>
        <w:t>(Subjective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Evaluation)</w:t>
      </w:r>
    </w:p>
    <w:p w:rsidR="003F6584" w:rsidRDefault="003F6584">
      <w:pPr>
        <w:spacing w:before="47"/>
        <w:rPr>
          <w:b/>
          <w:sz w:val="20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3F6584">
        <w:trPr>
          <w:trHeight w:val="885"/>
        </w:trPr>
        <w:tc>
          <w:tcPr>
            <w:tcW w:w="4647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3F6584" w:rsidRDefault="004454C1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7" w:type="dxa"/>
          </w:tcPr>
          <w:p w:rsidR="003F6584" w:rsidRDefault="004454C1">
            <w:pPr>
              <w:pStyle w:val="TableParagraph"/>
              <w:spacing w:line="261" w:lineRule="auto"/>
              <w:ind w:left="108" w:right="21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F6584">
        <w:trPr>
          <w:trHeight w:val="2300"/>
        </w:trPr>
        <w:tc>
          <w:tcPr>
            <w:tcW w:w="4647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3F6584" w:rsidRDefault="004454C1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3F6584" w:rsidRDefault="004454C1">
            <w:pPr>
              <w:pStyle w:val="TableParagraph"/>
              <w:ind w:left="104" w:right="98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Yes, but given the 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evaluated risk variables using two serological tests (</w:t>
            </w:r>
            <w:proofErr w:type="spellStart"/>
            <w:r>
              <w:rPr>
                <w:sz w:val="20"/>
              </w:rPr>
              <w:t>LAT</w:t>
            </w:r>
            <w:proofErr w:type="spellEnd"/>
            <w:r>
              <w:rPr>
                <w:sz w:val="20"/>
              </w:rPr>
              <w:t xml:space="preserve"> and </w:t>
            </w:r>
            <w:proofErr w:type="spellStart"/>
            <w:r>
              <w:rPr>
                <w:sz w:val="20"/>
              </w:rPr>
              <w:t>iELISA</w:t>
            </w:r>
            <w:proofErr w:type="spellEnd"/>
            <w:r>
              <w:rPr>
                <w:sz w:val="20"/>
              </w:rPr>
              <w:t xml:space="preserve">), I recommend that the title be changed to reflect this information. Additionally, given the study is based on antibodies, please use </w:t>
            </w:r>
            <w:proofErr w:type="spellStart"/>
            <w:r>
              <w:rPr>
                <w:sz w:val="20"/>
              </w:rPr>
              <w:t>seroprevalence</w:t>
            </w:r>
            <w:proofErr w:type="spellEnd"/>
            <w:r>
              <w:rPr>
                <w:sz w:val="20"/>
              </w:rPr>
              <w:t xml:space="preserve"> rather than just prevalence.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For your consideration, the suggested title is as follows: </w:t>
            </w:r>
            <w:proofErr w:type="spellStart"/>
            <w:r>
              <w:rPr>
                <w:b/>
                <w:sz w:val="20"/>
              </w:rPr>
              <w:t>Seroprevalence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Risk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Factors of Toxoplasma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gondii</w:t>
            </w:r>
            <w:proofErr w:type="spellEnd"/>
            <w:r>
              <w:rPr>
                <w:b/>
                <w:sz w:val="20"/>
              </w:rPr>
              <w:t xml:space="preserve"> Infection in Camels (</w:t>
            </w:r>
            <w:proofErr w:type="spellStart"/>
            <w:r>
              <w:rPr>
                <w:b/>
                <w:sz w:val="20"/>
              </w:rPr>
              <w:t>Camelus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dromedarius</w:t>
            </w:r>
            <w:proofErr w:type="spellEnd"/>
            <w:r>
              <w:rPr>
                <w:b/>
                <w:sz w:val="20"/>
              </w:rPr>
              <w:t xml:space="preserve">) in </w:t>
            </w:r>
            <w:proofErr w:type="spellStart"/>
            <w:r>
              <w:rPr>
                <w:b/>
                <w:sz w:val="20"/>
              </w:rPr>
              <w:t>Kassala</w:t>
            </w:r>
            <w:proofErr w:type="spellEnd"/>
            <w:r>
              <w:rPr>
                <w:b/>
                <w:sz w:val="20"/>
              </w:rPr>
              <w:t xml:space="preserve"> State,</w:t>
            </w:r>
            <w:r>
              <w:rPr>
                <w:b/>
                <w:spacing w:val="7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Eastern</w:t>
            </w:r>
            <w:r>
              <w:rPr>
                <w:b/>
                <w:spacing w:val="7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Sudan:</w:t>
            </w:r>
            <w:r>
              <w:rPr>
                <w:b/>
                <w:spacing w:val="7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78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Comparison</w:t>
            </w:r>
            <w:r>
              <w:rPr>
                <w:b/>
                <w:spacing w:val="7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28"/>
                <w:sz w:val="20"/>
              </w:rPr>
              <w:t xml:space="preserve">  </w:t>
            </w:r>
            <w:r>
              <w:rPr>
                <w:b/>
                <w:spacing w:val="-2"/>
                <w:sz w:val="20"/>
              </w:rPr>
              <w:t>Indirect</w:t>
            </w:r>
          </w:p>
          <w:p w:rsidR="003F6584" w:rsidRDefault="004454C1">
            <w:pPr>
              <w:pStyle w:val="TableParagraph"/>
              <w:spacing w:line="212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ELISA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Latex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Agglutination</w:t>
            </w:r>
            <w:r>
              <w:rPr>
                <w:b/>
                <w:spacing w:val="-4"/>
                <w:sz w:val="20"/>
              </w:rPr>
              <w:t xml:space="preserve"> Test</w:t>
            </w:r>
          </w:p>
        </w:tc>
        <w:tc>
          <w:tcPr>
            <w:tcW w:w="4287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2070"/>
        </w:trPr>
        <w:tc>
          <w:tcPr>
            <w:tcW w:w="4647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3F6584" w:rsidRDefault="003F6584">
            <w:pPr>
              <w:pStyle w:val="TableParagraph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3F6584" w:rsidRDefault="004454C1">
            <w:pPr>
              <w:pStyle w:val="TableParagraph"/>
              <w:spacing w:line="230" w:lineRule="exact"/>
              <w:ind w:left="104" w:right="97"/>
              <w:jc w:val="bot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because it adheres to the usual structural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requirements for a scientific report, which include aims, methodology, and major findings, the abstract is generally thorough. </w:t>
            </w:r>
            <w:r>
              <w:rPr>
                <w:b/>
                <w:sz w:val="20"/>
              </w:rPr>
              <w:t xml:space="preserve">However, it has serious internal data inconsistencies that compromise its technical accuracy, especially when it comes to the computation of </w:t>
            </w:r>
            <w:proofErr w:type="spellStart"/>
            <w:r>
              <w:rPr>
                <w:b/>
                <w:sz w:val="20"/>
              </w:rPr>
              <w:t>LAT</w:t>
            </w:r>
            <w:proofErr w:type="spellEnd"/>
            <w:r>
              <w:rPr>
                <w:b/>
                <w:sz w:val="20"/>
              </w:rPr>
              <w:t xml:space="preserve"> prevalence and sex-specific denominators. The accompanying MS Word document has detailed track adjustments that address these number discrepancies</w:t>
            </w:r>
            <w:r>
              <w:rPr>
                <w:sz w:val="20"/>
              </w:rPr>
              <w:t>.</w:t>
            </w:r>
          </w:p>
        </w:tc>
        <w:tc>
          <w:tcPr>
            <w:tcW w:w="4287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150"/>
        </w:trPr>
        <w:tc>
          <w:tcPr>
            <w:tcW w:w="4647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3F6584" w:rsidRDefault="003F6584">
            <w:pPr>
              <w:pStyle w:val="TableParagraph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3F6584" w:rsidRDefault="004454C1">
            <w:pPr>
              <w:pStyle w:val="TableParagraph"/>
              <w:ind w:left="104" w:right="132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although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basic epidemiological approach and "One Health" framework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are valid technically, it contains significant mathematical</w:t>
            </w:r>
          </w:p>
          <w:p w:rsidR="003F6584" w:rsidRDefault="004454C1">
            <w:pPr>
              <w:pStyle w:val="TableParagraph"/>
              <w:spacing w:line="230" w:lineRule="atLeast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and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data-reporting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flaws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 preserve scientific integrity.</w:t>
            </w:r>
          </w:p>
        </w:tc>
        <w:tc>
          <w:tcPr>
            <w:tcW w:w="4287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150"/>
        </w:trPr>
        <w:tc>
          <w:tcPr>
            <w:tcW w:w="4647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3F6584" w:rsidRDefault="004454C1">
            <w:pPr>
              <w:pStyle w:val="TableParagraph"/>
              <w:spacing w:before="211" w:line="230" w:lineRule="atLeast"/>
              <w:ind w:right="21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2" w:type="dxa"/>
          </w:tcPr>
          <w:p w:rsidR="003F6584" w:rsidRDefault="004454C1">
            <w:pPr>
              <w:pStyle w:val="TableParagraph"/>
              <w:ind w:left="104" w:right="114"/>
              <w:rPr>
                <w:b/>
                <w:sz w:val="20"/>
              </w:rPr>
            </w:pPr>
            <w:r>
              <w:rPr>
                <w:sz w:val="20"/>
              </w:rPr>
              <w:t>Yes, because the number of references is adequate and offers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solid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geographical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context,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would benefit from more citations from the previous five </w:t>
            </w:r>
            <w:r>
              <w:rPr>
                <w:b/>
                <w:spacing w:val="-2"/>
                <w:sz w:val="20"/>
              </w:rPr>
              <w:t>years.</w:t>
            </w:r>
          </w:p>
        </w:tc>
        <w:tc>
          <w:tcPr>
            <w:tcW w:w="4287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  <w:tr w:rsidR="003F6584">
        <w:trPr>
          <w:trHeight w:val="1380"/>
        </w:trPr>
        <w:tc>
          <w:tcPr>
            <w:tcW w:w="4647" w:type="dxa"/>
          </w:tcPr>
          <w:p w:rsidR="003F6584" w:rsidRDefault="004454C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3F6584" w:rsidRDefault="004454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3F6584" w:rsidRDefault="003F6584">
            <w:pPr>
              <w:pStyle w:val="TableParagraph"/>
              <w:ind w:left="0"/>
              <w:rPr>
                <w:b/>
                <w:sz w:val="20"/>
              </w:rPr>
            </w:pPr>
          </w:p>
          <w:p w:rsidR="003F6584" w:rsidRDefault="004454C1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2" w:type="dxa"/>
          </w:tcPr>
          <w:p w:rsidR="003F6584" w:rsidRDefault="004454C1">
            <w:pPr>
              <w:pStyle w:val="TableParagraph"/>
              <w:ind w:left="104" w:right="120"/>
              <w:jc w:val="both"/>
              <w:rPr>
                <w:sz w:val="20"/>
              </w:rPr>
            </w:pPr>
            <w:r>
              <w:rPr>
                <w:sz w:val="20"/>
              </w:rPr>
              <w:t>Yes, there is.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official "Ethical Approval Number" that 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prestigious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publications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 absent from this article.</w:t>
            </w:r>
          </w:p>
        </w:tc>
        <w:tc>
          <w:tcPr>
            <w:tcW w:w="4287" w:type="dxa"/>
          </w:tcPr>
          <w:p w:rsidR="003F6584" w:rsidRDefault="003F658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F6584" w:rsidRDefault="003F6584">
      <w:pPr>
        <w:rPr>
          <w:b/>
          <w:sz w:val="20"/>
        </w:rPr>
      </w:pPr>
    </w:p>
    <w:p w:rsidR="003F6584" w:rsidRDefault="003F6584">
      <w:pPr>
        <w:rPr>
          <w:b/>
          <w:sz w:val="20"/>
        </w:rPr>
      </w:pPr>
    </w:p>
    <w:sectPr w:rsidR="003F6584">
      <w:type w:val="continuous"/>
      <w:pgSz w:w="16840" w:h="23820"/>
      <w:pgMar w:top="1760" w:right="0" w:bottom="1620" w:left="1275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75F" w:rsidRDefault="007D075F">
      <w:r>
        <w:separator/>
      </w:r>
    </w:p>
  </w:endnote>
  <w:endnote w:type="continuationSeparator" w:id="0">
    <w:p w:rsidR="007D075F" w:rsidRDefault="007D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584" w:rsidRDefault="004454C1">
    <w:pPr>
      <w:pStyle w:val="a3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7328" behindDoc="1" locked="0" layoutInCell="1" allowOverlap="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6584" w:rsidRDefault="004454C1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D02E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D02E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604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" filled="f" stroked="f">
              <v:path arrowok="t"/>
              <v:textbox inset="0,0,0,0">
                <w:txbxContent>
                  <w:p w:rsidR="003F6584" w:rsidRDefault="004454C1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D02E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D02E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75F" w:rsidRDefault="007D075F">
      <w:r>
        <w:separator/>
      </w:r>
    </w:p>
  </w:footnote>
  <w:footnote w:type="continuationSeparator" w:id="0">
    <w:p w:rsidR="007D075F" w:rsidRDefault="007D0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584" w:rsidRDefault="004454C1">
    <w:pPr>
      <w:pStyle w:val="a3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6816" behindDoc="1" locked="0" layoutInCell="1" allowOverlap="1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6584" w:rsidRDefault="004454C1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604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sBqAEAAD8DAAAOAAAAZHJzL2Uyb0RvYy54bWysUsGO0zAQvSPxD5bv1GkXC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" filled="f" stroked="f">
              <v:path arrowok="t"/>
              <v:textbox inset="0,0,0,0">
                <w:txbxContent>
                  <w:p w:rsidR="003F6584" w:rsidRDefault="004454C1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14FC9"/>
    <w:multiLevelType w:val="hybridMultilevel"/>
    <w:tmpl w:val="31CCE7EE"/>
    <w:lvl w:ilvl="0" w:tplc="152EC4E4">
      <w:start w:val="1"/>
      <w:numFmt w:val="decimal"/>
      <w:lvlText w:val="%1."/>
      <w:lvlJc w:val="left"/>
      <w:pPr>
        <w:ind w:left="365" w:hanging="200"/>
      </w:pPr>
      <w:rPr>
        <w:rFonts w:hint="default"/>
        <w:spacing w:val="0"/>
        <w:w w:val="86"/>
        <w:lang w:val="en-US" w:eastAsia="en-US" w:bidi="ar-SA"/>
      </w:rPr>
    </w:lvl>
    <w:lvl w:ilvl="1" w:tplc="E020ECEE">
      <w:numFmt w:val="bullet"/>
      <w:lvlText w:val="•"/>
      <w:lvlJc w:val="left"/>
      <w:pPr>
        <w:ind w:left="1880" w:hanging="200"/>
      </w:pPr>
      <w:rPr>
        <w:rFonts w:hint="default"/>
        <w:lang w:val="en-US" w:eastAsia="en-US" w:bidi="ar-SA"/>
      </w:rPr>
    </w:lvl>
    <w:lvl w:ilvl="2" w:tplc="2E6EA538">
      <w:numFmt w:val="bullet"/>
      <w:lvlText w:val="•"/>
      <w:lvlJc w:val="left"/>
      <w:pPr>
        <w:ind w:left="3401" w:hanging="200"/>
      </w:pPr>
      <w:rPr>
        <w:rFonts w:hint="default"/>
        <w:lang w:val="en-US" w:eastAsia="en-US" w:bidi="ar-SA"/>
      </w:rPr>
    </w:lvl>
    <w:lvl w:ilvl="3" w:tplc="D2B2866A">
      <w:numFmt w:val="bullet"/>
      <w:lvlText w:val="•"/>
      <w:lvlJc w:val="left"/>
      <w:pPr>
        <w:ind w:left="4921" w:hanging="200"/>
      </w:pPr>
      <w:rPr>
        <w:rFonts w:hint="default"/>
        <w:lang w:val="en-US" w:eastAsia="en-US" w:bidi="ar-SA"/>
      </w:rPr>
    </w:lvl>
    <w:lvl w:ilvl="4" w:tplc="318AD0C6">
      <w:numFmt w:val="bullet"/>
      <w:lvlText w:val="•"/>
      <w:lvlJc w:val="left"/>
      <w:pPr>
        <w:ind w:left="6442" w:hanging="200"/>
      </w:pPr>
      <w:rPr>
        <w:rFonts w:hint="default"/>
        <w:lang w:val="en-US" w:eastAsia="en-US" w:bidi="ar-SA"/>
      </w:rPr>
    </w:lvl>
    <w:lvl w:ilvl="5" w:tplc="B1BC02C4">
      <w:numFmt w:val="bullet"/>
      <w:lvlText w:val="•"/>
      <w:lvlJc w:val="left"/>
      <w:pPr>
        <w:ind w:left="7962" w:hanging="200"/>
      </w:pPr>
      <w:rPr>
        <w:rFonts w:hint="default"/>
        <w:lang w:val="en-US" w:eastAsia="en-US" w:bidi="ar-SA"/>
      </w:rPr>
    </w:lvl>
    <w:lvl w:ilvl="6" w:tplc="69E6F2C2">
      <w:numFmt w:val="bullet"/>
      <w:lvlText w:val="•"/>
      <w:lvlJc w:val="left"/>
      <w:pPr>
        <w:ind w:left="9483" w:hanging="200"/>
      </w:pPr>
      <w:rPr>
        <w:rFonts w:hint="default"/>
        <w:lang w:val="en-US" w:eastAsia="en-US" w:bidi="ar-SA"/>
      </w:rPr>
    </w:lvl>
    <w:lvl w:ilvl="7" w:tplc="B71C218A">
      <w:numFmt w:val="bullet"/>
      <w:lvlText w:val="•"/>
      <w:lvlJc w:val="left"/>
      <w:pPr>
        <w:ind w:left="11003" w:hanging="200"/>
      </w:pPr>
      <w:rPr>
        <w:rFonts w:hint="default"/>
        <w:lang w:val="en-US" w:eastAsia="en-US" w:bidi="ar-SA"/>
      </w:rPr>
    </w:lvl>
    <w:lvl w:ilvl="8" w:tplc="106EC4AE">
      <w:numFmt w:val="bullet"/>
      <w:lvlText w:val="•"/>
      <w:lvlJc w:val="left"/>
      <w:pPr>
        <w:ind w:left="12524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F6584"/>
    <w:rsid w:val="00176F0B"/>
    <w:rsid w:val="002E25C1"/>
    <w:rsid w:val="002E355D"/>
    <w:rsid w:val="003F6584"/>
    <w:rsid w:val="004454C1"/>
    <w:rsid w:val="004A3D87"/>
    <w:rsid w:val="004E200F"/>
    <w:rsid w:val="00767BDD"/>
    <w:rsid w:val="007A7EC6"/>
    <w:rsid w:val="007D075F"/>
    <w:rsid w:val="009D02E5"/>
    <w:rsid w:val="00B26DC0"/>
    <w:rsid w:val="00BC4A5D"/>
    <w:rsid w:val="00D320C4"/>
    <w:rsid w:val="00DC2DCC"/>
    <w:rsid w:val="00E805B5"/>
    <w:rsid w:val="00F5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D86A17-E03B-409E-A3EB-88638CF5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pPr>
      <w:ind w:left="365" w:hanging="20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No Spacing"/>
    <w:uiPriority w:val="1"/>
    <w:qFormat/>
    <w:rsid w:val="00DC2DC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Maher Fattouh</cp:lastModifiedBy>
  <cp:revision>13</cp:revision>
  <dcterms:created xsi:type="dcterms:W3CDTF">2026-04-06T12:31:00Z</dcterms:created>
  <dcterms:modified xsi:type="dcterms:W3CDTF">1980-01-04T00:07:00Z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2026-04-06T00:00:00Z</vt:filetime>
  </property>
</Properties>
</file>