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14:paraId="23B1FB8F" w14:textId="77777777" w:rsidTr="00107C72">
        <w:trPr>
          <w:trHeight w:val="290"/>
        </w:trPr>
        <w:tc>
          <w:tcPr>
            <w:tcW w:w="5000" w:type="pct"/>
            <w:gridSpan w:val="2"/>
            <w:tcBorders>
              <w:top w:val="nil"/>
              <w:left w:val="nil"/>
              <w:right w:val="nil"/>
            </w:tcBorders>
          </w:tcPr>
          <w:p w14:paraId="16D27A7E" w14:textId="77777777" w:rsidR="009D3518" w:rsidRPr="00892893" w:rsidRDefault="009D3518" w:rsidP="00892893">
            <w:pPr>
              <w:rPr>
                <w:lang w:val="en-GB"/>
              </w:rPr>
            </w:pPr>
          </w:p>
        </w:tc>
      </w:tr>
      <w:tr w:rsidR="009D3518" w:rsidRPr="00107C72" w14:paraId="1CD9A6CD" w14:textId="77777777" w:rsidTr="00107C72">
        <w:trPr>
          <w:trHeight w:val="290"/>
        </w:trPr>
        <w:tc>
          <w:tcPr>
            <w:tcW w:w="1186" w:type="pct"/>
          </w:tcPr>
          <w:p w14:paraId="7E0C50DF"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987767F" w14:textId="77777777" w:rsidR="009D3518" w:rsidRPr="00107C72" w:rsidRDefault="00084EAB" w:rsidP="00E65EB7">
            <w:pPr>
              <w:rPr>
                <w:b/>
                <w:bCs/>
                <w:color w:val="0000FF"/>
                <w:sz w:val="20"/>
                <w:szCs w:val="20"/>
                <w:lang w:val="en-GB"/>
              </w:rPr>
            </w:pPr>
            <w:hyperlink r:id="rId7"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14:paraId="234E075B" w14:textId="77777777" w:rsidTr="00107C72">
        <w:trPr>
          <w:trHeight w:val="290"/>
        </w:trPr>
        <w:tc>
          <w:tcPr>
            <w:tcW w:w="1186" w:type="pct"/>
          </w:tcPr>
          <w:p w14:paraId="64E0D6F2"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A2DEE7" w14:textId="77777777" w:rsidR="009D3518" w:rsidRPr="00107C72" w:rsidRDefault="00E269F1" w:rsidP="00F3669D">
            <w:pPr>
              <w:pStyle w:val="NormalWeb"/>
              <w:spacing w:before="0" w:beforeAutospacing="0" w:after="0" w:afterAutospacing="0"/>
              <w:rPr>
                <w:rFonts w:ascii="Times New Roman" w:hAnsi="Times New Roman" w:cs="Times New Roman"/>
                <w:b/>
                <w:bCs/>
                <w:sz w:val="20"/>
                <w:szCs w:val="28"/>
                <w:lang w:val="en-GB"/>
              </w:rPr>
            </w:pPr>
            <w:r w:rsidRPr="00E269F1">
              <w:rPr>
                <w:rFonts w:ascii="Times New Roman" w:hAnsi="Times New Roman" w:cs="Times New Roman"/>
                <w:b/>
                <w:bCs/>
                <w:sz w:val="20"/>
                <w:szCs w:val="28"/>
                <w:lang w:val="en-GB"/>
              </w:rPr>
              <w:t>Ms_AJAEES_155961</w:t>
            </w:r>
          </w:p>
        </w:tc>
      </w:tr>
      <w:tr w:rsidR="009D3518" w:rsidRPr="00107C72" w14:paraId="52B7B3C3" w14:textId="77777777" w:rsidTr="00107C72">
        <w:trPr>
          <w:trHeight w:val="650"/>
        </w:trPr>
        <w:tc>
          <w:tcPr>
            <w:tcW w:w="1186" w:type="pct"/>
          </w:tcPr>
          <w:p w14:paraId="037CF3D2"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BA276E2" w14:textId="77777777" w:rsidR="009D3518" w:rsidRPr="00107C72" w:rsidRDefault="00E269F1" w:rsidP="000450FC">
            <w:pPr>
              <w:pStyle w:val="NormalWeb"/>
              <w:spacing w:before="0" w:beforeAutospacing="0" w:after="0" w:afterAutospacing="0"/>
              <w:rPr>
                <w:rFonts w:ascii="Times New Roman" w:hAnsi="Times New Roman" w:cs="Times New Roman"/>
                <w:b/>
                <w:sz w:val="20"/>
                <w:szCs w:val="28"/>
                <w:lang w:val="en-GB"/>
              </w:rPr>
            </w:pPr>
            <w:r w:rsidRPr="00E269F1">
              <w:rPr>
                <w:rFonts w:ascii="Times New Roman" w:hAnsi="Times New Roman" w:cs="Times New Roman"/>
                <w:b/>
                <w:sz w:val="20"/>
                <w:szCs w:val="28"/>
                <w:lang w:val="en-GB"/>
              </w:rPr>
              <w:t>Community Readiness under Smart Governance in a Capital-Relocation Megaproject: Structural Effects of ERG Motivation, Education, and Skills in IKN Nusantara</w:t>
            </w:r>
          </w:p>
        </w:tc>
      </w:tr>
      <w:tr w:rsidR="009D3518" w:rsidRPr="00107C72" w14:paraId="51758BE6" w14:textId="77777777" w:rsidTr="00107C72">
        <w:trPr>
          <w:trHeight w:val="332"/>
        </w:trPr>
        <w:tc>
          <w:tcPr>
            <w:tcW w:w="1186" w:type="pct"/>
          </w:tcPr>
          <w:p w14:paraId="6C781CD3"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6F6B473" w14:textId="77777777"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84D484" w14:textId="77777777" w:rsidR="009D3518" w:rsidRPr="00107C72" w:rsidRDefault="009D3518" w:rsidP="009D3518">
      <w:pPr>
        <w:pStyle w:val="BodyText"/>
        <w:rPr>
          <w:rFonts w:ascii="Times New Roman" w:hAnsi="Times New Roman"/>
          <w:b/>
          <w:bCs/>
          <w:sz w:val="20"/>
          <w:szCs w:val="20"/>
          <w:u w:val="single"/>
          <w:lang w:val="en-GB"/>
        </w:rPr>
      </w:pPr>
    </w:p>
    <w:p w14:paraId="55495986" w14:textId="77777777" w:rsidR="009D3518" w:rsidRPr="00107C72" w:rsidRDefault="009D3518" w:rsidP="009D3518">
      <w:pPr>
        <w:pStyle w:val="BodyText"/>
        <w:rPr>
          <w:rFonts w:ascii="Times New Roman" w:hAnsi="Times New Roman"/>
          <w:sz w:val="20"/>
          <w:szCs w:val="20"/>
          <w:lang w:val="en-GB"/>
        </w:rPr>
      </w:pPr>
      <w:bookmarkStart w:id="0" w:name="_GoBack"/>
      <w:bookmarkEnd w:id="0"/>
    </w:p>
    <w:p w14:paraId="79FC4E3B" w14:textId="77777777" w:rsidR="009D3518" w:rsidRPr="00107C72" w:rsidRDefault="009D3518" w:rsidP="009D351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F52247E" w14:textId="77777777" w:rsidR="009D3518" w:rsidRPr="00107C72" w:rsidRDefault="009D3518" w:rsidP="009D3518">
      <w:pPr>
        <w:pStyle w:val="BodyText"/>
        <w:rPr>
          <w:rFonts w:ascii="Times New Roman" w:hAnsi="Times New Roman"/>
          <w:b/>
          <w:sz w:val="20"/>
          <w:szCs w:val="20"/>
          <w:u w:val="single"/>
          <w:lang w:val="en-GB"/>
        </w:rPr>
      </w:pPr>
    </w:p>
    <w:p w14:paraId="6D4EE7BD" w14:textId="77777777" w:rsidR="009D3518" w:rsidRPr="00107C72" w:rsidRDefault="009D3518" w:rsidP="009D351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D3518" w:rsidRPr="00107C72" w14:paraId="7A1F9D39" w14:textId="77777777" w:rsidTr="00770EEE">
        <w:tc>
          <w:tcPr>
            <w:tcW w:w="1789" w:type="pct"/>
            <w:noWrap/>
          </w:tcPr>
          <w:p w14:paraId="071D2211" w14:textId="77777777" w:rsidR="009D3518" w:rsidRPr="00107C72" w:rsidRDefault="009D3518" w:rsidP="00EF2F8A">
            <w:pPr>
              <w:pStyle w:val="Heading2"/>
              <w:jc w:val="left"/>
              <w:rPr>
                <w:rFonts w:ascii="Times New Roman" w:hAnsi="Times New Roman"/>
                <w:lang w:val="en-GB" w:eastAsia="en-US"/>
              </w:rPr>
            </w:pPr>
          </w:p>
        </w:tc>
        <w:tc>
          <w:tcPr>
            <w:tcW w:w="1844" w:type="pct"/>
          </w:tcPr>
          <w:p w14:paraId="03B0A8F1" w14:textId="77777777" w:rsidR="009D3518" w:rsidRPr="00107C72" w:rsidRDefault="009D351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B4DD2F5" w14:textId="77777777"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3A2DDB0" w14:textId="77777777" w:rsidR="009D3518" w:rsidRPr="00107C72" w:rsidRDefault="009D3518" w:rsidP="00EF2F8A">
            <w:pPr>
              <w:pStyle w:val="Heading2"/>
              <w:jc w:val="left"/>
              <w:rPr>
                <w:rFonts w:ascii="Times New Roman" w:hAnsi="Times New Roman"/>
                <w:b w:val="0"/>
                <w:lang w:val="en-GB" w:eastAsia="en-US"/>
              </w:rPr>
            </w:pPr>
          </w:p>
        </w:tc>
      </w:tr>
      <w:tr w:rsidR="009D3518" w:rsidRPr="00107C72" w14:paraId="03C1AED6" w14:textId="77777777" w:rsidTr="00770EEE">
        <w:trPr>
          <w:trHeight w:val="1264"/>
        </w:trPr>
        <w:tc>
          <w:tcPr>
            <w:tcW w:w="1789" w:type="pct"/>
            <w:noWrap/>
          </w:tcPr>
          <w:p w14:paraId="29DF9051" w14:textId="77777777"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0B0299A" w14:textId="77777777" w:rsidR="009D3518" w:rsidRDefault="00E269F1" w:rsidP="00E269F1">
            <w:pPr>
              <w:pStyle w:val="ListParagraph"/>
              <w:ind w:left="0"/>
              <w:jc w:val="both"/>
              <w:rPr>
                <w:bCs/>
                <w:sz w:val="20"/>
                <w:szCs w:val="20"/>
                <w:lang w:val="en-GB"/>
              </w:rPr>
            </w:pPr>
            <w:r w:rsidRPr="00E269F1">
              <w:rPr>
                <w:bCs/>
                <w:sz w:val="20"/>
                <w:szCs w:val="20"/>
                <w:lang w:val="en-GB"/>
              </w:rPr>
              <w:t xml:space="preserve">This manuscript offers a timely and policy-relevant analysis of community readiness within a capital-relocation megaproject, integrating motivation, education, and skills under a smart governance framework. The application of Covariance-Based Structural Equation </w:t>
            </w:r>
            <w:proofErr w:type="spellStart"/>
            <w:r w:rsidRPr="00E269F1">
              <w:rPr>
                <w:bCs/>
                <w:sz w:val="20"/>
                <w:szCs w:val="20"/>
                <w:lang w:val="en-GB"/>
              </w:rPr>
              <w:t>Modeling</w:t>
            </w:r>
            <w:proofErr w:type="spellEnd"/>
            <w:r w:rsidRPr="00E269F1">
              <w:rPr>
                <w:bCs/>
                <w:sz w:val="20"/>
                <w:szCs w:val="20"/>
                <w:lang w:val="en-GB"/>
              </w:rPr>
              <w:t xml:space="preserve"> provides robust empirical insights into infrastructure utilization and socio-institutional preparedness in emerging urban transformation contexts.</w:t>
            </w:r>
          </w:p>
          <w:p w14:paraId="0138B8F0" w14:textId="77777777" w:rsidR="00596945" w:rsidRDefault="00596945" w:rsidP="00E269F1">
            <w:pPr>
              <w:pStyle w:val="ListParagraph"/>
              <w:ind w:left="0"/>
              <w:jc w:val="both"/>
              <w:rPr>
                <w:bCs/>
                <w:sz w:val="20"/>
                <w:szCs w:val="20"/>
                <w:lang w:val="en-GB"/>
              </w:rPr>
            </w:pPr>
          </w:p>
          <w:p w14:paraId="781B874F" w14:textId="77777777" w:rsidR="00596945" w:rsidRDefault="00596945" w:rsidP="00E269F1">
            <w:pPr>
              <w:pStyle w:val="ListParagraph"/>
              <w:ind w:left="0"/>
              <w:jc w:val="both"/>
              <w:rPr>
                <w:bCs/>
                <w:sz w:val="20"/>
                <w:szCs w:val="20"/>
                <w:lang w:val="en-GB"/>
              </w:rPr>
            </w:pPr>
            <w:r w:rsidRPr="00596945">
              <w:rPr>
                <w:bCs/>
                <w:sz w:val="20"/>
                <w:szCs w:val="20"/>
                <w:lang w:val="en-GB"/>
              </w:rPr>
              <w:t>The manuscript would benefit from engaging with prior literature on smart governance, community readiness, and digital inclusion in large-scale urban transformation projects</w:t>
            </w:r>
            <w:r>
              <w:rPr>
                <w:bCs/>
                <w:sz w:val="20"/>
                <w:szCs w:val="20"/>
                <w:lang w:val="en-GB"/>
              </w:rPr>
              <w:t>, such as “</w:t>
            </w:r>
            <w:r w:rsidRPr="00596945">
              <w:rPr>
                <w:bCs/>
                <w:sz w:val="20"/>
                <w:szCs w:val="20"/>
                <w:lang w:val="en-GB"/>
              </w:rPr>
              <w:t>Boosting Coordination and Employee Motivation in Mega-Project Sustainable Performance Through Quality Relationships: The Key Role of Quality Management System</w:t>
            </w:r>
            <w:r>
              <w:rPr>
                <w:bCs/>
                <w:sz w:val="20"/>
                <w:szCs w:val="20"/>
                <w:lang w:val="en-GB"/>
              </w:rPr>
              <w:t xml:space="preserve">” and </w:t>
            </w:r>
            <w:r w:rsidRPr="00596945">
              <w:rPr>
                <w:bCs/>
                <w:sz w:val="20"/>
                <w:szCs w:val="20"/>
                <w:lang w:val="en-GB"/>
              </w:rPr>
              <w:t xml:space="preserve">"Artificial Intelligence Driven Digital Transformation Mediating the Relationship Between Artificial Intelligence Readiness and Business Process Efficiency". </w:t>
            </w:r>
            <w:r>
              <w:rPr>
                <w:bCs/>
                <w:sz w:val="20"/>
                <w:szCs w:val="20"/>
                <w:lang w:val="en-GB"/>
              </w:rPr>
              <w:t>Likewise i</w:t>
            </w:r>
            <w:r w:rsidRPr="00596945">
              <w:rPr>
                <w:bCs/>
                <w:sz w:val="20"/>
                <w:szCs w:val="20"/>
                <w:lang w:val="en-GB"/>
              </w:rPr>
              <w:t xml:space="preserve">ncorporating </w:t>
            </w:r>
            <w:r>
              <w:rPr>
                <w:bCs/>
                <w:sz w:val="20"/>
                <w:szCs w:val="20"/>
                <w:lang w:val="en-GB"/>
              </w:rPr>
              <w:t>“</w:t>
            </w:r>
            <w:r w:rsidRPr="00596945">
              <w:rPr>
                <w:bCs/>
                <w:sz w:val="20"/>
                <w:szCs w:val="20"/>
                <w:lang w:val="en-GB"/>
              </w:rPr>
              <w:t>Integrated collaborative reflection model (ICRM) Part 1: role and process based conceptual study of collaborative reflection and collaborative knowledge building</w:t>
            </w:r>
            <w:r>
              <w:rPr>
                <w:bCs/>
                <w:sz w:val="20"/>
                <w:szCs w:val="20"/>
                <w:lang w:val="en-GB"/>
              </w:rPr>
              <w:t xml:space="preserve">” and other similar </w:t>
            </w:r>
            <w:r w:rsidRPr="00596945">
              <w:rPr>
                <w:bCs/>
                <w:sz w:val="20"/>
                <w:szCs w:val="20"/>
                <w:lang w:val="en-GB"/>
              </w:rPr>
              <w:t>studies on infrastructure adoption, citizen capability development, and governance-driven digital transitions would strengthen the theoretical grounding and position the study within broader discussions on inclusive and sustainable urban development.</w:t>
            </w:r>
            <w:r>
              <w:rPr>
                <w:bCs/>
                <w:sz w:val="20"/>
                <w:szCs w:val="20"/>
                <w:lang w:val="en-GB"/>
              </w:rPr>
              <w:t xml:space="preserve"> Further here are some minor corrections for improving this manuscript:</w:t>
            </w:r>
          </w:p>
          <w:p w14:paraId="5322C8E9"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Clearly define the concept of “community readiness” and its measurement dimensions.</w:t>
            </w:r>
          </w:p>
          <w:p w14:paraId="788270D4"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Provide stronger theoretical justification for using the ERG Theory framework.</w:t>
            </w:r>
          </w:p>
          <w:p w14:paraId="3F2F5B38"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Clarify the operationalization of education and skills constructs.</w:t>
            </w:r>
          </w:p>
          <w:p w14:paraId="16CB43E5"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Expand details on sampling procedure and representativeness of respondents.</w:t>
            </w:r>
          </w:p>
          <w:p w14:paraId="0EF865C9"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Report full model fit indices (e.g., CFI, RMSEA, SRMR) for AMOS analysis.</w:t>
            </w:r>
          </w:p>
          <w:p w14:paraId="6A658F55"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Elaborate on the practical implications for smart governance implementation.</w:t>
            </w:r>
          </w:p>
          <w:p w14:paraId="55389C60"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Discuss potential endogeneity or causality limitations due to cross-sectional design.</w:t>
            </w:r>
          </w:p>
          <w:p w14:paraId="77D3E94F" w14:textId="77777777" w:rsidR="00596945" w:rsidRPr="00596945" w:rsidRDefault="00596945" w:rsidP="00596945">
            <w:pPr>
              <w:pStyle w:val="ListParagraph"/>
              <w:numPr>
                <w:ilvl w:val="0"/>
                <w:numId w:val="15"/>
              </w:numPr>
              <w:jc w:val="both"/>
              <w:rPr>
                <w:bCs/>
                <w:sz w:val="20"/>
                <w:szCs w:val="20"/>
                <w:lang w:val="en-GB"/>
              </w:rPr>
            </w:pPr>
            <w:r w:rsidRPr="00596945">
              <w:rPr>
                <w:bCs/>
                <w:sz w:val="20"/>
                <w:szCs w:val="20"/>
                <w:lang w:val="en-GB"/>
              </w:rPr>
              <w:t>Conduct minor language editing to improve clarity and consistency.</w:t>
            </w:r>
          </w:p>
        </w:tc>
        <w:tc>
          <w:tcPr>
            <w:tcW w:w="1367" w:type="pct"/>
          </w:tcPr>
          <w:p w14:paraId="17AA851F" w14:textId="77777777" w:rsidR="00A4156C" w:rsidRDefault="00A97A3F">
            <w:r>
              <w:t>Thank you for this constructive assessment. We have revised the manuscript to strengthen its theoretical grounding and empirical presentation. In particular, we clarified the concept and dimensions of community readiness, strengthened the justification for the ERG framework, refined the operationalization of education and skills, expanded the methodological explanation, and elaborated the smart-governance implications. We also reviewed the suggested recent literature and incorporated relevant sources where they directly strengthened the manuscript’s positioning within broader discussions of inclusive urban transformation, digital inclusion, and governance-driven capability development.</w:t>
            </w:r>
          </w:p>
        </w:tc>
      </w:tr>
    </w:tbl>
    <w:p w14:paraId="385D008A" w14:textId="77777777" w:rsidR="009D3518" w:rsidRDefault="009D3518" w:rsidP="009D3518">
      <w:pPr>
        <w:rPr>
          <w:sz w:val="20"/>
          <w:szCs w:val="20"/>
          <w:lang w:val="en-GB"/>
        </w:rPr>
      </w:pPr>
    </w:p>
    <w:p w14:paraId="62EA7BD5" w14:textId="77777777" w:rsidR="009D3518" w:rsidRDefault="009D3518" w:rsidP="009D3518">
      <w:pPr>
        <w:rPr>
          <w:sz w:val="20"/>
          <w:szCs w:val="20"/>
          <w:lang w:val="en-GB"/>
        </w:rPr>
      </w:pPr>
    </w:p>
    <w:p w14:paraId="589D8214" w14:textId="77777777" w:rsidR="009D3518" w:rsidRDefault="009D3518" w:rsidP="009D3518">
      <w:pPr>
        <w:rPr>
          <w:sz w:val="20"/>
          <w:szCs w:val="20"/>
          <w:lang w:val="en-GB"/>
        </w:rPr>
      </w:pPr>
    </w:p>
    <w:p w14:paraId="2D942217" w14:textId="77777777" w:rsidR="009D3518" w:rsidRPr="00107C72" w:rsidRDefault="009D3518" w:rsidP="009D3518">
      <w:pPr>
        <w:rPr>
          <w:sz w:val="20"/>
          <w:szCs w:val="20"/>
          <w:lang w:val="en-GB"/>
        </w:rPr>
      </w:pPr>
    </w:p>
    <w:p w14:paraId="26ECAA9E" w14:textId="77777777" w:rsidR="009D3518" w:rsidRPr="00107C72" w:rsidRDefault="009D3518" w:rsidP="009D3518">
      <w:pPr>
        <w:rPr>
          <w:sz w:val="20"/>
          <w:szCs w:val="20"/>
          <w:lang w:val="en-GB"/>
        </w:rPr>
      </w:pPr>
    </w:p>
    <w:p w14:paraId="605A3634" w14:textId="77777777" w:rsidR="009D3518" w:rsidRPr="00107C72"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FDE5BAD" w14:textId="77777777"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D3518" w:rsidRPr="00107C72" w14:paraId="080ED4A6" w14:textId="77777777" w:rsidTr="00107C72">
        <w:tc>
          <w:tcPr>
            <w:tcW w:w="5000" w:type="pct"/>
            <w:gridSpan w:val="3"/>
            <w:tcBorders>
              <w:top w:val="nil"/>
              <w:left w:val="nil"/>
              <w:right w:val="nil"/>
            </w:tcBorders>
            <w:noWrap/>
          </w:tcPr>
          <w:p w14:paraId="1070068B" w14:textId="77777777" w:rsidR="009D3518" w:rsidRPr="00107C72" w:rsidRDefault="009D3518" w:rsidP="00177B84">
            <w:pPr>
              <w:rPr>
                <w:lang w:val="en-GB"/>
              </w:rPr>
            </w:pPr>
          </w:p>
          <w:p w14:paraId="34B7BE5D" w14:textId="77777777" w:rsidR="009D3518" w:rsidRPr="00107C72" w:rsidRDefault="009D3518">
            <w:pPr>
              <w:rPr>
                <w:sz w:val="20"/>
                <w:szCs w:val="20"/>
                <w:lang w:val="en-GB"/>
              </w:rPr>
            </w:pPr>
          </w:p>
        </w:tc>
      </w:tr>
      <w:tr w:rsidR="009D3518" w:rsidRPr="00107C72" w14:paraId="2A0D8E1F" w14:textId="77777777" w:rsidTr="00107C72">
        <w:tc>
          <w:tcPr>
            <w:tcW w:w="1790" w:type="pct"/>
            <w:noWrap/>
          </w:tcPr>
          <w:p w14:paraId="3C009622" w14:textId="77777777" w:rsidR="009D3518" w:rsidRPr="00107C72" w:rsidRDefault="009D3518">
            <w:pPr>
              <w:pStyle w:val="Heading2"/>
              <w:jc w:val="left"/>
              <w:rPr>
                <w:rFonts w:ascii="Times New Roman" w:hAnsi="Times New Roman"/>
                <w:lang w:val="en-GB" w:eastAsia="en-US"/>
              </w:rPr>
            </w:pPr>
          </w:p>
        </w:tc>
        <w:tc>
          <w:tcPr>
            <w:tcW w:w="1843" w:type="pct"/>
          </w:tcPr>
          <w:p w14:paraId="7D8C682B" w14:textId="77777777" w:rsidR="009D3518" w:rsidRPr="00107C72" w:rsidRDefault="009D351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E854750" w14:textId="77777777"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518" w:rsidRPr="00107C72" w14:paraId="20099B37" w14:textId="77777777" w:rsidTr="00107C72">
        <w:trPr>
          <w:trHeight w:val="1262"/>
        </w:trPr>
        <w:tc>
          <w:tcPr>
            <w:tcW w:w="1790" w:type="pct"/>
            <w:noWrap/>
          </w:tcPr>
          <w:p w14:paraId="65120EBB" w14:textId="77777777" w:rsidR="009D3518" w:rsidRPr="00107C72" w:rsidRDefault="009D3518" w:rsidP="00993080">
            <w:pPr>
              <w:rPr>
                <w:b/>
                <w:bCs/>
                <w:sz w:val="20"/>
                <w:szCs w:val="20"/>
                <w:lang w:val="en-GB"/>
              </w:rPr>
            </w:pPr>
            <w:r w:rsidRPr="00107C72">
              <w:rPr>
                <w:b/>
                <w:bCs/>
                <w:sz w:val="20"/>
                <w:szCs w:val="20"/>
                <w:lang w:val="en-GB"/>
              </w:rPr>
              <w:t xml:space="preserve">1. Is the title clear and appropriate for the study? </w:t>
            </w:r>
          </w:p>
          <w:p w14:paraId="00CC031D"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A02795" w14:textId="77777777" w:rsidR="009D3518" w:rsidRPr="00107C72" w:rsidRDefault="009D351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1B53DF" w14:textId="77777777" w:rsidR="009D3518" w:rsidRPr="00107C72" w:rsidRDefault="00B037A1">
            <w:pPr>
              <w:ind w:left="360"/>
              <w:rPr>
                <w:b/>
                <w:bCs/>
                <w:sz w:val="20"/>
                <w:szCs w:val="20"/>
                <w:lang w:val="en-GB"/>
              </w:rPr>
            </w:pPr>
            <w:r>
              <w:rPr>
                <w:b/>
                <w:bCs/>
                <w:sz w:val="20"/>
                <w:szCs w:val="20"/>
                <w:lang w:val="en-GB"/>
              </w:rPr>
              <w:t>5</w:t>
            </w:r>
          </w:p>
        </w:tc>
        <w:tc>
          <w:tcPr>
            <w:tcW w:w="1367" w:type="pct"/>
          </w:tcPr>
          <w:p w14:paraId="576D880F" w14:textId="77777777" w:rsidR="00A4156C" w:rsidRDefault="00A97A3F">
            <w:r>
              <w:t>Thank you for the positive evaluation. The title has been retained because it reflects the study scope accurately and clearly.</w:t>
            </w:r>
          </w:p>
        </w:tc>
      </w:tr>
      <w:tr w:rsidR="009D3518" w:rsidRPr="00107C72" w14:paraId="5FD751B2" w14:textId="77777777" w:rsidTr="00107C72">
        <w:trPr>
          <w:trHeight w:val="1262"/>
        </w:trPr>
        <w:tc>
          <w:tcPr>
            <w:tcW w:w="1790" w:type="pct"/>
            <w:noWrap/>
          </w:tcPr>
          <w:p w14:paraId="2B9458CF" w14:textId="77777777" w:rsidR="009D3518" w:rsidRPr="00107C72" w:rsidRDefault="009D351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51FD024"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80F833"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BEB7EF" w14:textId="77777777" w:rsidR="009D3518" w:rsidRPr="00107C72" w:rsidRDefault="00B037A1">
            <w:pPr>
              <w:ind w:left="360"/>
              <w:rPr>
                <w:b/>
                <w:bCs/>
                <w:sz w:val="20"/>
                <w:szCs w:val="20"/>
                <w:lang w:val="en-GB"/>
              </w:rPr>
            </w:pPr>
            <w:r>
              <w:rPr>
                <w:b/>
                <w:bCs/>
                <w:sz w:val="20"/>
                <w:szCs w:val="20"/>
                <w:lang w:val="en-GB"/>
              </w:rPr>
              <w:t>4</w:t>
            </w:r>
          </w:p>
        </w:tc>
        <w:tc>
          <w:tcPr>
            <w:tcW w:w="1367" w:type="pct"/>
          </w:tcPr>
          <w:p w14:paraId="05A32BE3" w14:textId="77777777" w:rsidR="00A4156C" w:rsidRDefault="00A97A3F">
            <w:r>
              <w:t>Thank you. The abstract has been revised for consistency with the final SEM results, including the corrected ordering of standardized associations and the cross-sectional interpretation.</w:t>
            </w:r>
          </w:p>
        </w:tc>
      </w:tr>
      <w:tr w:rsidR="009D3518" w:rsidRPr="00107C72" w14:paraId="6A967E9E" w14:textId="77777777" w:rsidTr="00107C72">
        <w:trPr>
          <w:trHeight w:val="1262"/>
        </w:trPr>
        <w:tc>
          <w:tcPr>
            <w:tcW w:w="1790" w:type="pct"/>
            <w:noWrap/>
          </w:tcPr>
          <w:p w14:paraId="6265F646"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CA5C8B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13481C"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C25CC6" w14:textId="77777777" w:rsidR="009D3518" w:rsidRPr="00107C72" w:rsidRDefault="00B037A1">
            <w:pPr>
              <w:ind w:left="360"/>
              <w:rPr>
                <w:b/>
                <w:bCs/>
                <w:sz w:val="20"/>
                <w:szCs w:val="20"/>
                <w:lang w:val="en-GB"/>
              </w:rPr>
            </w:pPr>
            <w:r>
              <w:rPr>
                <w:b/>
                <w:bCs/>
                <w:sz w:val="20"/>
                <w:szCs w:val="20"/>
                <w:lang w:val="en-GB"/>
              </w:rPr>
              <w:t>5</w:t>
            </w:r>
          </w:p>
        </w:tc>
        <w:tc>
          <w:tcPr>
            <w:tcW w:w="1367" w:type="pct"/>
          </w:tcPr>
          <w:p w14:paraId="386DE27C" w14:textId="77777777" w:rsidR="00A4156C" w:rsidRDefault="00A97A3F">
            <w:r>
              <w:t>Thank you for the positive evaluation.</w:t>
            </w:r>
          </w:p>
        </w:tc>
      </w:tr>
      <w:tr w:rsidR="009D3518" w:rsidRPr="00107C72" w14:paraId="07930142" w14:textId="77777777" w:rsidTr="00107C72">
        <w:trPr>
          <w:trHeight w:val="1262"/>
        </w:trPr>
        <w:tc>
          <w:tcPr>
            <w:tcW w:w="1790" w:type="pct"/>
            <w:noWrap/>
          </w:tcPr>
          <w:p w14:paraId="2A846FDB"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5C3F31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515441"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1A2379" w14:textId="77777777" w:rsidR="009D3518" w:rsidRPr="00107C72" w:rsidRDefault="00B037A1">
            <w:pPr>
              <w:ind w:left="360"/>
              <w:rPr>
                <w:b/>
                <w:bCs/>
                <w:sz w:val="20"/>
                <w:szCs w:val="20"/>
                <w:lang w:val="en-GB"/>
              </w:rPr>
            </w:pPr>
            <w:r>
              <w:rPr>
                <w:b/>
                <w:bCs/>
                <w:sz w:val="20"/>
                <w:szCs w:val="20"/>
                <w:lang w:val="en-GB"/>
              </w:rPr>
              <w:t>4</w:t>
            </w:r>
          </w:p>
        </w:tc>
        <w:tc>
          <w:tcPr>
            <w:tcW w:w="1367" w:type="pct"/>
          </w:tcPr>
          <w:p w14:paraId="05CF94FA" w14:textId="77777777" w:rsidR="00A4156C" w:rsidRDefault="00A97A3F">
            <w:r>
              <w:t>Thank you. The introduction and literature review were further organized to improve conceptual flow and context.</w:t>
            </w:r>
          </w:p>
        </w:tc>
      </w:tr>
      <w:tr w:rsidR="009D3518" w:rsidRPr="00107C72" w14:paraId="6A7CE8BD" w14:textId="77777777" w:rsidTr="00107C72">
        <w:trPr>
          <w:trHeight w:val="1262"/>
        </w:trPr>
        <w:tc>
          <w:tcPr>
            <w:tcW w:w="1790" w:type="pct"/>
            <w:noWrap/>
          </w:tcPr>
          <w:p w14:paraId="2DA3F8EF"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691C614"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688F8C"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57B860" w14:textId="77777777" w:rsidR="009D3518" w:rsidRPr="00107C72" w:rsidRDefault="00B037A1">
            <w:pPr>
              <w:ind w:left="360"/>
              <w:rPr>
                <w:b/>
                <w:bCs/>
                <w:sz w:val="20"/>
                <w:szCs w:val="20"/>
                <w:lang w:val="en-GB"/>
              </w:rPr>
            </w:pPr>
            <w:r>
              <w:rPr>
                <w:b/>
                <w:bCs/>
                <w:sz w:val="20"/>
                <w:szCs w:val="20"/>
                <w:lang w:val="en-GB"/>
              </w:rPr>
              <w:t>5</w:t>
            </w:r>
          </w:p>
        </w:tc>
        <w:tc>
          <w:tcPr>
            <w:tcW w:w="1367" w:type="pct"/>
          </w:tcPr>
          <w:p w14:paraId="17491A26" w14:textId="77777777" w:rsidR="00A4156C" w:rsidRDefault="00A97A3F">
            <w:r>
              <w:t>Thank you for the positive evaluation.</w:t>
            </w:r>
          </w:p>
        </w:tc>
      </w:tr>
      <w:tr w:rsidR="009D3518" w:rsidRPr="00107C72" w14:paraId="40F13E7B" w14:textId="77777777" w:rsidTr="00107C72">
        <w:trPr>
          <w:trHeight w:val="1262"/>
        </w:trPr>
        <w:tc>
          <w:tcPr>
            <w:tcW w:w="1790" w:type="pct"/>
            <w:noWrap/>
          </w:tcPr>
          <w:p w14:paraId="54F978B2"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1981CE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9AAF40"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420D75" w14:textId="77777777" w:rsidR="009D3518" w:rsidRPr="00107C72" w:rsidRDefault="00B037A1">
            <w:pPr>
              <w:ind w:left="360"/>
              <w:rPr>
                <w:b/>
                <w:bCs/>
                <w:sz w:val="20"/>
                <w:szCs w:val="20"/>
                <w:lang w:val="en-GB"/>
              </w:rPr>
            </w:pPr>
            <w:r>
              <w:rPr>
                <w:b/>
                <w:bCs/>
                <w:sz w:val="20"/>
                <w:szCs w:val="20"/>
                <w:lang w:val="en-GB"/>
              </w:rPr>
              <w:t>4</w:t>
            </w:r>
          </w:p>
        </w:tc>
        <w:tc>
          <w:tcPr>
            <w:tcW w:w="1367" w:type="pct"/>
          </w:tcPr>
          <w:p w14:paraId="210B1354" w14:textId="77777777" w:rsidR="00A4156C" w:rsidRDefault="00A97A3F">
            <w:r>
              <w:t>Thank you. The literature review was updated and strengthened with additional recent sources relevant to smart governance, digital inclusion, and community readiness.</w:t>
            </w:r>
          </w:p>
        </w:tc>
      </w:tr>
      <w:tr w:rsidR="009D3518" w:rsidRPr="00107C72" w14:paraId="0E73B32E" w14:textId="77777777" w:rsidTr="00107C72">
        <w:trPr>
          <w:trHeight w:val="1262"/>
        </w:trPr>
        <w:tc>
          <w:tcPr>
            <w:tcW w:w="1790" w:type="pct"/>
            <w:noWrap/>
          </w:tcPr>
          <w:p w14:paraId="01F6BAAC"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163FE9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2C0510"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CB0590" w14:textId="77777777" w:rsidR="009D3518" w:rsidRPr="00107C72" w:rsidRDefault="00B037A1">
            <w:pPr>
              <w:ind w:left="360"/>
              <w:rPr>
                <w:b/>
                <w:bCs/>
                <w:sz w:val="20"/>
                <w:szCs w:val="20"/>
                <w:lang w:val="en-GB"/>
              </w:rPr>
            </w:pPr>
            <w:r>
              <w:rPr>
                <w:b/>
                <w:bCs/>
                <w:sz w:val="20"/>
                <w:szCs w:val="20"/>
                <w:lang w:val="en-GB"/>
              </w:rPr>
              <w:t>4</w:t>
            </w:r>
          </w:p>
        </w:tc>
        <w:tc>
          <w:tcPr>
            <w:tcW w:w="1367" w:type="pct"/>
          </w:tcPr>
          <w:p w14:paraId="52A13B7B" w14:textId="77777777" w:rsidR="00A4156C" w:rsidRDefault="00A97A3F">
            <w:r>
              <w:t>Thank you. The methodology section was revised to clarify the rationale for CB-SEM, the measurement model, sampling representativeness, and diagnostic procedures.</w:t>
            </w:r>
          </w:p>
        </w:tc>
      </w:tr>
      <w:tr w:rsidR="009D3518" w:rsidRPr="00107C72" w14:paraId="58274B5F" w14:textId="77777777" w:rsidTr="00107C72">
        <w:trPr>
          <w:trHeight w:val="1262"/>
        </w:trPr>
        <w:tc>
          <w:tcPr>
            <w:tcW w:w="1790" w:type="pct"/>
            <w:noWrap/>
          </w:tcPr>
          <w:p w14:paraId="07ADA8DB"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C33956E"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F85575"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F341B2" w14:textId="77777777" w:rsidR="009D3518" w:rsidRPr="00107C72" w:rsidRDefault="00B037A1">
            <w:pPr>
              <w:ind w:left="360"/>
              <w:rPr>
                <w:b/>
                <w:bCs/>
                <w:sz w:val="20"/>
                <w:szCs w:val="20"/>
                <w:lang w:val="en-GB"/>
              </w:rPr>
            </w:pPr>
            <w:r>
              <w:rPr>
                <w:b/>
                <w:bCs/>
                <w:sz w:val="20"/>
                <w:szCs w:val="20"/>
                <w:lang w:val="en-GB"/>
              </w:rPr>
              <w:t>4</w:t>
            </w:r>
          </w:p>
        </w:tc>
        <w:tc>
          <w:tcPr>
            <w:tcW w:w="1367" w:type="pct"/>
          </w:tcPr>
          <w:p w14:paraId="152C1B7D" w14:textId="77777777" w:rsidR="00A4156C" w:rsidRDefault="00A97A3F">
            <w:r>
              <w:t>Thank you. The ethics statement was clarified to state the minimal-risk nature of the adult anonymous questionnaire survey and the ethical safeguards applied.</w:t>
            </w:r>
          </w:p>
        </w:tc>
      </w:tr>
      <w:tr w:rsidR="009D3518" w:rsidRPr="00107C72" w14:paraId="42C2EF6B" w14:textId="77777777" w:rsidTr="00107C72">
        <w:trPr>
          <w:trHeight w:val="703"/>
        </w:trPr>
        <w:tc>
          <w:tcPr>
            <w:tcW w:w="1790" w:type="pct"/>
            <w:noWrap/>
          </w:tcPr>
          <w:p w14:paraId="768367DB" w14:textId="77777777" w:rsidR="009D3518" w:rsidRPr="00107C72" w:rsidRDefault="009D3518" w:rsidP="00993080">
            <w:pPr>
              <w:rPr>
                <w:b/>
                <w:sz w:val="20"/>
                <w:szCs w:val="20"/>
                <w:lang w:val="en-GB"/>
              </w:rPr>
            </w:pPr>
            <w:r w:rsidRPr="00107C72">
              <w:rPr>
                <w:b/>
                <w:sz w:val="20"/>
                <w:szCs w:val="20"/>
                <w:lang w:val="en-GB"/>
              </w:rPr>
              <w:t xml:space="preserve">9. Are the results presented clearly? </w:t>
            </w:r>
          </w:p>
          <w:p w14:paraId="2A342F6D"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0C2D9C" w14:textId="77777777" w:rsidR="009D3518" w:rsidRPr="00107C72" w:rsidRDefault="009D351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3E7851" w14:textId="77777777" w:rsidR="009D3518" w:rsidRPr="00107C72" w:rsidRDefault="00B037A1">
            <w:pPr>
              <w:pStyle w:val="ListParagraph"/>
              <w:ind w:left="0"/>
              <w:rPr>
                <w:bCs/>
                <w:sz w:val="20"/>
                <w:szCs w:val="20"/>
                <w:lang w:val="en-GB"/>
              </w:rPr>
            </w:pPr>
            <w:r>
              <w:rPr>
                <w:bCs/>
                <w:sz w:val="20"/>
                <w:szCs w:val="20"/>
                <w:lang w:val="en-GB"/>
              </w:rPr>
              <w:t>4</w:t>
            </w:r>
          </w:p>
        </w:tc>
        <w:tc>
          <w:tcPr>
            <w:tcW w:w="1367" w:type="pct"/>
          </w:tcPr>
          <w:p w14:paraId="549A6935" w14:textId="77777777" w:rsidR="00A4156C" w:rsidRDefault="00A97A3F">
            <w:r>
              <w:t>Thank you. The results section was revised to improve the consistency of Table 7, clarify the interpretation of C.R. values, and align the narrative with the final AMOS output.</w:t>
            </w:r>
          </w:p>
        </w:tc>
      </w:tr>
      <w:tr w:rsidR="009D3518" w:rsidRPr="00107C72" w14:paraId="61CB35E2" w14:textId="77777777" w:rsidTr="00107C72">
        <w:trPr>
          <w:trHeight w:val="703"/>
        </w:trPr>
        <w:tc>
          <w:tcPr>
            <w:tcW w:w="1790" w:type="pct"/>
            <w:noWrap/>
          </w:tcPr>
          <w:p w14:paraId="4B67C705" w14:textId="77777777" w:rsidR="009D3518" w:rsidRPr="00107C72" w:rsidRDefault="009D3518" w:rsidP="00993080">
            <w:pPr>
              <w:rPr>
                <w:b/>
                <w:sz w:val="20"/>
                <w:szCs w:val="20"/>
                <w:lang w:val="en-GB"/>
              </w:rPr>
            </w:pPr>
            <w:r w:rsidRPr="00107C72">
              <w:rPr>
                <w:b/>
                <w:sz w:val="20"/>
                <w:szCs w:val="20"/>
                <w:lang w:val="en-GB"/>
              </w:rPr>
              <w:t>10. Are tables and figures clear, relevant, and necessary?</w:t>
            </w:r>
          </w:p>
          <w:p w14:paraId="674ADAEA"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BD2384"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0856FF" w14:textId="77777777" w:rsidR="009D3518" w:rsidRPr="00107C72" w:rsidRDefault="00B037A1">
            <w:pPr>
              <w:pStyle w:val="ListParagraph"/>
              <w:ind w:left="0"/>
              <w:rPr>
                <w:bCs/>
                <w:sz w:val="20"/>
                <w:szCs w:val="20"/>
                <w:lang w:val="en-GB"/>
              </w:rPr>
            </w:pPr>
            <w:r>
              <w:rPr>
                <w:bCs/>
                <w:sz w:val="20"/>
                <w:szCs w:val="20"/>
                <w:lang w:val="en-GB"/>
              </w:rPr>
              <w:t>4</w:t>
            </w:r>
          </w:p>
        </w:tc>
        <w:tc>
          <w:tcPr>
            <w:tcW w:w="1367" w:type="pct"/>
          </w:tcPr>
          <w:p w14:paraId="06FE3887" w14:textId="77777777" w:rsidR="00A4156C" w:rsidRDefault="00A97A3F">
            <w:r>
              <w:t>Thank you. Figure and table explanations were retained and refined for clarity and relevance.</w:t>
            </w:r>
          </w:p>
        </w:tc>
      </w:tr>
      <w:tr w:rsidR="009D3518" w:rsidRPr="00107C72" w14:paraId="451358F2" w14:textId="77777777" w:rsidTr="00107C72">
        <w:trPr>
          <w:trHeight w:val="703"/>
        </w:trPr>
        <w:tc>
          <w:tcPr>
            <w:tcW w:w="1790" w:type="pct"/>
            <w:noWrap/>
          </w:tcPr>
          <w:p w14:paraId="4BDF0AB3" w14:textId="77777777" w:rsidR="009D3518" w:rsidRPr="00107C72" w:rsidRDefault="009D3518" w:rsidP="00993080">
            <w:pPr>
              <w:rPr>
                <w:b/>
                <w:sz w:val="20"/>
                <w:szCs w:val="20"/>
                <w:lang w:val="en-GB"/>
              </w:rPr>
            </w:pPr>
            <w:r w:rsidRPr="00107C72">
              <w:rPr>
                <w:b/>
                <w:sz w:val="20"/>
                <w:szCs w:val="20"/>
                <w:lang w:val="en-GB"/>
              </w:rPr>
              <w:t>11. Does the discussion relate findings to existing literature?</w:t>
            </w:r>
          </w:p>
          <w:p w14:paraId="46AA4893"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AEF730"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4DA05E" w14:textId="77777777" w:rsidR="009D3518" w:rsidRPr="00107C72" w:rsidRDefault="00B037A1">
            <w:pPr>
              <w:pStyle w:val="ListParagraph"/>
              <w:ind w:left="0"/>
              <w:rPr>
                <w:bCs/>
                <w:sz w:val="20"/>
                <w:szCs w:val="20"/>
                <w:lang w:val="en-GB"/>
              </w:rPr>
            </w:pPr>
            <w:r>
              <w:rPr>
                <w:bCs/>
                <w:sz w:val="20"/>
                <w:szCs w:val="20"/>
                <w:lang w:val="en-GB"/>
              </w:rPr>
              <w:t>4</w:t>
            </w:r>
          </w:p>
        </w:tc>
        <w:tc>
          <w:tcPr>
            <w:tcW w:w="1367" w:type="pct"/>
          </w:tcPr>
          <w:p w14:paraId="190DE4E8" w14:textId="77777777" w:rsidR="00A4156C" w:rsidRDefault="00A97A3F">
            <w:r>
              <w:t>Thank you. The discussion was strengthened by linking the findings more explicitly to recent literature on smart governance, digital inclusion, and community capability development.</w:t>
            </w:r>
          </w:p>
        </w:tc>
      </w:tr>
      <w:tr w:rsidR="009D3518" w:rsidRPr="00107C72" w14:paraId="2A512961" w14:textId="77777777" w:rsidTr="00107C72">
        <w:trPr>
          <w:trHeight w:val="703"/>
        </w:trPr>
        <w:tc>
          <w:tcPr>
            <w:tcW w:w="1790" w:type="pct"/>
            <w:noWrap/>
          </w:tcPr>
          <w:p w14:paraId="12480C64" w14:textId="77777777" w:rsidR="009D3518" w:rsidRPr="00107C72" w:rsidRDefault="009D3518" w:rsidP="00993080">
            <w:pPr>
              <w:rPr>
                <w:b/>
                <w:sz w:val="20"/>
                <w:szCs w:val="20"/>
                <w:lang w:val="en-GB"/>
              </w:rPr>
            </w:pPr>
            <w:r w:rsidRPr="00107C72">
              <w:rPr>
                <w:b/>
                <w:sz w:val="20"/>
                <w:szCs w:val="20"/>
                <w:lang w:val="en-GB"/>
              </w:rPr>
              <w:t>12. Are the conclusions supported by the data?</w:t>
            </w:r>
          </w:p>
          <w:p w14:paraId="71100EF3"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1A6A14"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644706" w14:textId="77777777" w:rsidR="009D3518" w:rsidRPr="00107C72" w:rsidRDefault="00B037A1">
            <w:pPr>
              <w:pStyle w:val="ListParagraph"/>
              <w:ind w:left="0"/>
              <w:rPr>
                <w:bCs/>
                <w:sz w:val="20"/>
                <w:szCs w:val="20"/>
                <w:lang w:val="en-GB"/>
              </w:rPr>
            </w:pPr>
            <w:r>
              <w:rPr>
                <w:bCs/>
                <w:sz w:val="20"/>
                <w:szCs w:val="20"/>
                <w:lang w:val="en-GB"/>
              </w:rPr>
              <w:t>4</w:t>
            </w:r>
          </w:p>
        </w:tc>
        <w:tc>
          <w:tcPr>
            <w:tcW w:w="1367" w:type="pct"/>
          </w:tcPr>
          <w:p w14:paraId="02058F25" w14:textId="77777777" w:rsidR="00A4156C" w:rsidRDefault="00A97A3F">
            <w:r>
              <w:t>Thank you. The conclusions were revised to match the corrected standardized results and to avoid overstating causal inference.</w:t>
            </w:r>
          </w:p>
        </w:tc>
      </w:tr>
      <w:tr w:rsidR="009D3518" w:rsidRPr="00107C72" w14:paraId="1D0B8CDF" w14:textId="77777777" w:rsidTr="00107C72">
        <w:trPr>
          <w:trHeight w:val="703"/>
        </w:trPr>
        <w:tc>
          <w:tcPr>
            <w:tcW w:w="1790" w:type="pct"/>
            <w:noWrap/>
          </w:tcPr>
          <w:p w14:paraId="06AD24CB" w14:textId="77777777" w:rsidR="009D3518" w:rsidRPr="00107C72" w:rsidRDefault="009D3518" w:rsidP="00993080">
            <w:pPr>
              <w:rPr>
                <w:b/>
                <w:sz w:val="20"/>
                <w:szCs w:val="20"/>
                <w:lang w:val="en-GB"/>
              </w:rPr>
            </w:pPr>
            <w:r w:rsidRPr="00107C72">
              <w:rPr>
                <w:b/>
                <w:sz w:val="20"/>
                <w:szCs w:val="20"/>
                <w:lang w:val="en-GB"/>
              </w:rPr>
              <w:t>13. Are the limitations of the study discussed?</w:t>
            </w:r>
          </w:p>
          <w:p w14:paraId="3B692CDB"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EA8E5F"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64B0EB" w14:textId="77777777" w:rsidR="009D3518" w:rsidRPr="00107C72" w:rsidRDefault="00B037A1">
            <w:pPr>
              <w:pStyle w:val="ListParagraph"/>
              <w:ind w:left="0"/>
              <w:rPr>
                <w:bCs/>
                <w:sz w:val="20"/>
                <w:szCs w:val="20"/>
                <w:lang w:val="en-GB"/>
              </w:rPr>
            </w:pPr>
            <w:r>
              <w:rPr>
                <w:bCs/>
                <w:sz w:val="20"/>
                <w:szCs w:val="20"/>
                <w:lang w:val="en-GB"/>
              </w:rPr>
              <w:t>5</w:t>
            </w:r>
          </w:p>
        </w:tc>
        <w:tc>
          <w:tcPr>
            <w:tcW w:w="1367" w:type="pct"/>
          </w:tcPr>
          <w:p w14:paraId="7AE4227A" w14:textId="77777777" w:rsidR="00A4156C" w:rsidRDefault="00A97A3F">
            <w:r>
              <w:t>Thank you. The limitations section was expanded to address cross-sectional design constraints, endogeneity concerns, and directions for future research.</w:t>
            </w:r>
          </w:p>
        </w:tc>
      </w:tr>
      <w:tr w:rsidR="009D3518" w:rsidRPr="00107C72" w14:paraId="458325EE" w14:textId="77777777" w:rsidTr="00107C72">
        <w:trPr>
          <w:trHeight w:val="703"/>
        </w:trPr>
        <w:tc>
          <w:tcPr>
            <w:tcW w:w="1790" w:type="pct"/>
            <w:noWrap/>
          </w:tcPr>
          <w:p w14:paraId="5F2805E0" w14:textId="77777777" w:rsidR="009D3518" w:rsidRPr="00107C72" w:rsidRDefault="009D3518" w:rsidP="00993080">
            <w:pPr>
              <w:rPr>
                <w:b/>
                <w:sz w:val="20"/>
                <w:szCs w:val="20"/>
                <w:lang w:val="en-GB"/>
              </w:rPr>
            </w:pPr>
            <w:r w:rsidRPr="00107C72">
              <w:rPr>
                <w:b/>
                <w:sz w:val="20"/>
                <w:szCs w:val="20"/>
                <w:lang w:val="en-GB"/>
              </w:rPr>
              <w:t>14. Are the references relevant and sufficient (in number)?</w:t>
            </w:r>
          </w:p>
          <w:p w14:paraId="1D764B6D"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38616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3FD66DD"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B5FF9D7" w14:textId="77777777" w:rsidR="009D3518" w:rsidRPr="00107C72" w:rsidRDefault="00B037A1">
            <w:pPr>
              <w:pStyle w:val="ListParagraph"/>
              <w:ind w:left="0"/>
              <w:rPr>
                <w:bCs/>
                <w:sz w:val="20"/>
                <w:szCs w:val="20"/>
                <w:lang w:val="en-GB"/>
              </w:rPr>
            </w:pPr>
            <w:r>
              <w:rPr>
                <w:bCs/>
                <w:sz w:val="20"/>
                <w:szCs w:val="20"/>
                <w:lang w:val="en-GB"/>
              </w:rPr>
              <w:t>5</w:t>
            </w:r>
          </w:p>
        </w:tc>
        <w:tc>
          <w:tcPr>
            <w:tcW w:w="1367" w:type="pct"/>
          </w:tcPr>
          <w:p w14:paraId="4C006082" w14:textId="77777777" w:rsidR="00A4156C" w:rsidRDefault="00A97A3F">
            <w:r>
              <w:t>Thank you. The reference list was updated and additional recent literature was incorporated where directly relevant to the study scope.</w:t>
            </w:r>
          </w:p>
        </w:tc>
      </w:tr>
      <w:tr w:rsidR="009D3518" w:rsidRPr="00107C72" w14:paraId="12355456" w14:textId="77777777" w:rsidTr="00107C72">
        <w:trPr>
          <w:trHeight w:val="703"/>
        </w:trPr>
        <w:tc>
          <w:tcPr>
            <w:tcW w:w="1790" w:type="pct"/>
            <w:noWrap/>
          </w:tcPr>
          <w:p w14:paraId="5352F8F8" w14:textId="77777777" w:rsidR="009D3518" w:rsidRPr="00107C72" w:rsidRDefault="009D3518" w:rsidP="00993080">
            <w:pPr>
              <w:rPr>
                <w:b/>
                <w:sz w:val="20"/>
                <w:szCs w:val="20"/>
                <w:lang w:val="en-GB"/>
              </w:rPr>
            </w:pPr>
            <w:r w:rsidRPr="00107C72">
              <w:rPr>
                <w:b/>
                <w:sz w:val="20"/>
                <w:szCs w:val="20"/>
                <w:lang w:val="en-GB"/>
              </w:rPr>
              <w:t>15. Is the manuscript written in clear and understandable language?</w:t>
            </w:r>
          </w:p>
          <w:p w14:paraId="3126364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FE43FA"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282880A"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4A9C6A4" w14:textId="77777777" w:rsidR="009D3518" w:rsidRPr="00107C72" w:rsidRDefault="00B037A1">
            <w:pPr>
              <w:pStyle w:val="ListParagraph"/>
              <w:ind w:left="0"/>
              <w:rPr>
                <w:bCs/>
                <w:sz w:val="20"/>
                <w:szCs w:val="20"/>
                <w:lang w:val="en-GB"/>
              </w:rPr>
            </w:pPr>
            <w:r>
              <w:rPr>
                <w:bCs/>
                <w:sz w:val="20"/>
                <w:szCs w:val="20"/>
                <w:lang w:val="en-GB"/>
              </w:rPr>
              <w:t>5</w:t>
            </w:r>
          </w:p>
        </w:tc>
        <w:tc>
          <w:tcPr>
            <w:tcW w:w="1367" w:type="pct"/>
          </w:tcPr>
          <w:p w14:paraId="103667B5" w14:textId="77777777" w:rsidR="00A4156C" w:rsidRDefault="00A97A3F">
            <w:r>
              <w:t>Thank you. Minor language editing was conducted throughout the manuscript to improve clarity, consistency, and academic style.</w:t>
            </w:r>
          </w:p>
        </w:tc>
      </w:tr>
    </w:tbl>
    <w:p w14:paraId="22F128F5" w14:textId="77777777" w:rsidR="009D3518" w:rsidRPr="00107C72" w:rsidRDefault="009D3518" w:rsidP="009D3518">
      <w:pPr>
        <w:pStyle w:val="BodyText"/>
        <w:rPr>
          <w:rFonts w:ascii="Times New Roman" w:hAnsi="Times New Roman"/>
          <w:b/>
          <w:bCs/>
          <w:sz w:val="20"/>
          <w:szCs w:val="20"/>
          <w:u w:val="single"/>
          <w:lang w:val="en-GB"/>
        </w:rPr>
      </w:pPr>
    </w:p>
    <w:p w14:paraId="18BCFDF2" w14:textId="77777777" w:rsidR="009D3518" w:rsidRPr="00107C72" w:rsidRDefault="009D3518" w:rsidP="009D3518">
      <w:pPr>
        <w:pStyle w:val="BodyText"/>
        <w:rPr>
          <w:rFonts w:ascii="Times New Roman" w:hAnsi="Times New Roman"/>
          <w:b/>
          <w:bCs/>
          <w:sz w:val="20"/>
          <w:szCs w:val="20"/>
          <w:u w:val="single"/>
          <w:lang w:val="en-GB"/>
        </w:rPr>
      </w:pPr>
    </w:p>
    <w:p w14:paraId="2566F692" w14:textId="77777777" w:rsidR="009D3518" w:rsidRPr="00107C72" w:rsidRDefault="009D3518" w:rsidP="009D3518">
      <w:pPr>
        <w:pStyle w:val="BodyText"/>
        <w:rPr>
          <w:rFonts w:ascii="Times New Roman" w:hAnsi="Times New Roman"/>
          <w:b/>
          <w:bCs/>
          <w:sz w:val="20"/>
          <w:szCs w:val="20"/>
          <w:u w:val="single"/>
          <w:lang w:val="en-GB"/>
        </w:rPr>
      </w:pPr>
    </w:p>
    <w:p w14:paraId="7A0E07B7" w14:textId="77777777" w:rsidR="009D3518" w:rsidRPr="00107C72" w:rsidRDefault="009D3518" w:rsidP="009D3518">
      <w:pPr>
        <w:pStyle w:val="BodyText"/>
        <w:rPr>
          <w:rFonts w:ascii="Times New Roman" w:hAnsi="Times New Roman"/>
          <w:b/>
          <w:bCs/>
          <w:sz w:val="20"/>
          <w:szCs w:val="20"/>
          <w:u w:val="single"/>
          <w:lang w:val="en-GB"/>
        </w:rPr>
      </w:pPr>
    </w:p>
    <w:p w14:paraId="074AFF08" w14:textId="77777777" w:rsidR="009D3518"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32679A5" w14:textId="77777777"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D3518" w:rsidRPr="00EC7A1F" w14:paraId="2B1A7DE2" w14:textId="77777777" w:rsidTr="002E3E2C">
        <w:tc>
          <w:tcPr>
            <w:tcW w:w="1265" w:type="pct"/>
            <w:noWrap/>
          </w:tcPr>
          <w:p w14:paraId="5615A16E" w14:textId="77777777" w:rsidR="009D3518" w:rsidRPr="00EC7A1F" w:rsidRDefault="009D3518" w:rsidP="002E3E2C">
            <w:pPr>
              <w:pStyle w:val="Heading2"/>
              <w:jc w:val="left"/>
              <w:rPr>
                <w:rFonts w:ascii="Times New Roman" w:hAnsi="Times New Roman"/>
                <w:lang w:val="en-GB" w:eastAsia="en-US"/>
              </w:rPr>
            </w:pPr>
          </w:p>
        </w:tc>
        <w:tc>
          <w:tcPr>
            <w:tcW w:w="2212" w:type="pct"/>
          </w:tcPr>
          <w:p w14:paraId="16DEE7C8" w14:textId="77777777" w:rsidR="009D3518" w:rsidRPr="00EC7A1F" w:rsidRDefault="009D3518"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06EAFF0" w14:textId="77777777" w:rsidR="009D3518" w:rsidRPr="00EC7A1F" w:rsidRDefault="009D3518" w:rsidP="002E3E2C">
            <w:pPr>
              <w:rPr>
                <w:lang w:val="en-GB"/>
              </w:rPr>
            </w:pPr>
          </w:p>
        </w:tc>
        <w:tc>
          <w:tcPr>
            <w:tcW w:w="1523" w:type="pct"/>
          </w:tcPr>
          <w:p w14:paraId="31603A38" w14:textId="77777777"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3A63A61" w14:textId="77777777" w:rsidR="009D3518" w:rsidRPr="00EC7A1F" w:rsidRDefault="009D3518" w:rsidP="002E3E2C">
            <w:pPr>
              <w:pStyle w:val="Heading2"/>
              <w:jc w:val="left"/>
              <w:rPr>
                <w:rFonts w:ascii="Times New Roman" w:hAnsi="Times New Roman"/>
                <w:b w:val="0"/>
                <w:lang w:val="en-GB" w:eastAsia="en-US"/>
              </w:rPr>
            </w:pPr>
          </w:p>
        </w:tc>
      </w:tr>
      <w:tr w:rsidR="009D3518" w:rsidRPr="00EC7A1F" w14:paraId="46260ACD" w14:textId="77777777" w:rsidTr="002E3E2C">
        <w:trPr>
          <w:trHeight w:val="1262"/>
        </w:trPr>
        <w:tc>
          <w:tcPr>
            <w:tcW w:w="1265" w:type="pct"/>
            <w:noWrap/>
          </w:tcPr>
          <w:p w14:paraId="325C12C8" w14:textId="77777777" w:rsidR="009D3518" w:rsidRPr="000B20E3" w:rsidRDefault="009D3518" w:rsidP="002E3E2C">
            <w:pPr>
              <w:ind w:left="360"/>
              <w:rPr>
                <w:b/>
                <w:bCs/>
                <w:sz w:val="20"/>
                <w:szCs w:val="20"/>
                <w:lang w:val="en-GB"/>
              </w:rPr>
            </w:pPr>
            <w:r w:rsidRPr="000B20E3">
              <w:rPr>
                <w:b/>
                <w:bCs/>
                <w:sz w:val="20"/>
                <w:szCs w:val="20"/>
                <w:lang w:val="en-GB"/>
              </w:rPr>
              <w:t>Is the title of the article suitable?</w:t>
            </w:r>
          </w:p>
          <w:p w14:paraId="114947AB" w14:textId="77777777" w:rsidR="009D3518" w:rsidRPr="00914761" w:rsidRDefault="009D3518" w:rsidP="002E3E2C">
            <w:pPr>
              <w:ind w:left="360"/>
              <w:rPr>
                <w:bCs/>
                <w:sz w:val="20"/>
                <w:szCs w:val="20"/>
                <w:lang w:val="en-GB"/>
              </w:rPr>
            </w:pPr>
          </w:p>
          <w:p w14:paraId="434F29C3" w14:textId="77777777"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F01F1FC" w14:textId="77777777" w:rsidR="009D3518" w:rsidRPr="00EC7A1F" w:rsidRDefault="00B037A1" w:rsidP="002E3E2C">
            <w:pPr>
              <w:ind w:left="360"/>
              <w:rPr>
                <w:b/>
                <w:bCs/>
                <w:sz w:val="20"/>
                <w:szCs w:val="20"/>
                <w:lang w:val="en-GB"/>
              </w:rPr>
            </w:pPr>
            <w:r>
              <w:rPr>
                <w:b/>
                <w:bCs/>
                <w:sz w:val="20"/>
                <w:szCs w:val="20"/>
                <w:lang w:val="en-GB"/>
              </w:rPr>
              <w:t>yes</w:t>
            </w:r>
          </w:p>
        </w:tc>
        <w:tc>
          <w:tcPr>
            <w:tcW w:w="1523" w:type="pct"/>
          </w:tcPr>
          <w:p w14:paraId="18AD29B7" w14:textId="77777777" w:rsidR="00A4156C" w:rsidRDefault="00A97A3F">
            <w:r>
              <w:t>Thank you for the positive assessment.</w:t>
            </w:r>
          </w:p>
        </w:tc>
      </w:tr>
      <w:tr w:rsidR="009D3518" w:rsidRPr="00EC7A1F" w14:paraId="392F0017" w14:textId="77777777" w:rsidTr="002E3E2C">
        <w:trPr>
          <w:trHeight w:val="1262"/>
        </w:trPr>
        <w:tc>
          <w:tcPr>
            <w:tcW w:w="1265" w:type="pct"/>
            <w:noWrap/>
          </w:tcPr>
          <w:p w14:paraId="3C793297" w14:textId="77777777" w:rsidR="009D3518" w:rsidRDefault="009D3518"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09695B6" w14:textId="77777777" w:rsidR="009D3518" w:rsidRDefault="009D3518" w:rsidP="002E3E2C">
            <w:pPr>
              <w:ind w:left="284"/>
              <w:rPr>
                <w:bCs/>
                <w:sz w:val="20"/>
                <w:szCs w:val="20"/>
                <w:lang w:val="en-GB"/>
              </w:rPr>
            </w:pPr>
          </w:p>
          <w:p w14:paraId="7BFA2C33" w14:textId="77777777"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77E8C80" w14:textId="77777777" w:rsidR="009D3518" w:rsidRPr="00EC7A1F" w:rsidRDefault="00B037A1" w:rsidP="002E3E2C">
            <w:pPr>
              <w:ind w:left="360"/>
              <w:rPr>
                <w:b/>
                <w:bCs/>
                <w:sz w:val="20"/>
                <w:szCs w:val="20"/>
                <w:lang w:val="en-GB"/>
              </w:rPr>
            </w:pPr>
            <w:r>
              <w:rPr>
                <w:b/>
                <w:bCs/>
                <w:sz w:val="20"/>
                <w:szCs w:val="20"/>
                <w:lang w:val="en-GB"/>
              </w:rPr>
              <w:t>yes</w:t>
            </w:r>
          </w:p>
        </w:tc>
        <w:tc>
          <w:tcPr>
            <w:tcW w:w="1523" w:type="pct"/>
          </w:tcPr>
          <w:p w14:paraId="5CE0DA99" w14:textId="77777777" w:rsidR="00A4156C" w:rsidRDefault="00A97A3F">
            <w:r>
              <w:t>Thank you for the positive assessment. Minor consistency revisions were made in the abstract to align with the corrected structural-model results.</w:t>
            </w:r>
          </w:p>
        </w:tc>
      </w:tr>
      <w:tr w:rsidR="009D3518" w:rsidRPr="00EC7A1F" w14:paraId="6BFC509B" w14:textId="77777777" w:rsidTr="002E3E2C">
        <w:trPr>
          <w:trHeight w:val="704"/>
        </w:trPr>
        <w:tc>
          <w:tcPr>
            <w:tcW w:w="1265" w:type="pct"/>
            <w:noWrap/>
          </w:tcPr>
          <w:p w14:paraId="5B234A65" w14:textId="77777777" w:rsidR="009D3518" w:rsidRPr="00914761" w:rsidRDefault="009D3518"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3E9EEF0" w14:textId="77777777"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0805CC1" w14:textId="77777777" w:rsidR="009D3518" w:rsidRPr="00EC7A1F" w:rsidRDefault="00B037A1" w:rsidP="002E3E2C">
            <w:pPr>
              <w:pStyle w:val="ListParagraph"/>
              <w:ind w:left="0"/>
              <w:rPr>
                <w:bCs/>
                <w:sz w:val="20"/>
                <w:szCs w:val="20"/>
                <w:lang w:val="en-GB"/>
              </w:rPr>
            </w:pPr>
            <w:r>
              <w:rPr>
                <w:bCs/>
                <w:sz w:val="20"/>
                <w:szCs w:val="20"/>
                <w:lang w:val="en-GB"/>
              </w:rPr>
              <w:t>yes</w:t>
            </w:r>
          </w:p>
        </w:tc>
        <w:tc>
          <w:tcPr>
            <w:tcW w:w="1523" w:type="pct"/>
          </w:tcPr>
          <w:p w14:paraId="077343CA" w14:textId="77777777" w:rsidR="00A4156C" w:rsidRDefault="00A97A3F">
            <w:r>
              <w:t>Thank you. In response to this comment, we made several targeted revisions. First, we strengthened the methodological justification for using CB-SEM instead of PLS-SEM in Section 3.1. Second, we clarified the distinction between construct reliability and structural effect magnitude in Sections 4.4 and 5.4, specifically addressing why acceptable CR values may coexist with stronger standardized coefficients. Third, we corrected and reinterpreted Table 7 by aligning the unstandardized estimates, standard errors, critical ratios, p-values, and narrative explanation with the verified AMOS regression-weight output. We also refined the discussion to avoid causal overstatement in light of the cross-sectional design.</w:t>
            </w:r>
          </w:p>
        </w:tc>
      </w:tr>
      <w:tr w:rsidR="009D3518" w:rsidRPr="00EC7A1F" w14:paraId="6DC5EFD9" w14:textId="77777777" w:rsidTr="002E3E2C">
        <w:trPr>
          <w:trHeight w:val="703"/>
        </w:trPr>
        <w:tc>
          <w:tcPr>
            <w:tcW w:w="1265" w:type="pct"/>
            <w:noWrap/>
          </w:tcPr>
          <w:p w14:paraId="49AD3B4D" w14:textId="77777777"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14:paraId="15C8CF85" w14:textId="77777777" w:rsidR="009D3518" w:rsidRPr="00914761" w:rsidRDefault="009D3518" w:rsidP="002E3E2C">
            <w:pPr>
              <w:ind w:left="360"/>
              <w:rPr>
                <w:bCs/>
                <w:sz w:val="20"/>
                <w:szCs w:val="20"/>
                <w:lang w:val="en-GB"/>
              </w:rPr>
            </w:pPr>
            <w:r w:rsidRPr="00914761">
              <w:rPr>
                <w:bCs/>
                <w:sz w:val="20"/>
                <w:szCs w:val="20"/>
                <w:lang w:val="en-GB"/>
              </w:rPr>
              <w:t>(YES or NO)</w:t>
            </w:r>
          </w:p>
          <w:p w14:paraId="53CDCCEC" w14:textId="77777777" w:rsidR="009D3518" w:rsidRPr="00914761" w:rsidRDefault="009D3518" w:rsidP="002E3E2C">
            <w:pPr>
              <w:ind w:left="360"/>
              <w:rPr>
                <w:bCs/>
                <w:sz w:val="20"/>
                <w:szCs w:val="20"/>
                <w:lang w:val="en-GB"/>
              </w:rPr>
            </w:pPr>
          </w:p>
          <w:p w14:paraId="193B6F00" w14:textId="77777777"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81E10BE" w14:textId="77777777" w:rsidR="009D3518" w:rsidRDefault="00B037A1" w:rsidP="002E3E2C">
            <w:pPr>
              <w:pStyle w:val="ListParagraph"/>
              <w:ind w:left="0"/>
              <w:rPr>
                <w:bCs/>
                <w:sz w:val="20"/>
                <w:szCs w:val="20"/>
                <w:lang w:val="en-GB"/>
              </w:rPr>
            </w:pPr>
            <w:r>
              <w:rPr>
                <w:bCs/>
                <w:sz w:val="20"/>
                <w:szCs w:val="20"/>
                <w:lang w:val="en-GB"/>
              </w:rPr>
              <w:t>Please add more references from 2024-2026 such as:</w:t>
            </w:r>
            <w:r>
              <w:rPr>
                <w:bCs/>
                <w:sz w:val="20"/>
                <w:szCs w:val="20"/>
                <w:lang w:val="en-GB"/>
              </w:rPr>
              <w:br/>
            </w:r>
            <w:hyperlink r:id="rId8" w:history="1">
              <w:r w:rsidRPr="00C7279D">
                <w:rPr>
                  <w:rStyle w:val="Hyperlink"/>
                  <w:bCs/>
                  <w:sz w:val="20"/>
                  <w:szCs w:val="20"/>
                  <w:lang w:val="en-GB"/>
                </w:rPr>
                <w:t>https://doi.org/10.1108/GKMC-03-2025-0242</w:t>
              </w:r>
            </w:hyperlink>
          </w:p>
          <w:p w14:paraId="54751646" w14:textId="77777777" w:rsidR="00B037A1" w:rsidRDefault="00084EAB" w:rsidP="002E3E2C">
            <w:pPr>
              <w:pStyle w:val="ListParagraph"/>
              <w:ind w:left="0"/>
              <w:rPr>
                <w:bCs/>
                <w:sz w:val="20"/>
                <w:szCs w:val="20"/>
                <w:lang w:val="en-GB"/>
              </w:rPr>
            </w:pPr>
            <w:hyperlink r:id="rId9" w:history="1">
              <w:r w:rsidR="00B037A1" w:rsidRPr="00C7279D">
                <w:rPr>
                  <w:rStyle w:val="Hyperlink"/>
                  <w:bCs/>
                  <w:sz w:val="20"/>
                  <w:szCs w:val="20"/>
                  <w:lang w:val="en-GB"/>
                </w:rPr>
                <w:t>https://doi.org/10.58245/ipsi.tir.2602.04</w:t>
              </w:r>
            </w:hyperlink>
            <w:r w:rsidR="00B037A1">
              <w:rPr>
                <w:bCs/>
                <w:sz w:val="20"/>
                <w:szCs w:val="20"/>
                <w:lang w:val="en-GB"/>
              </w:rPr>
              <w:t xml:space="preserve"> </w:t>
            </w:r>
          </w:p>
          <w:p w14:paraId="2AE45FAF" w14:textId="77777777" w:rsidR="00596945" w:rsidRPr="00EC7A1F" w:rsidRDefault="00084EAB" w:rsidP="002E3E2C">
            <w:pPr>
              <w:pStyle w:val="ListParagraph"/>
              <w:ind w:left="0"/>
              <w:rPr>
                <w:bCs/>
                <w:sz w:val="20"/>
                <w:szCs w:val="20"/>
                <w:lang w:val="en-GB"/>
              </w:rPr>
            </w:pPr>
            <w:hyperlink r:id="rId10" w:history="1">
              <w:r w:rsidR="00596945" w:rsidRPr="00C7279D">
                <w:rPr>
                  <w:rStyle w:val="Hyperlink"/>
                  <w:bCs/>
                  <w:sz w:val="20"/>
                  <w:szCs w:val="20"/>
                  <w:lang w:val="en-GB"/>
                </w:rPr>
                <w:t>https://doi.org/10.3390/buildings15060936</w:t>
              </w:r>
            </w:hyperlink>
            <w:r w:rsidR="00596945">
              <w:rPr>
                <w:bCs/>
                <w:sz w:val="20"/>
                <w:szCs w:val="20"/>
                <w:lang w:val="en-GB"/>
              </w:rPr>
              <w:t xml:space="preserve"> </w:t>
            </w:r>
          </w:p>
        </w:tc>
        <w:tc>
          <w:tcPr>
            <w:tcW w:w="1523" w:type="pct"/>
          </w:tcPr>
          <w:p w14:paraId="163797C4" w14:textId="77777777" w:rsidR="00A4156C" w:rsidRDefault="00A97A3F">
            <w:r>
              <w:t>Thank you for this helpful suggestion. We reviewed the recommended recent references and incorporated relevant sources where they directly supported the manuscript’s theoretical framing and contemporary positioning. We retained only those references that were substantively aligned with the present study’s focus on smart governance, digital inclusion, community capability, and large-scale transformation contexts, while avoiding references that were not sufficiently congruent with the study’s empirical scope.</w:t>
            </w:r>
          </w:p>
        </w:tc>
      </w:tr>
    </w:tbl>
    <w:p w14:paraId="5D8F5A21" w14:textId="77777777" w:rsidR="009D3518" w:rsidRPr="000B20E3" w:rsidRDefault="009D3518" w:rsidP="009D3518">
      <w:pPr>
        <w:rPr>
          <w:lang w:val="en-GB"/>
        </w:rPr>
      </w:pPr>
    </w:p>
    <w:p w14:paraId="5F819F65" w14:textId="77777777" w:rsidR="009D3518" w:rsidRDefault="009D3518" w:rsidP="009D3518">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D3518" w:rsidRPr="00107C72" w14:paraId="494AAB9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ACCC5C1"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CCB2B57"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p>
        </w:tc>
      </w:tr>
      <w:tr w:rsidR="009D3518" w:rsidRPr="00107C72" w14:paraId="6928D725" w14:textId="77777777" w:rsidTr="00107C72">
        <w:tc>
          <w:tcPr>
            <w:tcW w:w="2784" w:type="pct"/>
            <w:noWrap/>
            <w:tcMar>
              <w:top w:w="0" w:type="dxa"/>
              <w:left w:w="108" w:type="dxa"/>
              <w:bottom w:w="0" w:type="dxa"/>
              <w:right w:w="108" w:type="dxa"/>
            </w:tcMar>
            <w:vAlign w:val="center"/>
          </w:tcPr>
          <w:p w14:paraId="50A53A16"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DB2385A" w14:textId="77777777" w:rsidR="009D3518" w:rsidRPr="00107C72" w:rsidRDefault="009D351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D3518" w:rsidRPr="00107C72" w14:paraId="7B482991" w14:textId="77777777" w:rsidTr="00107C72">
        <w:tc>
          <w:tcPr>
            <w:tcW w:w="2784" w:type="pct"/>
            <w:noWrap/>
            <w:tcMar>
              <w:top w:w="0" w:type="dxa"/>
              <w:left w:w="108" w:type="dxa"/>
              <w:bottom w:w="0" w:type="dxa"/>
              <w:right w:w="108" w:type="dxa"/>
            </w:tcMar>
            <w:vAlign w:val="center"/>
          </w:tcPr>
          <w:p w14:paraId="5ED2896C"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4DEECC0D" w14:textId="77777777" w:rsidR="00D4066D" w:rsidRDefault="00D4066D" w:rsidP="00D4066D">
            <w:pPr>
              <w:pStyle w:val="ListParagraph"/>
              <w:ind w:left="0"/>
              <w:jc w:val="both"/>
              <w:rPr>
                <w:bCs/>
                <w:sz w:val="20"/>
                <w:szCs w:val="20"/>
                <w:lang w:val="en-GB"/>
              </w:rPr>
            </w:pPr>
            <w:r w:rsidRPr="00E269F1">
              <w:rPr>
                <w:bCs/>
                <w:sz w:val="20"/>
                <w:szCs w:val="20"/>
                <w:lang w:val="en-GB"/>
              </w:rPr>
              <w:t xml:space="preserve">This manuscript offers a timely and policy-relevant analysis of community readiness within a capital-relocation megaproject, integrating motivation, education, and skills under a smart governance framework. The application of Covariance-Based Structural Equation </w:t>
            </w:r>
            <w:proofErr w:type="spellStart"/>
            <w:r w:rsidRPr="00E269F1">
              <w:rPr>
                <w:bCs/>
                <w:sz w:val="20"/>
                <w:szCs w:val="20"/>
                <w:lang w:val="en-GB"/>
              </w:rPr>
              <w:t>Modeling</w:t>
            </w:r>
            <w:proofErr w:type="spellEnd"/>
            <w:r w:rsidRPr="00E269F1">
              <w:rPr>
                <w:bCs/>
                <w:sz w:val="20"/>
                <w:szCs w:val="20"/>
                <w:lang w:val="en-GB"/>
              </w:rPr>
              <w:t xml:space="preserve"> provides robust empirical insights into infrastructure utilization and socio-institutional preparedness in emerging urban transformation contexts.</w:t>
            </w:r>
          </w:p>
          <w:p w14:paraId="5D16E411" w14:textId="77777777" w:rsidR="00D4066D" w:rsidRDefault="00D4066D" w:rsidP="00D4066D">
            <w:pPr>
              <w:pStyle w:val="ListParagraph"/>
              <w:ind w:left="0"/>
              <w:jc w:val="both"/>
              <w:rPr>
                <w:bCs/>
                <w:sz w:val="20"/>
                <w:szCs w:val="20"/>
                <w:lang w:val="en-GB"/>
              </w:rPr>
            </w:pPr>
          </w:p>
          <w:p w14:paraId="523835BE" w14:textId="77777777" w:rsidR="00D4066D" w:rsidRDefault="00D4066D" w:rsidP="00D4066D">
            <w:pPr>
              <w:pStyle w:val="ListParagraph"/>
              <w:ind w:left="0"/>
              <w:jc w:val="both"/>
              <w:rPr>
                <w:bCs/>
                <w:sz w:val="20"/>
                <w:szCs w:val="20"/>
                <w:lang w:val="en-GB"/>
              </w:rPr>
            </w:pPr>
            <w:r w:rsidRPr="00596945">
              <w:rPr>
                <w:bCs/>
                <w:sz w:val="20"/>
                <w:szCs w:val="20"/>
                <w:lang w:val="en-GB"/>
              </w:rPr>
              <w:t>The manuscript would benefit from engaging with prior literature on smart governance, community readiness, and digital inclusion in large-scale urban transformation projects</w:t>
            </w:r>
            <w:r>
              <w:rPr>
                <w:bCs/>
                <w:sz w:val="20"/>
                <w:szCs w:val="20"/>
                <w:lang w:val="en-GB"/>
              </w:rPr>
              <w:t>, such as “</w:t>
            </w:r>
            <w:r w:rsidRPr="00596945">
              <w:rPr>
                <w:bCs/>
                <w:sz w:val="20"/>
                <w:szCs w:val="20"/>
                <w:lang w:val="en-GB"/>
              </w:rPr>
              <w:t>Boosting Coordination and Employee Motivation in Mega-Project Sustainable Performance Through Quality Relationships: The Key Role of Quality Management System</w:t>
            </w:r>
            <w:r>
              <w:rPr>
                <w:bCs/>
                <w:sz w:val="20"/>
                <w:szCs w:val="20"/>
                <w:lang w:val="en-GB"/>
              </w:rPr>
              <w:t xml:space="preserve">” and </w:t>
            </w:r>
            <w:r w:rsidRPr="00596945">
              <w:rPr>
                <w:bCs/>
                <w:sz w:val="20"/>
                <w:szCs w:val="20"/>
                <w:lang w:val="en-GB"/>
              </w:rPr>
              <w:t xml:space="preserve">"Artificial Intelligence Driven Digital Transformation Mediating the Relationship Between Artificial Intelligence Readiness and Business Process Efficiency". </w:t>
            </w:r>
            <w:r>
              <w:rPr>
                <w:bCs/>
                <w:sz w:val="20"/>
                <w:szCs w:val="20"/>
                <w:lang w:val="en-GB"/>
              </w:rPr>
              <w:t>Likewise i</w:t>
            </w:r>
            <w:r w:rsidRPr="00596945">
              <w:rPr>
                <w:bCs/>
                <w:sz w:val="20"/>
                <w:szCs w:val="20"/>
                <w:lang w:val="en-GB"/>
              </w:rPr>
              <w:t xml:space="preserve">ncorporating </w:t>
            </w:r>
            <w:r>
              <w:rPr>
                <w:bCs/>
                <w:sz w:val="20"/>
                <w:szCs w:val="20"/>
                <w:lang w:val="en-GB"/>
              </w:rPr>
              <w:t>“</w:t>
            </w:r>
            <w:r w:rsidRPr="00596945">
              <w:rPr>
                <w:bCs/>
                <w:sz w:val="20"/>
                <w:szCs w:val="20"/>
                <w:lang w:val="en-GB"/>
              </w:rPr>
              <w:t>Integrated collaborative reflection model (ICRM) Part 1: role and process based conceptual study of collaborative reflection and collaborative knowledge building</w:t>
            </w:r>
            <w:r>
              <w:rPr>
                <w:bCs/>
                <w:sz w:val="20"/>
                <w:szCs w:val="20"/>
                <w:lang w:val="en-GB"/>
              </w:rPr>
              <w:t xml:space="preserve">” and other similar </w:t>
            </w:r>
            <w:r w:rsidRPr="00596945">
              <w:rPr>
                <w:bCs/>
                <w:sz w:val="20"/>
                <w:szCs w:val="20"/>
                <w:lang w:val="en-GB"/>
              </w:rPr>
              <w:t>studies on infrastructure adoption, citizen capability development, and governance-driven digital transitions would strengthen the theoretical grounding and position the study within broader discussions on inclusive and sustainable urban development.</w:t>
            </w:r>
            <w:r>
              <w:rPr>
                <w:bCs/>
                <w:sz w:val="20"/>
                <w:szCs w:val="20"/>
                <w:lang w:val="en-GB"/>
              </w:rPr>
              <w:t xml:space="preserve"> Further here are some minor corrections for improving this manuscript:</w:t>
            </w:r>
          </w:p>
          <w:p w14:paraId="5172A47F"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lastRenderedPageBreak/>
              <w:t>Clearly define the concept of “community readiness” and its measurement dimensions.</w:t>
            </w:r>
          </w:p>
          <w:p w14:paraId="361D7A3F"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t>Provide stronger theoretical justification for using the ERG Theory framework.</w:t>
            </w:r>
          </w:p>
          <w:p w14:paraId="23E7A21F"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t>Clarify the operationalization of education and skills constructs.</w:t>
            </w:r>
          </w:p>
          <w:p w14:paraId="084353EF"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t>Expand details on sampling procedure and representativeness of respondents.</w:t>
            </w:r>
          </w:p>
          <w:p w14:paraId="19F7B50B"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t>Report full model fit indices (e.g., CFI, RMSEA, SRMR) for AMOS analysis.</w:t>
            </w:r>
          </w:p>
          <w:p w14:paraId="4EE929D5" w14:textId="77777777" w:rsidR="00D4066D" w:rsidRPr="00596945" w:rsidRDefault="00D4066D" w:rsidP="00D4066D">
            <w:pPr>
              <w:pStyle w:val="ListParagraph"/>
              <w:numPr>
                <w:ilvl w:val="0"/>
                <w:numId w:val="17"/>
              </w:numPr>
              <w:jc w:val="both"/>
              <w:rPr>
                <w:bCs/>
                <w:sz w:val="20"/>
                <w:szCs w:val="20"/>
                <w:lang w:val="en-GB"/>
              </w:rPr>
            </w:pPr>
            <w:r w:rsidRPr="00596945">
              <w:rPr>
                <w:bCs/>
                <w:sz w:val="20"/>
                <w:szCs w:val="20"/>
                <w:lang w:val="en-GB"/>
              </w:rPr>
              <w:t>Elaborate on the practical implications for smart governance implementation.</w:t>
            </w:r>
          </w:p>
          <w:p w14:paraId="61F6AB1E" w14:textId="77777777" w:rsidR="00D4066D" w:rsidRPr="005E385F" w:rsidRDefault="00D4066D" w:rsidP="00D4066D">
            <w:pPr>
              <w:pStyle w:val="ListParagraph"/>
              <w:numPr>
                <w:ilvl w:val="0"/>
                <w:numId w:val="17"/>
              </w:numPr>
              <w:jc w:val="both"/>
              <w:rPr>
                <w:lang w:val="en-GB"/>
              </w:rPr>
            </w:pPr>
            <w:r w:rsidRPr="005E385F">
              <w:rPr>
                <w:bCs/>
                <w:sz w:val="20"/>
                <w:szCs w:val="20"/>
                <w:lang w:val="en-GB"/>
              </w:rPr>
              <w:t>Discuss potential endogeneity or causality limitations due to cross-sectional design.</w:t>
            </w:r>
          </w:p>
          <w:p w14:paraId="4F0F7677" w14:textId="77777777" w:rsidR="00D4066D" w:rsidRPr="005E385F" w:rsidRDefault="00D4066D" w:rsidP="00D4066D">
            <w:pPr>
              <w:pStyle w:val="ListParagraph"/>
              <w:numPr>
                <w:ilvl w:val="0"/>
                <w:numId w:val="17"/>
              </w:numPr>
              <w:jc w:val="both"/>
              <w:rPr>
                <w:lang w:val="en-GB"/>
              </w:rPr>
            </w:pPr>
            <w:r w:rsidRPr="005E385F">
              <w:rPr>
                <w:bCs/>
                <w:sz w:val="20"/>
                <w:szCs w:val="20"/>
                <w:lang w:val="en-GB"/>
              </w:rPr>
              <w:t>Conduct minor language editing to improve clarity and consistency.</w:t>
            </w:r>
          </w:p>
          <w:p w14:paraId="1F408188"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08B61121"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4BBBE6D8"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293CDBB" w14:textId="77777777" w:rsidR="00A4156C" w:rsidRDefault="00A97A3F">
            <w:r>
              <w:lastRenderedPageBreak/>
              <w:t xml:space="preserve">Thank you for the constructive editorial guidance. In response, we revised the manuscript substantially. We clarified the concept and dimensions of community readiness, strengthened the theoretical justification for the ERG framework, clarified the operationalization of education and skills, and expanded the description of the sampling procedure and respondent representativeness. We also broadened the reporting and interpretation of the AMOS-based fit statistics, corrected the structural-model presentation in Table 7, refined the discussion of practical implications for smart governance, and expanded the limitations section to address cross-sectional and endogeneity concerns. In addition, we reviewed recent literature suggested by the reviewer/editor and incorporated relevant sources where they strengthened the manuscript’s broader scholarly positioning. Finally, we conducted further language </w:t>
            </w:r>
            <w:r>
              <w:lastRenderedPageBreak/>
              <w:t>polishing and citation-format correction throughout the manuscript.</w:t>
            </w:r>
          </w:p>
        </w:tc>
      </w:tr>
    </w:tbl>
    <w:p w14:paraId="1A6F8715" w14:textId="77777777" w:rsidR="009D3518" w:rsidRPr="00107C72" w:rsidRDefault="009D3518" w:rsidP="009D3518">
      <w:pPr>
        <w:rPr>
          <w:rFonts w:eastAsia="Arial Unicode MS"/>
          <w:b/>
          <w:bCs/>
          <w:sz w:val="20"/>
          <w:szCs w:val="20"/>
          <w:highlight w:val="yellow"/>
          <w:u w:val="single"/>
          <w:lang w:val="en-GB"/>
        </w:rPr>
      </w:pPr>
    </w:p>
    <w:p w14:paraId="439DEE4C" w14:textId="77777777" w:rsidR="009D3518" w:rsidRPr="00107C72" w:rsidRDefault="009D3518" w:rsidP="009D3518">
      <w:pPr>
        <w:rPr>
          <w:rFonts w:eastAsia="Arial Unicode MS"/>
          <w:b/>
          <w:bCs/>
          <w:sz w:val="20"/>
          <w:szCs w:val="20"/>
          <w:u w:val="single"/>
          <w:lang w:val="en-GB"/>
        </w:rPr>
      </w:pPr>
    </w:p>
    <w:p w14:paraId="1CCB9FE5" w14:textId="77777777" w:rsidR="007D1D25" w:rsidRPr="00DB38E2" w:rsidRDefault="007D1D25" w:rsidP="007D1D2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D1D25" w:rsidRPr="00DB38E2" w14:paraId="094363B5" w14:textId="77777777" w:rsidTr="00B00041">
        <w:tc>
          <w:tcPr>
            <w:tcW w:w="5000" w:type="pct"/>
            <w:gridSpan w:val="3"/>
            <w:tcBorders>
              <w:top w:val="nil"/>
              <w:left w:val="nil"/>
              <w:right w:val="nil"/>
            </w:tcBorders>
            <w:noWrap/>
            <w:tcMar>
              <w:top w:w="0" w:type="dxa"/>
              <w:left w:w="108" w:type="dxa"/>
              <w:bottom w:w="0" w:type="dxa"/>
              <w:right w:w="108" w:type="dxa"/>
            </w:tcMar>
            <w:vAlign w:val="center"/>
          </w:tcPr>
          <w:p w14:paraId="4AC1D634" w14:textId="77777777" w:rsidR="007D1D25" w:rsidRPr="00DB38E2" w:rsidRDefault="007D1D25" w:rsidP="00B00041">
            <w:pPr>
              <w:rPr>
                <w:rFonts w:ascii="Arial" w:eastAsia="Arial Unicode MS" w:hAnsi="Arial" w:cs="Arial"/>
                <w:b/>
                <w:sz w:val="20"/>
                <w:szCs w:val="20"/>
                <w:u w:val="single"/>
                <w:lang w:val="en-GB"/>
              </w:rPr>
            </w:pPr>
          </w:p>
        </w:tc>
      </w:tr>
      <w:tr w:rsidR="007D1D25" w:rsidRPr="00DB38E2" w14:paraId="0D17E9D8" w14:textId="77777777" w:rsidTr="00B00041">
        <w:tc>
          <w:tcPr>
            <w:tcW w:w="1616" w:type="pct"/>
            <w:noWrap/>
            <w:tcMar>
              <w:top w:w="0" w:type="dxa"/>
              <w:left w:w="108" w:type="dxa"/>
              <w:bottom w:w="0" w:type="dxa"/>
              <w:right w:w="108" w:type="dxa"/>
            </w:tcMar>
            <w:vAlign w:val="center"/>
          </w:tcPr>
          <w:p w14:paraId="7954CFEC" w14:textId="77777777" w:rsidR="007D1D25" w:rsidRPr="00DB38E2" w:rsidRDefault="007D1D25"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5B98147" w14:textId="77777777" w:rsidR="007D1D25" w:rsidRPr="00DB38E2" w:rsidRDefault="007D1D25"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8A15409" w14:textId="77777777" w:rsidR="007D1D25" w:rsidRPr="00DB38E2" w:rsidRDefault="007D1D25"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021D5E7" w14:textId="77777777" w:rsidR="007D1D25" w:rsidRPr="00DB38E2" w:rsidRDefault="007D1D25" w:rsidP="00B00041">
            <w:pPr>
              <w:keepNext/>
              <w:outlineLvl w:val="1"/>
              <w:rPr>
                <w:rFonts w:ascii="Arial" w:eastAsia="MS Mincho" w:hAnsi="Arial" w:cs="Arial"/>
                <w:bCs/>
                <w:sz w:val="20"/>
                <w:szCs w:val="20"/>
                <w:lang w:val="en-GB"/>
              </w:rPr>
            </w:pPr>
          </w:p>
        </w:tc>
      </w:tr>
      <w:tr w:rsidR="007D1D25" w:rsidRPr="00DB38E2" w14:paraId="2689F68F" w14:textId="77777777" w:rsidTr="00B00041">
        <w:trPr>
          <w:trHeight w:val="890"/>
        </w:trPr>
        <w:tc>
          <w:tcPr>
            <w:tcW w:w="1616" w:type="pct"/>
            <w:noWrap/>
            <w:tcMar>
              <w:top w:w="0" w:type="dxa"/>
              <w:left w:w="108" w:type="dxa"/>
              <w:bottom w:w="0" w:type="dxa"/>
              <w:right w:w="108" w:type="dxa"/>
            </w:tcMar>
            <w:vAlign w:val="center"/>
          </w:tcPr>
          <w:p w14:paraId="6972BEA9" w14:textId="77777777" w:rsidR="007D1D25" w:rsidRPr="00DB38E2" w:rsidRDefault="007D1D25"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2094643" w14:textId="77777777" w:rsidR="007D1D25" w:rsidRPr="00DB38E2" w:rsidRDefault="007D1D25"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8D9759E" w14:textId="77777777" w:rsidR="007D1D25" w:rsidRPr="00DB38E2" w:rsidRDefault="007D1D25"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9822335" w14:textId="77777777" w:rsidR="007D1D25" w:rsidRPr="00DB38E2" w:rsidRDefault="007D1D25" w:rsidP="00B00041">
            <w:pPr>
              <w:rPr>
                <w:rFonts w:ascii="Arial" w:eastAsia="Arial Unicode MS" w:hAnsi="Arial" w:cs="Arial"/>
                <w:sz w:val="20"/>
                <w:szCs w:val="20"/>
                <w:lang w:val="en-GB"/>
              </w:rPr>
            </w:pPr>
          </w:p>
        </w:tc>
        <w:tc>
          <w:tcPr>
            <w:tcW w:w="1635" w:type="pct"/>
            <w:vAlign w:val="center"/>
          </w:tcPr>
          <w:p w14:paraId="108DAF47" w14:textId="77777777" w:rsidR="00A4156C" w:rsidRDefault="00A97A3F">
            <w:r>
              <w:t>No ethical issues were identified. The manuscript now clarifies that the study involved a minimal-risk anonymous questionnaire survey of adult respondents, with informed consent, voluntary participation, confidentiality, and secure reporting in aggregated form.</w:t>
            </w:r>
          </w:p>
        </w:tc>
      </w:tr>
    </w:tbl>
    <w:p w14:paraId="15C49588" w14:textId="77777777" w:rsidR="007D1D25" w:rsidRPr="00DB38E2" w:rsidRDefault="007D1D25" w:rsidP="007D1D25">
      <w:pPr>
        <w:pStyle w:val="BodyText"/>
        <w:rPr>
          <w:rFonts w:ascii="Arial" w:hAnsi="Arial" w:cs="Arial"/>
          <w:b/>
          <w:bCs/>
          <w:sz w:val="20"/>
          <w:szCs w:val="20"/>
          <w:u w:val="single"/>
          <w:lang w:val="en-GB"/>
        </w:rPr>
      </w:pPr>
    </w:p>
    <w:p w14:paraId="31A9441F" w14:textId="77777777" w:rsidR="007D1D25" w:rsidRDefault="007D1D25" w:rsidP="007D1D25"/>
    <w:p w14:paraId="45A71834" w14:textId="77777777" w:rsidR="007D1D25" w:rsidRDefault="007D1D25" w:rsidP="007D1D25"/>
    <w:p w14:paraId="36584C8C" w14:textId="77777777" w:rsidR="007D1D25" w:rsidRDefault="007D1D25" w:rsidP="007D1D25"/>
    <w:p w14:paraId="747D5F89" w14:textId="77777777" w:rsidR="008913D5" w:rsidRPr="009D3518" w:rsidRDefault="008913D5" w:rsidP="007D1D25"/>
    <w:sectPr w:rsidR="008913D5" w:rsidRPr="009D3518"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FA67" w14:textId="77777777" w:rsidR="00084EAB" w:rsidRPr="0000007A" w:rsidRDefault="00084EAB" w:rsidP="0099583E">
      <w:r>
        <w:separator/>
      </w:r>
    </w:p>
  </w:endnote>
  <w:endnote w:type="continuationSeparator" w:id="0">
    <w:p w14:paraId="5ED8F49C" w14:textId="77777777" w:rsidR="00084EAB" w:rsidRPr="0000007A" w:rsidRDefault="00084E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34C74" w14:textId="77777777" w:rsidR="009D3518" w:rsidRDefault="009D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B14AA" w14:textId="77777777" w:rsidR="009D3518" w:rsidRDefault="009D3518" w:rsidP="009D3518">
    <w:pPr>
      <w:pStyle w:val="Footer"/>
      <w:jc w:val="right"/>
    </w:pPr>
  </w:p>
  <w:p w14:paraId="56648623" w14:textId="77777777" w:rsidR="009D3518" w:rsidRDefault="009D3518" w:rsidP="009D351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42DF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42DF4">
      <w:rPr>
        <w:b/>
        <w:noProof/>
        <w:sz w:val="20"/>
      </w:rPr>
      <w:t>1</w:t>
    </w:r>
    <w:r w:rsidRPr="00585FC6">
      <w:rPr>
        <w:b/>
        <w:sz w:val="20"/>
      </w:rPr>
      <w:fldChar w:fldCharType="end"/>
    </w:r>
  </w:p>
  <w:p w14:paraId="697AD862" w14:textId="77777777" w:rsidR="009D3518" w:rsidRDefault="009D3518" w:rsidP="009D3518">
    <w:pPr>
      <w:pStyle w:val="Footer"/>
      <w:jc w:val="right"/>
      <w:rPr>
        <w:b/>
        <w:sz w:val="20"/>
      </w:rPr>
    </w:pPr>
    <w:r>
      <w:rPr>
        <w:b/>
        <w:sz w:val="20"/>
      </w:rPr>
      <w:t>V240326</w:t>
    </w:r>
  </w:p>
  <w:p w14:paraId="28CC287B" w14:textId="77777777" w:rsidR="009D3518" w:rsidRDefault="009D3518" w:rsidP="009D3518">
    <w:pPr>
      <w:pStyle w:val="Footer"/>
      <w:jc w:val="right"/>
    </w:pPr>
  </w:p>
  <w:p w14:paraId="3B39BA5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470DF" w14:textId="77777777" w:rsidR="009D3518" w:rsidRDefault="009D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C51F4" w14:textId="77777777" w:rsidR="00084EAB" w:rsidRPr="0000007A" w:rsidRDefault="00084EAB" w:rsidP="0099583E">
      <w:r>
        <w:separator/>
      </w:r>
    </w:p>
  </w:footnote>
  <w:footnote w:type="continuationSeparator" w:id="0">
    <w:p w14:paraId="272864AB" w14:textId="77777777" w:rsidR="00084EAB" w:rsidRPr="0000007A" w:rsidRDefault="00084E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8FB5" w14:textId="77777777" w:rsidR="009D3518" w:rsidRDefault="009D3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8081A" w14:textId="77777777" w:rsidR="009D3518" w:rsidRDefault="009D3518" w:rsidP="009D3518">
    <w:pPr>
      <w:spacing w:before="100" w:beforeAutospacing="1" w:after="100" w:afterAutospacing="1"/>
      <w:jc w:val="center"/>
      <w:rPr>
        <w:rFonts w:ascii="Arial" w:hAnsi="Arial" w:cs="Arial"/>
        <w:b/>
        <w:bCs/>
        <w:color w:val="003399"/>
        <w:szCs w:val="20"/>
        <w:u w:val="single"/>
        <w:lang w:val="en-GB"/>
      </w:rPr>
    </w:pPr>
  </w:p>
  <w:p w14:paraId="6AABBBAA" w14:textId="77777777" w:rsidR="00B62F41" w:rsidRPr="00642DC6" w:rsidRDefault="009D3518"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BC473" w14:textId="77777777" w:rsidR="009D3518" w:rsidRDefault="009D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64EE0"/>
    <w:multiLevelType w:val="hybridMultilevel"/>
    <w:tmpl w:val="30AC9F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304E4A"/>
    <w:multiLevelType w:val="hybridMultilevel"/>
    <w:tmpl w:val="8020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6753B"/>
    <w:multiLevelType w:val="hybridMultilevel"/>
    <w:tmpl w:val="30AC9F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61C28"/>
    <w:multiLevelType w:val="hybridMultilevel"/>
    <w:tmpl w:val="C41853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D0018DA"/>
    <w:multiLevelType w:val="hybridMultilevel"/>
    <w:tmpl w:val="30AC9F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6"/>
  </w:num>
  <w:num w:numId="9">
    <w:abstractNumId w:val="14"/>
  </w:num>
  <w:num w:numId="10">
    <w:abstractNumId w:val="2"/>
  </w:num>
  <w:num w:numId="11">
    <w:abstractNumId w:val="1"/>
  </w:num>
  <w:num w:numId="12">
    <w:abstractNumId w:val="6"/>
  </w:num>
  <w:num w:numId="13">
    <w:abstractNumId w:val="13"/>
  </w:num>
  <w:num w:numId="14">
    <w:abstractNumId w:val="7"/>
  </w:num>
  <w:num w:numId="15">
    <w:abstractNumId w:val="15"/>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4EAB"/>
    <w:rsid w:val="00091112"/>
    <w:rsid w:val="00091B59"/>
    <w:rsid w:val="000936AC"/>
    <w:rsid w:val="00095A59"/>
    <w:rsid w:val="000A2134"/>
    <w:rsid w:val="000A6F41"/>
    <w:rsid w:val="000B20E3"/>
    <w:rsid w:val="000B4EE5"/>
    <w:rsid w:val="000B74A1"/>
    <w:rsid w:val="000B757E"/>
    <w:rsid w:val="000B76A1"/>
    <w:rsid w:val="000C0837"/>
    <w:rsid w:val="000C3B7E"/>
    <w:rsid w:val="000E284D"/>
    <w:rsid w:val="00100577"/>
    <w:rsid w:val="00101322"/>
    <w:rsid w:val="00107C72"/>
    <w:rsid w:val="00113BA5"/>
    <w:rsid w:val="0012143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96100"/>
    <w:rsid w:val="003A04E7"/>
    <w:rsid w:val="003A4991"/>
    <w:rsid w:val="003A6E1A"/>
    <w:rsid w:val="003A6E6B"/>
    <w:rsid w:val="003B2172"/>
    <w:rsid w:val="003B274D"/>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2DF4"/>
    <w:rsid w:val="0054564B"/>
    <w:rsid w:val="00545A13"/>
    <w:rsid w:val="00546343"/>
    <w:rsid w:val="00557CD3"/>
    <w:rsid w:val="00560D3C"/>
    <w:rsid w:val="00567DE0"/>
    <w:rsid w:val="005735A5"/>
    <w:rsid w:val="00581272"/>
    <w:rsid w:val="00585FC6"/>
    <w:rsid w:val="00590204"/>
    <w:rsid w:val="00596945"/>
    <w:rsid w:val="005A5BE0"/>
    <w:rsid w:val="005B12E0"/>
    <w:rsid w:val="005C11D1"/>
    <w:rsid w:val="005C25A0"/>
    <w:rsid w:val="005D230D"/>
    <w:rsid w:val="005E385F"/>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B58"/>
    <w:rsid w:val="007B6E18"/>
    <w:rsid w:val="007D0246"/>
    <w:rsid w:val="007D1D25"/>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351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156C"/>
    <w:rsid w:val="00A519D1"/>
    <w:rsid w:val="00A6343B"/>
    <w:rsid w:val="00A65C50"/>
    <w:rsid w:val="00A66DD2"/>
    <w:rsid w:val="00A80DED"/>
    <w:rsid w:val="00A97A3F"/>
    <w:rsid w:val="00AA41B3"/>
    <w:rsid w:val="00AA6670"/>
    <w:rsid w:val="00AB04D8"/>
    <w:rsid w:val="00AB1ED6"/>
    <w:rsid w:val="00AB397D"/>
    <w:rsid w:val="00AB638A"/>
    <w:rsid w:val="00AB6E43"/>
    <w:rsid w:val="00AC1349"/>
    <w:rsid w:val="00AD6C51"/>
    <w:rsid w:val="00AF3016"/>
    <w:rsid w:val="00B037A1"/>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707D"/>
    <w:rsid w:val="00C10283"/>
    <w:rsid w:val="00C110CC"/>
    <w:rsid w:val="00C14ABC"/>
    <w:rsid w:val="00C22886"/>
    <w:rsid w:val="00C25C8F"/>
    <w:rsid w:val="00C263C6"/>
    <w:rsid w:val="00C46811"/>
    <w:rsid w:val="00C60B20"/>
    <w:rsid w:val="00C635B6"/>
    <w:rsid w:val="00C70DFC"/>
    <w:rsid w:val="00C75CEA"/>
    <w:rsid w:val="00C82466"/>
    <w:rsid w:val="00C84097"/>
    <w:rsid w:val="00C92F3A"/>
    <w:rsid w:val="00C97898"/>
    <w:rsid w:val="00CA35D2"/>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066D"/>
    <w:rsid w:val="00D45CF7"/>
    <w:rsid w:val="00D4782A"/>
    <w:rsid w:val="00D717FD"/>
    <w:rsid w:val="00D7603E"/>
    <w:rsid w:val="00D8579C"/>
    <w:rsid w:val="00D90124"/>
    <w:rsid w:val="00D9392F"/>
    <w:rsid w:val="00D961FB"/>
    <w:rsid w:val="00DA41F5"/>
    <w:rsid w:val="00DB5B54"/>
    <w:rsid w:val="00DB7E1B"/>
    <w:rsid w:val="00DC0C7E"/>
    <w:rsid w:val="00DC1D81"/>
    <w:rsid w:val="00DD31EB"/>
    <w:rsid w:val="00E1327B"/>
    <w:rsid w:val="00E269F1"/>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2BE6"/>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6FEA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59694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596945"/>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32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7213212">
      <w:bodyDiv w:val="1"/>
      <w:marLeft w:val="0"/>
      <w:marRight w:val="0"/>
      <w:marTop w:val="0"/>
      <w:marBottom w:val="0"/>
      <w:divBdr>
        <w:top w:val="none" w:sz="0" w:space="0" w:color="auto"/>
        <w:left w:val="none" w:sz="0" w:space="0" w:color="auto"/>
        <w:bottom w:val="none" w:sz="0" w:space="0" w:color="auto"/>
        <w:right w:val="none" w:sz="0" w:space="0" w:color="auto"/>
      </w:divBdr>
      <w:divsChild>
        <w:div w:id="1030034804">
          <w:marLeft w:val="0"/>
          <w:marRight w:val="0"/>
          <w:marTop w:val="0"/>
          <w:marBottom w:val="0"/>
          <w:divBdr>
            <w:top w:val="none" w:sz="0" w:space="0" w:color="auto"/>
            <w:left w:val="none" w:sz="0" w:space="0" w:color="auto"/>
            <w:bottom w:val="none" w:sz="0" w:space="0" w:color="auto"/>
            <w:right w:val="none" w:sz="0" w:space="0" w:color="auto"/>
          </w:divBdr>
          <w:divsChild>
            <w:div w:id="833574586">
              <w:marLeft w:val="0"/>
              <w:marRight w:val="0"/>
              <w:marTop w:val="0"/>
              <w:marBottom w:val="0"/>
              <w:divBdr>
                <w:top w:val="none" w:sz="0" w:space="0" w:color="auto"/>
                <w:left w:val="none" w:sz="0" w:space="0" w:color="auto"/>
                <w:bottom w:val="none" w:sz="0" w:space="0" w:color="auto"/>
                <w:right w:val="none" w:sz="0" w:space="0" w:color="auto"/>
              </w:divBdr>
              <w:divsChild>
                <w:div w:id="2042589370">
                  <w:marLeft w:val="0"/>
                  <w:marRight w:val="0"/>
                  <w:marTop w:val="0"/>
                  <w:marBottom w:val="0"/>
                  <w:divBdr>
                    <w:top w:val="none" w:sz="0" w:space="0" w:color="auto"/>
                    <w:left w:val="none" w:sz="0" w:space="0" w:color="auto"/>
                    <w:bottom w:val="none" w:sz="0" w:space="0" w:color="auto"/>
                    <w:right w:val="none" w:sz="0" w:space="0" w:color="auto"/>
                  </w:divBdr>
                  <w:divsChild>
                    <w:div w:id="812214596">
                      <w:marLeft w:val="0"/>
                      <w:marRight w:val="0"/>
                      <w:marTop w:val="0"/>
                      <w:marBottom w:val="0"/>
                      <w:divBdr>
                        <w:top w:val="none" w:sz="0" w:space="0" w:color="auto"/>
                        <w:left w:val="none" w:sz="0" w:space="0" w:color="auto"/>
                        <w:bottom w:val="none" w:sz="0" w:space="0" w:color="auto"/>
                        <w:right w:val="none" w:sz="0" w:space="0" w:color="auto"/>
                      </w:divBdr>
                      <w:divsChild>
                        <w:div w:id="1687170022">
                          <w:marLeft w:val="0"/>
                          <w:marRight w:val="0"/>
                          <w:marTop w:val="0"/>
                          <w:marBottom w:val="0"/>
                          <w:divBdr>
                            <w:top w:val="none" w:sz="0" w:space="0" w:color="auto"/>
                            <w:left w:val="none" w:sz="0" w:space="0" w:color="auto"/>
                            <w:bottom w:val="none" w:sz="0" w:space="0" w:color="auto"/>
                            <w:right w:val="none" w:sz="0" w:space="0" w:color="auto"/>
                          </w:divBdr>
                          <w:divsChild>
                            <w:div w:id="1583831209">
                              <w:marLeft w:val="0"/>
                              <w:marRight w:val="0"/>
                              <w:marTop w:val="0"/>
                              <w:marBottom w:val="0"/>
                              <w:divBdr>
                                <w:top w:val="none" w:sz="0" w:space="0" w:color="auto"/>
                                <w:left w:val="none" w:sz="0" w:space="0" w:color="auto"/>
                                <w:bottom w:val="none" w:sz="0" w:space="0" w:color="auto"/>
                                <w:right w:val="none" w:sz="0" w:space="0" w:color="auto"/>
                              </w:divBdr>
                              <w:divsChild>
                                <w:div w:id="6890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74019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46317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0878333">
      <w:bodyDiv w:val="1"/>
      <w:marLeft w:val="0"/>
      <w:marRight w:val="0"/>
      <w:marTop w:val="0"/>
      <w:marBottom w:val="0"/>
      <w:divBdr>
        <w:top w:val="none" w:sz="0" w:space="0" w:color="auto"/>
        <w:left w:val="none" w:sz="0" w:space="0" w:color="auto"/>
        <w:bottom w:val="none" w:sz="0" w:space="0" w:color="auto"/>
        <w:right w:val="none" w:sz="0" w:space="0" w:color="auto"/>
      </w:divBdr>
    </w:div>
    <w:div w:id="16048001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8/GKMC-03-2025-024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aees.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3390/buildings15060936" TargetMode="External"/><Relationship Id="rId4" Type="http://schemas.openxmlformats.org/officeDocument/2006/relationships/webSettings" Target="webSettings.xml"/><Relationship Id="rId9" Type="http://schemas.openxmlformats.org/officeDocument/2006/relationships/hyperlink" Target="https://doi.org/10.58245/ipsi.tir.2602.0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2101</Words>
  <Characters>11979</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cp:revision>
  <dcterms:created xsi:type="dcterms:W3CDTF">2026-03-31T01:13:00Z</dcterms:created>
  <dcterms:modified xsi:type="dcterms:W3CDTF">2026-04-01T06:10:00Z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