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CC2F">
      <w:pPr>
        <w:pStyle w:val="2"/>
        <w:spacing w:before="44"/>
        <w:rPr>
          <w:b w:val="0"/>
        </w:rPr>
      </w:pPr>
    </w:p>
    <w:tbl>
      <w:tblPr>
        <w:tblStyle w:val="3"/>
        <w:tblW w:w="0" w:type="auto"/>
        <w:tblInd w:w="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00"/>
        <w:gridCol w:w="10600"/>
      </w:tblGrid>
      <w:tr w14:paraId="115C5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0" w:hRule="atLeast"/>
        </w:trPr>
        <w:tc>
          <w:tcPr>
            <w:tcW w:w="3300" w:type="dxa"/>
          </w:tcPr>
          <w:p w14:paraId="5E5429EA">
            <w:pPr>
              <w:pStyle w:val="6"/>
              <w:spacing w:before="12" w:line="208" w:lineRule="exact"/>
              <w:ind w:left="210"/>
              <w:rPr>
                <w:sz w:val="20"/>
              </w:rPr>
            </w:pPr>
            <w:r>
              <w:rPr>
                <w:sz w:val="20"/>
              </w:rPr>
              <w:t>Journal</w:t>
            </w:r>
            <w:r>
              <w:rPr>
                <w:spacing w:val="-7"/>
                <w:sz w:val="20"/>
              </w:rPr>
              <w:t xml:space="preserve"> </w:t>
            </w:r>
            <w:r>
              <w:rPr>
                <w:spacing w:val="-2"/>
                <w:sz w:val="20"/>
              </w:rPr>
              <w:t>Name:</w:t>
            </w:r>
          </w:p>
        </w:tc>
        <w:tc>
          <w:tcPr>
            <w:tcW w:w="10600" w:type="dxa"/>
          </w:tcPr>
          <w:p w14:paraId="6EC1ED4D">
            <w:pPr>
              <w:pStyle w:val="6"/>
              <w:spacing w:before="12" w:line="208" w:lineRule="exact"/>
              <w:rPr>
                <w:b/>
                <w:sz w:val="20"/>
              </w:rPr>
            </w:pPr>
            <w:r>
              <w:rPr>
                <w:b/>
                <w:color w:val="0000FF"/>
                <w:sz w:val="20"/>
              </w:rPr>
              <w:t>Advances</w:t>
            </w:r>
            <w:r>
              <w:rPr>
                <w:b/>
                <w:color w:val="0000FF"/>
                <w:spacing w:val="-5"/>
                <w:sz w:val="20"/>
              </w:rPr>
              <w:t xml:space="preserve"> </w:t>
            </w:r>
            <w:r>
              <w:rPr>
                <w:b/>
                <w:color w:val="0000FF"/>
                <w:sz w:val="20"/>
              </w:rPr>
              <w:t>in</w:t>
            </w:r>
            <w:r>
              <w:rPr>
                <w:b/>
                <w:color w:val="0000FF"/>
                <w:spacing w:val="-5"/>
                <w:sz w:val="20"/>
              </w:rPr>
              <w:t xml:space="preserve"> </w:t>
            </w:r>
            <w:r>
              <w:rPr>
                <w:b/>
                <w:color w:val="0000FF"/>
                <w:spacing w:val="-2"/>
                <w:sz w:val="20"/>
              </w:rPr>
              <w:t>Research</w:t>
            </w:r>
          </w:p>
        </w:tc>
      </w:tr>
      <w:tr w14:paraId="3D69A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0" w:hRule="atLeast"/>
        </w:trPr>
        <w:tc>
          <w:tcPr>
            <w:tcW w:w="3300" w:type="dxa"/>
          </w:tcPr>
          <w:p w14:paraId="31FF8154">
            <w:pPr>
              <w:pStyle w:val="6"/>
              <w:spacing w:line="200" w:lineRule="exact"/>
              <w:ind w:left="210"/>
              <w:rPr>
                <w:sz w:val="20"/>
              </w:rPr>
            </w:pPr>
            <w:r>
              <w:rPr>
                <w:sz w:val="20"/>
              </w:rPr>
              <w:t>Manuscript</w:t>
            </w:r>
            <w:r>
              <w:rPr>
                <w:spacing w:val="-10"/>
                <w:sz w:val="20"/>
              </w:rPr>
              <w:t xml:space="preserve"> </w:t>
            </w:r>
            <w:r>
              <w:rPr>
                <w:spacing w:val="-2"/>
                <w:sz w:val="20"/>
              </w:rPr>
              <w:t>Number:</w:t>
            </w:r>
          </w:p>
        </w:tc>
        <w:tc>
          <w:tcPr>
            <w:tcW w:w="10600" w:type="dxa"/>
          </w:tcPr>
          <w:p w14:paraId="5A566320">
            <w:pPr>
              <w:pStyle w:val="6"/>
              <w:spacing w:line="200" w:lineRule="exact"/>
              <w:rPr>
                <w:b/>
                <w:sz w:val="20"/>
              </w:rPr>
            </w:pPr>
            <w:r>
              <w:rPr>
                <w:b/>
                <w:spacing w:val="-2"/>
                <w:sz w:val="20"/>
              </w:rPr>
              <w:t>Ms_AIR_156743</w:t>
            </w:r>
          </w:p>
        </w:tc>
      </w:tr>
      <w:tr w14:paraId="7D2D7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0" w:hRule="atLeast"/>
        </w:trPr>
        <w:tc>
          <w:tcPr>
            <w:tcW w:w="3300" w:type="dxa"/>
          </w:tcPr>
          <w:p w14:paraId="346DCB82">
            <w:pPr>
              <w:pStyle w:val="6"/>
              <w:spacing w:before="2" w:line="198" w:lineRule="exact"/>
              <w:ind w:left="210"/>
              <w:rPr>
                <w:sz w:val="20"/>
              </w:rPr>
            </w:pPr>
            <w:r>
              <w:rPr>
                <w:sz w:val="20"/>
              </w:rPr>
              <w:t>Title</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Manuscript:</w:t>
            </w:r>
          </w:p>
        </w:tc>
        <w:tc>
          <w:tcPr>
            <w:tcW w:w="10600" w:type="dxa"/>
          </w:tcPr>
          <w:p w14:paraId="147D9776">
            <w:pPr>
              <w:pStyle w:val="6"/>
              <w:spacing w:before="2" w:line="198" w:lineRule="exact"/>
              <w:rPr>
                <w:b/>
                <w:sz w:val="20"/>
              </w:rPr>
            </w:pPr>
            <w:r>
              <w:rPr>
                <w:b/>
                <w:sz w:val="20"/>
              </w:rPr>
              <w:t>Optimization</w:t>
            </w:r>
            <w:r>
              <w:rPr>
                <w:b/>
                <w:spacing w:val="-8"/>
                <w:sz w:val="20"/>
              </w:rPr>
              <w:t xml:space="preserve"> </w:t>
            </w:r>
            <w:r>
              <w:rPr>
                <w:b/>
                <w:sz w:val="20"/>
              </w:rPr>
              <w:t>of</w:t>
            </w:r>
            <w:r>
              <w:rPr>
                <w:b/>
                <w:spacing w:val="-7"/>
                <w:sz w:val="20"/>
              </w:rPr>
              <w:t xml:space="preserve"> </w:t>
            </w:r>
            <w:r>
              <w:rPr>
                <w:b/>
                <w:sz w:val="20"/>
              </w:rPr>
              <w:t>Fly</w:t>
            </w:r>
            <w:r>
              <w:rPr>
                <w:b/>
                <w:spacing w:val="-7"/>
                <w:sz w:val="20"/>
              </w:rPr>
              <w:t xml:space="preserve"> </w:t>
            </w:r>
            <w:r>
              <w:rPr>
                <w:b/>
                <w:sz w:val="20"/>
              </w:rPr>
              <w:t>Ash-Slag</w:t>
            </w:r>
            <w:r>
              <w:rPr>
                <w:b/>
                <w:spacing w:val="-7"/>
                <w:sz w:val="20"/>
              </w:rPr>
              <w:t xml:space="preserve"> </w:t>
            </w:r>
            <w:r>
              <w:rPr>
                <w:b/>
                <w:sz w:val="20"/>
              </w:rPr>
              <w:t>Based</w:t>
            </w:r>
            <w:r>
              <w:rPr>
                <w:b/>
                <w:spacing w:val="-7"/>
                <w:sz w:val="20"/>
              </w:rPr>
              <w:t xml:space="preserve"> </w:t>
            </w:r>
            <w:r>
              <w:rPr>
                <w:b/>
                <w:sz w:val="20"/>
              </w:rPr>
              <w:t>Cementitious</w:t>
            </w:r>
            <w:r>
              <w:rPr>
                <w:b/>
                <w:spacing w:val="-7"/>
                <w:sz w:val="20"/>
              </w:rPr>
              <w:t xml:space="preserve"> </w:t>
            </w:r>
            <w:r>
              <w:rPr>
                <w:b/>
                <w:sz w:val="20"/>
              </w:rPr>
              <w:t>Material</w:t>
            </w:r>
            <w:r>
              <w:rPr>
                <w:b/>
                <w:spacing w:val="-8"/>
                <w:sz w:val="20"/>
              </w:rPr>
              <w:t xml:space="preserve"> </w:t>
            </w:r>
            <w:r>
              <w:rPr>
                <w:b/>
                <w:sz w:val="20"/>
              </w:rPr>
              <w:t>Proportions</w:t>
            </w:r>
            <w:r>
              <w:rPr>
                <w:b/>
                <w:spacing w:val="-7"/>
                <w:sz w:val="20"/>
              </w:rPr>
              <w:t xml:space="preserve"> </w:t>
            </w:r>
            <w:r>
              <w:rPr>
                <w:b/>
                <w:sz w:val="20"/>
              </w:rPr>
              <w:t>Based</w:t>
            </w:r>
            <w:r>
              <w:rPr>
                <w:b/>
                <w:spacing w:val="-7"/>
                <w:sz w:val="20"/>
              </w:rPr>
              <w:t xml:space="preserve"> </w:t>
            </w:r>
            <w:r>
              <w:rPr>
                <w:b/>
                <w:sz w:val="20"/>
              </w:rPr>
              <w:t>on</w:t>
            </w:r>
            <w:r>
              <w:rPr>
                <w:b/>
                <w:spacing w:val="-7"/>
                <w:sz w:val="20"/>
              </w:rPr>
              <w:t xml:space="preserve"> </w:t>
            </w:r>
            <w:r>
              <w:rPr>
                <w:b/>
                <w:sz w:val="20"/>
              </w:rPr>
              <w:t>Response</w:t>
            </w:r>
            <w:r>
              <w:rPr>
                <w:b/>
                <w:spacing w:val="-7"/>
                <w:sz w:val="20"/>
              </w:rPr>
              <w:t xml:space="preserve"> </w:t>
            </w:r>
            <w:r>
              <w:rPr>
                <w:b/>
                <w:sz w:val="20"/>
              </w:rPr>
              <w:t>Surface</w:t>
            </w:r>
            <w:r>
              <w:rPr>
                <w:b/>
                <w:spacing w:val="-7"/>
                <w:sz w:val="20"/>
              </w:rPr>
              <w:t xml:space="preserve"> </w:t>
            </w:r>
            <w:r>
              <w:rPr>
                <w:b/>
                <w:spacing w:val="-2"/>
                <w:sz w:val="20"/>
              </w:rPr>
              <w:t>Method</w:t>
            </w:r>
          </w:p>
        </w:tc>
      </w:tr>
      <w:tr w14:paraId="38A9B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0" w:hRule="atLeast"/>
        </w:trPr>
        <w:tc>
          <w:tcPr>
            <w:tcW w:w="3300" w:type="dxa"/>
          </w:tcPr>
          <w:p w14:paraId="18F1CA62">
            <w:pPr>
              <w:pStyle w:val="6"/>
              <w:spacing w:before="7"/>
              <w:ind w:left="210"/>
              <w:rPr>
                <w:sz w:val="20"/>
              </w:rPr>
            </w:pPr>
            <w:r>
              <w:rPr>
                <w:sz w:val="20"/>
              </w:rPr>
              <w:t>Type</w:t>
            </w:r>
            <w:r>
              <w:rPr>
                <w:spacing w:val="-8"/>
                <w:sz w:val="20"/>
              </w:rPr>
              <w:t xml:space="preserve"> </w:t>
            </w:r>
            <w:r>
              <w:rPr>
                <w:sz w:val="20"/>
              </w:rPr>
              <w:t>of</w:t>
            </w:r>
            <w:r>
              <w:rPr>
                <w:spacing w:val="-8"/>
                <w:sz w:val="20"/>
              </w:rPr>
              <w:t xml:space="preserve"> </w:t>
            </w:r>
            <w:r>
              <w:rPr>
                <w:sz w:val="20"/>
              </w:rPr>
              <w:t>the</w:t>
            </w:r>
            <w:r>
              <w:rPr>
                <w:spacing w:val="-7"/>
                <w:sz w:val="20"/>
              </w:rPr>
              <w:t xml:space="preserve"> </w:t>
            </w:r>
            <w:r>
              <w:rPr>
                <w:spacing w:val="-2"/>
                <w:sz w:val="20"/>
              </w:rPr>
              <w:t>Article</w:t>
            </w:r>
          </w:p>
        </w:tc>
        <w:tc>
          <w:tcPr>
            <w:tcW w:w="10600" w:type="dxa"/>
          </w:tcPr>
          <w:p w14:paraId="088BDF1A">
            <w:pPr>
              <w:pStyle w:val="6"/>
              <w:spacing w:before="7"/>
              <w:rPr>
                <w:b/>
                <w:sz w:val="20"/>
              </w:rPr>
            </w:pPr>
            <w:r>
              <w:rPr>
                <w:b/>
                <w:sz w:val="20"/>
              </w:rPr>
              <w:t>Research</w:t>
            </w:r>
            <w:r>
              <w:rPr>
                <w:b/>
                <w:spacing w:val="-11"/>
                <w:sz w:val="20"/>
              </w:rPr>
              <w:t xml:space="preserve"> </w:t>
            </w:r>
            <w:r>
              <w:rPr>
                <w:b/>
                <w:spacing w:val="-2"/>
                <w:sz w:val="20"/>
              </w:rPr>
              <w:t>Article</w:t>
            </w:r>
          </w:p>
        </w:tc>
      </w:tr>
    </w:tbl>
    <w:p w14:paraId="0EC8DD10">
      <w:pPr>
        <w:pStyle w:val="2"/>
        <w:rPr>
          <w:b w:val="0"/>
        </w:rPr>
      </w:pPr>
    </w:p>
    <w:p w14:paraId="6E157B3A">
      <w:pPr>
        <w:pStyle w:val="2"/>
        <w:rPr>
          <w:b w:val="0"/>
        </w:rPr>
      </w:pPr>
    </w:p>
    <w:p w14:paraId="7EB0F84A">
      <w:pPr>
        <w:pStyle w:val="2"/>
        <w:spacing w:before="1"/>
        <w:rPr>
          <w:b w:val="0"/>
        </w:rPr>
      </w:pPr>
    </w:p>
    <w:p w14:paraId="1AA0A720">
      <w:pPr>
        <w:pStyle w:val="2"/>
        <w:rPr>
          <w:b w:val="0"/>
        </w:rPr>
      </w:pPr>
    </w:p>
    <w:p w14:paraId="57388A73">
      <w:pPr>
        <w:pStyle w:val="2"/>
        <w:rPr>
          <w:b w:val="0"/>
        </w:rPr>
      </w:pPr>
    </w:p>
    <w:p w14:paraId="1B4A56CD">
      <w:pPr>
        <w:pStyle w:val="2"/>
        <w:spacing w:before="69"/>
        <w:rPr>
          <w:b w:val="0"/>
        </w:rPr>
      </w:pPr>
    </w:p>
    <w:p w14:paraId="18063492">
      <w:pPr>
        <w:pStyle w:val="2"/>
        <w:ind w:left="23"/>
      </w:pPr>
      <w:r>
        <w:rPr>
          <w:color w:val="000000"/>
          <w:highlight w:val="yellow"/>
          <w:u w:val="single"/>
        </w:rPr>
        <w:t>PART</w:t>
      </w:r>
      <w:r>
        <w:rPr>
          <w:color w:val="000000"/>
          <w:spacing w:val="-9"/>
          <w:highlight w:val="yellow"/>
          <w:u w:val="single"/>
        </w:rPr>
        <w:t xml:space="preserve"> </w:t>
      </w:r>
      <w:r>
        <w:rPr>
          <w:color w:val="000000"/>
          <w:highlight w:val="yellow"/>
          <w:u w:val="single"/>
        </w:rPr>
        <w:t>1</w:t>
      </w:r>
      <w:r>
        <w:rPr>
          <w:color w:val="000000"/>
          <w:spacing w:val="-8"/>
          <w:highlight w:val="yellow"/>
          <w:u w:val="single"/>
        </w:rPr>
        <w:t xml:space="preserve"> </w:t>
      </w:r>
      <w:r>
        <w:rPr>
          <w:color w:val="000000"/>
          <w:highlight w:val="yellow"/>
          <w:u w:val="single"/>
        </w:rPr>
        <w:t>(Importance</w:t>
      </w:r>
      <w:r>
        <w:rPr>
          <w:color w:val="000000"/>
          <w:spacing w:val="-9"/>
          <w:highlight w:val="yellow"/>
          <w:u w:val="single"/>
        </w:rPr>
        <w:t xml:space="preserve"> </w:t>
      </w:r>
      <w:r>
        <w:rPr>
          <w:color w:val="000000"/>
          <w:highlight w:val="yellow"/>
          <w:u w:val="single"/>
        </w:rPr>
        <w:t>of</w:t>
      </w:r>
      <w:r>
        <w:rPr>
          <w:color w:val="000000"/>
          <w:spacing w:val="-8"/>
          <w:highlight w:val="yellow"/>
          <w:u w:val="single"/>
        </w:rPr>
        <w:t xml:space="preserve"> </w:t>
      </w:r>
      <w:r>
        <w:rPr>
          <w:color w:val="000000"/>
          <w:highlight w:val="yellow"/>
          <w:u w:val="single"/>
        </w:rPr>
        <w:t>the</w:t>
      </w:r>
      <w:r>
        <w:rPr>
          <w:color w:val="000000"/>
          <w:spacing w:val="-8"/>
          <w:highlight w:val="yellow"/>
          <w:u w:val="single"/>
        </w:rPr>
        <w:t xml:space="preserve"> </w:t>
      </w:r>
      <w:r>
        <w:rPr>
          <w:color w:val="000000"/>
          <w:spacing w:val="-2"/>
          <w:highlight w:val="yellow"/>
          <w:u w:val="single"/>
        </w:rPr>
        <w:t>manuscript)</w:t>
      </w:r>
    </w:p>
    <w:p w14:paraId="03810BBE">
      <w:pPr>
        <w:pStyle w:val="2"/>
        <w:spacing w:before="7"/>
      </w:pPr>
    </w:p>
    <w:tbl>
      <w:tblPr>
        <w:tblStyle w:val="3"/>
        <w:tblW w:w="0" w:type="auto"/>
        <w:tblInd w:w="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960"/>
        <w:gridCol w:w="5140"/>
        <w:gridCol w:w="3800"/>
      </w:tblGrid>
      <w:tr w14:paraId="4D757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0" w:hRule="atLeast"/>
        </w:trPr>
        <w:tc>
          <w:tcPr>
            <w:tcW w:w="4960" w:type="dxa"/>
          </w:tcPr>
          <w:p w14:paraId="6F79593B">
            <w:pPr>
              <w:pStyle w:val="6"/>
              <w:ind w:left="0"/>
              <w:rPr>
                <w:sz w:val="20"/>
              </w:rPr>
            </w:pPr>
          </w:p>
        </w:tc>
        <w:tc>
          <w:tcPr>
            <w:tcW w:w="5140" w:type="dxa"/>
          </w:tcPr>
          <w:p w14:paraId="6B304CD7">
            <w:pPr>
              <w:pStyle w:val="6"/>
              <w:spacing w:before="11"/>
              <w:ind w:left="125"/>
              <w:rPr>
                <w:b/>
                <w:sz w:val="20"/>
              </w:rPr>
            </w:pPr>
            <w:bookmarkStart w:id="0" w:name="Comments_of_the_Reviewers_"/>
            <w:bookmarkEnd w:id="0"/>
            <w:r>
              <w:rPr>
                <w:b/>
                <w:sz w:val="20"/>
              </w:rPr>
              <w:t>Comments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800" w:type="dxa"/>
          </w:tcPr>
          <w:p w14:paraId="716BC6CC">
            <w:pPr>
              <w:pStyle w:val="6"/>
              <w:spacing w:before="11"/>
              <w:ind w:left="115"/>
              <w:rPr>
                <w:b/>
                <w:sz w:val="20"/>
              </w:rPr>
            </w:pPr>
            <w:r>
              <w:rPr>
                <w:b/>
                <w:sz w:val="20"/>
              </w:rPr>
              <w:t>Author’s</w:t>
            </w:r>
            <w:r>
              <w:rPr>
                <w:b/>
                <w:spacing w:val="-11"/>
                <w:sz w:val="20"/>
              </w:rPr>
              <w:t xml:space="preserve"> </w:t>
            </w:r>
            <w:r>
              <w:rPr>
                <w:b/>
                <w:spacing w:val="-2"/>
                <w:sz w:val="20"/>
              </w:rPr>
              <w:t>Feedback</w:t>
            </w:r>
          </w:p>
        </w:tc>
      </w:tr>
      <w:tr w14:paraId="61EBD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8" w:hRule="atLeast"/>
        </w:trPr>
        <w:tc>
          <w:tcPr>
            <w:tcW w:w="4960" w:type="dxa"/>
            <w:tcBorders>
              <w:bottom w:val="nil"/>
            </w:tcBorders>
          </w:tcPr>
          <w:p w14:paraId="56FBC898">
            <w:pPr>
              <w:pStyle w:val="6"/>
              <w:spacing w:before="4" w:line="204" w:lineRule="exact"/>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pacing w:val="-2"/>
                <w:sz w:val="20"/>
              </w:rPr>
              <w:t>importance</w:t>
            </w:r>
          </w:p>
        </w:tc>
        <w:tc>
          <w:tcPr>
            <w:tcW w:w="5140" w:type="dxa"/>
            <w:tcBorders>
              <w:bottom w:val="nil"/>
            </w:tcBorders>
          </w:tcPr>
          <w:p w14:paraId="075C5D04">
            <w:pPr>
              <w:pStyle w:val="6"/>
              <w:spacing w:before="4" w:line="204" w:lineRule="exact"/>
              <w:ind w:left="125"/>
              <w:rPr>
                <w:b/>
                <w:sz w:val="20"/>
              </w:rPr>
            </w:pPr>
            <w:r>
              <w:rPr>
                <w:b/>
                <w:sz w:val="20"/>
              </w:rPr>
              <w:t>This</w:t>
            </w:r>
            <w:r>
              <w:rPr>
                <w:b/>
                <w:spacing w:val="53"/>
                <w:sz w:val="20"/>
              </w:rPr>
              <w:t xml:space="preserve"> </w:t>
            </w:r>
            <w:r>
              <w:rPr>
                <w:b/>
                <w:sz w:val="20"/>
              </w:rPr>
              <w:t>manuscript</w:t>
            </w:r>
            <w:r>
              <w:rPr>
                <w:b/>
                <w:spacing w:val="54"/>
                <w:sz w:val="20"/>
              </w:rPr>
              <w:t xml:space="preserve"> </w:t>
            </w:r>
            <w:r>
              <w:rPr>
                <w:b/>
                <w:sz w:val="20"/>
              </w:rPr>
              <w:t>is</w:t>
            </w:r>
            <w:r>
              <w:rPr>
                <w:b/>
                <w:spacing w:val="40"/>
                <w:sz w:val="20"/>
              </w:rPr>
              <w:t xml:space="preserve"> </w:t>
            </w:r>
            <w:r>
              <w:rPr>
                <w:b/>
                <w:sz w:val="20"/>
              </w:rPr>
              <w:t>highly</w:t>
            </w:r>
            <w:r>
              <w:rPr>
                <w:b/>
                <w:spacing w:val="40"/>
                <w:sz w:val="20"/>
              </w:rPr>
              <w:t xml:space="preserve"> </w:t>
            </w:r>
            <w:r>
              <w:rPr>
                <w:b/>
                <w:sz w:val="20"/>
              </w:rPr>
              <w:t>significant</w:t>
            </w:r>
            <w:r>
              <w:rPr>
                <w:b/>
                <w:spacing w:val="39"/>
                <w:sz w:val="20"/>
              </w:rPr>
              <w:t xml:space="preserve"> </w:t>
            </w:r>
            <w:r>
              <w:rPr>
                <w:b/>
                <w:sz w:val="20"/>
              </w:rPr>
              <w:t>for</w:t>
            </w:r>
            <w:r>
              <w:rPr>
                <w:b/>
                <w:spacing w:val="40"/>
                <w:sz w:val="20"/>
              </w:rPr>
              <w:t xml:space="preserve"> </w:t>
            </w:r>
            <w:r>
              <w:rPr>
                <w:b/>
                <w:sz w:val="20"/>
              </w:rPr>
              <w:t>the</w:t>
            </w:r>
            <w:r>
              <w:rPr>
                <w:b/>
                <w:spacing w:val="40"/>
                <w:sz w:val="20"/>
              </w:rPr>
              <w:t xml:space="preserve"> </w:t>
            </w:r>
            <w:r>
              <w:rPr>
                <w:b/>
                <w:spacing w:val="-2"/>
                <w:sz w:val="20"/>
              </w:rPr>
              <w:t>scientific</w:t>
            </w:r>
          </w:p>
        </w:tc>
        <w:tc>
          <w:tcPr>
            <w:tcW w:w="3800" w:type="dxa"/>
            <w:vMerge w:val="restart"/>
          </w:tcPr>
          <w:p w14:paraId="38FA6C31">
            <w:pPr>
              <w:pStyle w:val="6"/>
              <w:ind w:left="0"/>
              <w:rPr>
                <w:sz w:val="20"/>
              </w:rPr>
            </w:pPr>
            <w:r>
              <w:rPr>
                <w:rFonts w:hint="default" w:ascii="Times New Roman" w:hAnsi="Times New Roman" w:cs="Times New Roman"/>
                <w:sz w:val="24"/>
                <w:szCs w:val="24"/>
              </w:rPr>
              <w:t>This manuscript provides significant insights for the scientific community by optimizing fly ash–slag cementitious materials via response surface methodology. It establishes a highly reliable regression model to reveal factor interactions and strength mechanisms, overcoming limitations of traditional mix design. The work clarifies synergistic activation of composite activators, offers an optimal ratio, and advances high-value utilization of industrial solid waste. It enriches green cementitious material theory and supports low-carbon, sustainable civil engineering development.</w:t>
            </w:r>
            <w:bookmarkStart w:id="14" w:name="_GoBack"/>
            <w:bookmarkEnd w:id="14"/>
          </w:p>
        </w:tc>
      </w:tr>
      <w:tr w14:paraId="06A07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5001690F">
            <w:pPr>
              <w:pStyle w:val="6"/>
              <w:spacing w:line="190" w:lineRule="exact"/>
              <w:rPr>
                <w:sz w:val="20"/>
              </w:rPr>
            </w:pPr>
            <w:r>
              <w:rPr>
                <w:b/>
                <w:sz w:val="20"/>
              </w:rPr>
              <w:t>of</w:t>
            </w:r>
            <w:r>
              <w:rPr>
                <w:b/>
                <w:spacing w:val="-10"/>
                <w:sz w:val="20"/>
              </w:rPr>
              <w:t xml:space="preserve"> </w:t>
            </w:r>
            <w:r>
              <w:rPr>
                <w:b/>
                <w:sz w:val="20"/>
              </w:rPr>
              <w:t>this</w:t>
            </w:r>
            <w:r>
              <w:rPr>
                <w:b/>
                <w:spacing w:val="-8"/>
                <w:sz w:val="20"/>
              </w:rPr>
              <w:t xml:space="preserve"> </w:t>
            </w:r>
            <w:r>
              <w:rPr>
                <w:b/>
                <w:sz w:val="20"/>
              </w:rPr>
              <w:t>manuscript</w:t>
            </w:r>
            <w:r>
              <w:rPr>
                <w:b/>
                <w:spacing w:val="-7"/>
                <w:sz w:val="20"/>
              </w:rPr>
              <w:t xml:space="preserve"> </w:t>
            </w:r>
            <w:r>
              <w:rPr>
                <w:b/>
                <w:sz w:val="20"/>
              </w:rPr>
              <w:t>for</w:t>
            </w:r>
            <w:r>
              <w:rPr>
                <w:b/>
                <w:spacing w:val="-8"/>
                <w:sz w:val="20"/>
              </w:rPr>
              <w:t xml:space="preserve"> </w:t>
            </w:r>
            <w:r>
              <w:rPr>
                <w:b/>
                <w:sz w:val="20"/>
              </w:rPr>
              <w:t>the</w:t>
            </w:r>
            <w:r>
              <w:rPr>
                <w:b/>
                <w:spacing w:val="-7"/>
                <w:sz w:val="20"/>
              </w:rPr>
              <w:t xml:space="preserve"> </w:t>
            </w:r>
            <w:r>
              <w:rPr>
                <w:b/>
                <w:sz w:val="20"/>
              </w:rPr>
              <w:t>scientific</w:t>
            </w:r>
            <w:r>
              <w:rPr>
                <w:b/>
                <w:spacing w:val="-8"/>
                <w:sz w:val="20"/>
              </w:rPr>
              <w:t xml:space="preserve"> </w:t>
            </w:r>
            <w:r>
              <w:rPr>
                <w:b/>
                <w:sz w:val="20"/>
              </w:rPr>
              <w:t>community.</w:t>
            </w:r>
            <w:r>
              <w:rPr>
                <w:b/>
                <w:spacing w:val="-7"/>
                <w:sz w:val="20"/>
              </w:rPr>
              <w:t xml:space="preserve"> </w:t>
            </w:r>
            <w:r>
              <w:rPr>
                <w:spacing w:val="-10"/>
                <w:sz w:val="20"/>
              </w:rPr>
              <w:t>A</w:t>
            </w:r>
          </w:p>
        </w:tc>
        <w:tc>
          <w:tcPr>
            <w:tcW w:w="5140" w:type="dxa"/>
            <w:tcBorders>
              <w:top w:val="nil"/>
              <w:bottom w:val="nil"/>
            </w:tcBorders>
          </w:tcPr>
          <w:p w14:paraId="33D07AA8">
            <w:pPr>
              <w:pStyle w:val="6"/>
              <w:spacing w:line="190" w:lineRule="exact"/>
              <w:ind w:left="125"/>
              <w:rPr>
                <w:b/>
                <w:sz w:val="20"/>
              </w:rPr>
            </w:pPr>
            <w:r>
              <w:rPr>
                <w:b/>
                <w:sz w:val="20"/>
              </w:rPr>
              <w:t>community</w:t>
            </w:r>
            <w:r>
              <w:rPr>
                <w:b/>
                <w:spacing w:val="45"/>
                <w:sz w:val="20"/>
              </w:rPr>
              <w:t xml:space="preserve">  </w:t>
            </w:r>
            <w:r>
              <w:rPr>
                <w:b/>
                <w:sz w:val="20"/>
              </w:rPr>
              <w:t>as</w:t>
            </w:r>
            <w:r>
              <w:rPr>
                <w:b/>
                <w:spacing w:val="39"/>
                <w:sz w:val="20"/>
              </w:rPr>
              <w:t xml:space="preserve">  </w:t>
            </w:r>
            <w:r>
              <w:rPr>
                <w:b/>
                <w:sz w:val="20"/>
              </w:rPr>
              <w:t>it</w:t>
            </w:r>
            <w:r>
              <w:rPr>
                <w:b/>
                <w:spacing w:val="40"/>
                <w:sz w:val="20"/>
              </w:rPr>
              <w:t xml:space="preserve">  </w:t>
            </w:r>
            <w:r>
              <w:rPr>
                <w:b/>
                <w:sz w:val="20"/>
              </w:rPr>
              <w:t>addresses</w:t>
            </w:r>
            <w:r>
              <w:rPr>
                <w:b/>
                <w:spacing w:val="40"/>
                <w:sz w:val="20"/>
              </w:rPr>
              <w:t xml:space="preserve">  </w:t>
            </w:r>
            <w:r>
              <w:rPr>
                <w:b/>
                <w:sz w:val="20"/>
              </w:rPr>
              <w:t>the</w:t>
            </w:r>
            <w:r>
              <w:rPr>
                <w:b/>
                <w:spacing w:val="40"/>
                <w:sz w:val="20"/>
              </w:rPr>
              <w:t xml:space="preserve">  </w:t>
            </w:r>
            <w:r>
              <w:rPr>
                <w:b/>
                <w:sz w:val="20"/>
              </w:rPr>
              <w:t>urgent</w:t>
            </w:r>
            <w:r>
              <w:rPr>
                <w:b/>
                <w:spacing w:val="40"/>
                <w:sz w:val="20"/>
              </w:rPr>
              <w:t xml:space="preserve">  </w:t>
            </w:r>
            <w:r>
              <w:rPr>
                <w:b/>
                <w:sz w:val="20"/>
              </w:rPr>
              <w:t>need</w:t>
            </w:r>
            <w:r>
              <w:rPr>
                <w:b/>
                <w:spacing w:val="40"/>
                <w:sz w:val="20"/>
              </w:rPr>
              <w:t xml:space="preserve">  </w:t>
            </w:r>
            <w:r>
              <w:rPr>
                <w:b/>
                <w:spacing w:val="-5"/>
                <w:sz w:val="20"/>
              </w:rPr>
              <w:t>for</w:t>
            </w:r>
          </w:p>
        </w:tc>
        <w:tc>
          <w:tcPr>
            <w:tcW w:w="3800" w:type="dxa"/>
            <w:vMerge w:val="continue"/>
            <w:tcBorders>
              <w:top w:val="nil"/>
            </w:tcBorders>
          </w:tcPr>
          <w:p w14:paraId="43DE156C">
            <w:pPr>
              <w:rPr>
                <w:sz w:val="2"/>
                <w:szCs w:val="2"/>
              </w:rPr>
            </w:pPr>
          </w:p>
        </w:tc>
      </w:tr>
      <w:tr w14:paraId="4AAEE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5FD5E767">
            <w:pPr>
              <w:pStyle w:val="6"/>
              <w:spacing w:line="190" w:lineRule="exact"/>
              <w:rPr>
                <w:sz w:val="20"/>
              </w:rPr>
            </w:pPr>
            <w:r>
              <w:rPr>
                <w:sz w:val="20"/>
              </w:rPr>
              <w:t>minimum</w:t>
            </w:r>
            <w:r>
              <w:rPr>
                <w:spacing w:val="-7"/>
                <w:sz w:val="20"/>
              </w:rPr>
              <w:t xml:space="preserve"> </w:t>
            </w:r>
            <w:r>
              <w:rPr>
                <w:sz w:val="20"/>
              </w:rPr>
              <w:t>of</w:t>
            </w:r>
            <w:r>
              <w:rPr>
                <w:spacing w:val="-5"/>
                <w:sz w:val="20"/>
              </w:rPr>
              <w:t xml:space="preserve"> </w:t>
            </w:r>
            <w:r>
              <w:rPr>
                <w:sz w:val="20"/>
              </w:rPr>
              <w:t>3-4</w:t>
            </w:r>
            <w:r>
              <w:rPr>
                <w:spacing w:val="-4"/>
                <w:sz w:val="20"/>
              </w:rPr>
              <w:t xml:space="preserve"> </w:t>
            </w:r>
            <w:r>
              <w:rPr>
                <w:sz w:val="20"/>
              </w:rPr>
              <w:t>sentences</w:t>
            </w:r>
            <w:r>
              <w:rPr>
                <w:spacing w:val="-5"/>
                <w:sz w:val="20"/>
              </w:rPr>
              <w:t xml:space="preserve"> </w:t>
            </w:r>
            <w:r>
              <w:rPr>
                <w:sz w:val="20"/>
              </w:rPr>
              <w:t>may</w:t>
            </w:r>
            <w:r>
              <w:rPr>
                <w:spacing w:val="-4"/>
                <w:sz w:val="20"/>
              </w:rPr>
              <w:t xml:space="preserve"> </w:t>
            </w:r>
            <w:r>
              <w:rPr>
                <w:sz w:val="20"/>
              </w:rPr>
              <w:t>be</w:t>
            </w:r>
            <w:r>
              <w:rPr>
                <w:spacing w:val="-5"/>
                <w:sz w:val="20"/>
              </w:rPr>
              <w:t xml:space="preserve"> </w:t>
            </w:r>
            <w:r>
              <w:rPr>
                <w:sz w:val="20"/>
              </w:rPr>
              <w:t>required</w:t>
            </w:r>
            <w:r>
              <w:rPr>
                <w:spacing w:val="-4"/>
                <w:sz w:val="20"/>
              </w:rPr>
              <w:t xml:space="preserve"> </w:t>
            </w:r>
            <w:r>
              <w:rPr>
                <w:sz w:val="20"/>
              </w:rPr>
              <w:t>for</w:t>
            </w:r>
            <w:r>
              <w:rPr>
                <w:spacing w:val="-5"/>
                <w:sz w:val="20"/>
              </w:rPr>
              <w:t xml:space="preserve"> </w:t>
            </w:r>
            <w:r>
              <w:rPr>
                <w:sz w:val="20"/>
              </w:rPr>
              <w:t>this</w:t>
            </w:r>
            <w:r>
              <w:rPr>
                <w:spacing w:val="-4"/>
                <w:sz w:val="20"/>
              </w:rPr>
              <w:t xml:space="preserve"> </w:t>
            </w:r>
            <w:r>
              <w:rPr>
                <w:spacing w:val="-2"/>
                <w:sz w:val="20"/>
              </w:rPr>
              <w:t>part.</w:t>
            </w:r>
          </w:p>
        </w:tc>
        <w:tc>
          <w:tcPr>
            <w:tcW w:w="5140" w:type="dxa"/>
            <w:tcBorders>
              <w:top w:val="nil"/>
              <w:bottom w:val="nil"/>
            </w:tcBorders>
          </w:tcPr>
          <w:p w14:paraId="2CBB95B1">
            <w:pPr>
              <w:pStyle w:val="6"/>
              <w:tabs>
                <w:tab w:val="left" w:pos="1306"/>
                <w:tab w:val="left" w:pos="1843"/>
              </w:tabs>
              <w:spacing w:line="190" w:lineRule="exact"/>
              <w:ind w:left="125"/>
              <w:rPr>
                <w:b/>
                <w:sz w:val="20"/>
              </w:rPr>
            </w:pPr>
            <w:r>
              <w:rPr>
                <w:b/>
                <w:spacing w:val="-2"/>
                <w:sz w:val="20"/>
              </w:rPr>
              <w:t>low-carbon</w:t>
            </w:r>
            <w:r>
              <w:rPr>
                <w:b/>
                <w:sz w:val="20"/>
              </w:rPr>
              <w:tab/>
            </w:r>
            <w:r>
              <w:rPr>
                <w:b/>
                <w:spacing w:val="-5"/>
                <w:sz w:val="20"/>
              </w:rPr>
              <w:t>and</w:t>
            </w:r>
            <w:r>
              <w:rPr>
                <w:b/>
                <w:sz w:val="20"/>
              </w:rPr>
              <w:tab/>
            </w:r>
            <w:r>
              <w:rPr>
                <w:b/>
                <w:sz w:val="20"/>
              </w:rPr>
              <w:t>sustainable</w:t>
            </w:r>
            <w:r>
              <w:rPr>
                <w:b/>
                <w:spacing w:val="44"/>
                <w:sz w:val="20"/>
              </w:rPr>
              <w:t xml:space="preserve">  </w:t>
            </w:r>
            <w:r>
              <w:rPr>
                <w:b/>
                <w:sz w:val="20"/>
              </w:rPr>
              <w:t>development</w:t>
            </w:r>
            <w:r>
              <w:rPr>
                <w:b/>
                <w:spacing w:val="46"/>
                <w:sz w:val="20"/>
              </w:rPr>
              <w:t xml:space="preserve">  </w:t>
            </w:r>
            <w:r>
              <w:rPr>
                <w:b/>
                <w:sz w:val="20"/>
              </w:rPr>
              <w:t>in</w:t>
            </w:r>
            <w:r>
              <w:rPr>
                <w:b/>
                <w:spacing w:val="46"/>
                <w:sz w:val="20"/>
              </w:rPr>
              <w:t xml:space="preserve">  </w:t>
            </w:r>
            <w:r>
              <w:rPr>
                <w:b/>
                <w:spacing w:val="-2"/>
                <w:sz w:val="20"/>
              </w:rPr>
              <w:t>civil</w:t>
            </w:r>
          </w:p>
        </w:tc>
        <w:tc>
          <w:tcPr>
            <w:tcW w:w="3800" w:type="dxa"/>
            <w:vMerge w:val="continue"/>
            <w:tcBorders>
              <w:top w:val="nil"/>
            </w:tcBorders>
          </w:tcPr>
          <w:p w14:paraId="5CCCDDD0">
            <w:pPr>
              <w:rPr>
                <w:sz w:val="2"/>
                <w:szCs w:val="2"/>
              </w:rPr>
            </w:pPr>
          </w:p>
        </w:tc>
      </w:tr>
      <w:tr w14:paraId="360DC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3F2E1CB7">
            <w:pPr>
              <w:pStyle w:val="6"/>
              <w:ind w:left="0"/>
              <w:rPr>
                <w:sz w:val="14"/>
              </w:rPr>
            </w:pPr>
          </w:p>
        </w:tc>
        <w:tc>
          <w:tcPr>
            <w:tcW w:w="5140" w:type="dxa"/>
            <w:tcBorders>
              <w:top w:val="nil"/>
              <w:bottom w:val="nil"/>
            </w:tcBorders>
          </w:tcPr>
          <w:p w14:paraId="11B0F451">
            <w:pPr>
              <w:pStyle w:val="6"/>
              <w:spacing w:line="190" w:lineRule="exact"/>
              <w:ind w:left="125"/>
              <w:rPr>
                <w:b/>
                <w:sz w:val="20"/>
              </w:rPr>
            </w:pPr>
            <w:r>
              <w:rPr>
                <w:b/>
                <w:sz w:val="20"/>
              </w:rPr>
              <w:t>engineering</w:t>
            </w:r>
            <w:r>
              <w:rPr>
                <w:b/>
                <w:spacing w:val="6"/>
                <w:sz w:val="20"/>
              </w:rPr>
              <w:t xml:space="preserve"> </w:t>
            </w:r>
            <w:r>
              <w:rPr>
                <w:b/>
                <w:sz w:val="20"/>
              </w:rPr>
              <w:t>by</w:t>
            </w:r>
            <w:r>
              <w:rPr>
                <w:b/>
                <w:spacing w:val="7"/>
                <w:sz w:val="20"/>
              </w:rPr>
              <w:t xml:space="preserve"> </w:t>
            </w:r>
            <w:r>
              <w:rPr>
                <w:b/>
                <w:sz w:val="20"/>
              </w:rPr>
              <w:t>promoting</w:t>
            </w:r>
            <w:r>
              <w:rPr>
                <w:b/>
                <w:spacing w:val="7"/>
                <w:sz w:val="20"/>
              </w:rPr>
              <w:t xml:space="preserve"> </w:t>
            </w:r>
            <w:r>
              <w:rPr>
                <w:b/>
                <w:sz w:val="20"/>
              </w:rPr>
              <w:t>the</w:t>
            </w:r>
            <w:r>
              <w:rPr>
                <w:b/>
                <w:spacing w:val="7"/>
                <w:sz w:val="20"/>
              </w:rPr>
              <w:t xml:space="preserve"> </w:t>
            </w:r>
            <w:r>
              <w:rPr>
                <w:b/>
                <w:sz w:val="20"/>
              </w:rPr>
              <w:t>large-scale</w:t>
            </w:r>
            <w:r>
              <w:rPr>
                <w:b/>
                <w:spacing w:val="7"/>
                <w:sz w:val="20"/>
              </w:rPr>
              <w:t xml:space="preserve"> </w:t>
            </w:r>
            <w:r>
              <w:rPr>
                <w:b/>
                <w:sz w:val="20"/>
              </w:rPr>
              <w:t>and</w:t>
            </w:r>
            <w:r>
              <w:rPr>
                <w:b/>
                <w:spacing w:val="-6"/>
                <w:sz w:val="20"/>
              </w:rPr>
              <w:t xml:space="preserve"> </w:t>
            </w:r>
            <w:r>
              <w:rPr>
                <w:b/>
                <w:sz w:val="20"/>
              </w:rPr>
              <w:t>high-</w:t>
            </w:r>
            <w:r>
              <w:rPr>
                <w:b/>
                <w:spacing w:val="-2"/>
                <w:sz w:val="20"/>
              </w:rPr>
              <w:t>value</w:t>
            </w:r>
          </w:p>
        </w:tc>
        <w:tc>
          <w:tcPr>
            <w:tcW w:w="3800" w:type="dxa"/>
            <w:vMerge w:val="continue"/>
            <w:tcBorders>
              <w:top w:val="nil"/>
            </w:tcBorders>
          </w:tcPr>
          <w:p w14:paraId="58ECCF98">
            <w:pPr>
              <w:rPr>
                <w:sz w:val="2"/>
                <w:szCs w:val="2"/>
              </w:rPr>
            </w:pPr>
          </w:p>
        </w:tc>
      </w:tr>
      <w:tr w14:paraId="7694E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6EFC2793">
            <w:pPr>
              <w:pStyle w:val="6"/>
              <w:ind w:left="0"/>
              <w:rPr>
                <w:sz w:val="14"/>
              </w:rPr>
            </w:pPr>
          </w:p>
        </w:tc>
        <w:tc>
          <w:tcPr>
            <w:tcW w:w="5140" w:type="dxa"/>
            <w:tcBorders>
              <w:top w:val="nil"/>
              <w:bottom w:val="nil"/>
            </w:tcBorders>
          </w:tcPr>
          <w:p w14:paraId="4D1A951A">
            <w:pPr>
              <w:pStyle w:val="6"/>
              <w:spacing w:line="190" w:lineRule="exact"/>
              <w:ind w:left="125"/>
              <w:rPr>
                <w:b/>
                <w:sz w:val="20"/>
              </w:rPr>
            </w:pPr>
            <w:r>
              <w:rPr>
                <w:b/>
                <w:sz w:val="20"/>
              </w:rPr>
              <w:t>resource</w:t>
            </w:r>
            <w:r>
              <w:rPr>
                <w:b/>
                <w:spacing w:val="5"/>
                <w:sz w:val="20"/>
              </w:rPr>
              <w:t xml:space="preserve"> </w:t>
            </w:r>
            <w:r>
              <w:rPr>
                <w:b/>
                <w:sz w:val="20"/>
              </w:rPr>
              <w:t>utilization</w:t>
            </w:r>
            <w:r>
              <w:rPr>
                <w:b/>
                <w:spacing w:val="8"/>
                <w:sz w:val="20"/>
              </w:rPr>
              <w:t xml:space="preserve"> </w:t>
            </w:r>
            <w:r>
              <w:rPr>
                <w:b/>
                <w:sz w:val="20"/>
              </w:rPr>
              <w:t>of</w:t>
            </w:r>
            <w:r>
              <w:rPr>
                <w:b/>
                <w:spacing w:val="8"/>
                <w:sz w:val="20"/>
              </w:rPr>
              <w:t xml:space="preserve"> </w:t>
            </w:r>
            <w:r>
              <w:rPr>
                <w:b/>
                <w:sz w:val="20"/>
              </w:rPr>
              <w:t>industrial</w:t>
            </w:r>
            <w:r>
              <w:rPr>
                <w:b/>
                <w:spacing w:val="8"/>
                <w:sz w:val="20"/>
              </w:rPr>
              <w:t xml:space="preserve"> </w:t>
            </w:r>
            <w:r>
              <w:rPr>
                <w:b/>
                <w:sz w:val="20"/>
              </w:rPr>
              <w:t>solid</w:t>
            </w:r>
            <w:r>
              <w:rPr>
                <w:b/>
                <w:spacing w:val="7"/>
                <w:sz w:val="20"/>
              </w:rPr>
              <w:t xml:space="preserve"> </w:t>
            </w:r>
            <w:r>
              <w:rPr>
                <w:b/>
                <w:sz w:val="20"/>
              </w:rPr>
              <w:t>wastes,</w:t>
            </w:r>
            <w:r>
              <w:rPr>
                <w:b/>
                <w:spacing w:val="8"/>
                <w:sz w:val="20"/>
              </w:rPr>
              <w:t xml:space="preserve"> </w:t>
            </w:r>
            <w:r>
              <w:rPr>
                <w:b/>
                <w:sz w:val="20"/>
              </w:rPr>
              <w:t>such</w:t>
            </w:r>
            <w:r>
              <w:rPr>
                <w:b/>
                <w:spacing w:val="-6"/>
                <w:sz w:val="20"/>
              </w:rPr>
              <w:t xml:space="preserve"> </w:t>
            </w:r>
            <w:r>
              <w:rPr>
                <w:b/>
                <w:sz w:val="20"/>
              </w:rPr>
              <w:t>as</w:t>
            </w:r>
            <w:r>
              <w:rPr>
                <w:b/>
                <w:spacing w:val="-5"/>
                <w:sz w:val="20"/>
              </w:rPr>
              <w:t xml:space="preserve"> fly</w:t>
            </w:r>
          </w:p>
        </w:tc>
        <w:tc>
          <w:tcPr>
            <w:tcW w:w="3800" w:type="dxa"/>
            <w:vMerge w:val="continue"/>
            <w:tcBorders>
              <w:top w:val="nil"/>
            </w:tcBorders>
          </w:tcPr>
          <w:p w14:paraId="49758FE4">
            <w:pPr>
              <w:rPr>
                <w:sz w:val="2"/>
                <w:szCs w:val="2"/>
              </w:rPr>
            </w:pPr>
          </w:p>
        </w:tc>
      </w:tr>
      <w:tr w14:paraId="1053D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5FDDBB3C">
            <w:pPr>
              <w:pStyle w:val="6"/>
              <w:ind w:left="0"/>
              <w:rPr>
                <w:sz w:val="14"/>
              </w:rPr>
            </w:pPr>
          </w:p>
        </w:tc>
        <w:tc>
          <w:tcPr>
            <w:tcW w:w="5140" w:type="dxa"/>
            <w:tcBorders>
              <w:top w:val="nil"/>
              <w:bottom w:val="nil"/>
            </w:tcBorders>
          </w:tcPr>
          <w:p w14:paraId="3CA3B613">
            <w:pPr>
              <w:pStyle w:val="6"/>
              <w:spacing w:line="190" w:lineRule="exact"/>
              <w:ind w:left="125"/>
              <w:rPr>
                <w:b/>
                <w:sz w:val="20"/>
              </w:rPr>
            </w:pPr>
            <w:r>
              <w:rPr>
                <w:b/>
                <w:sz w:val="20"/>
              </w:rPr>
              <w:t>ash,</w:t>
            </w:r>
            <w:r>
              <w:rPr>
                <w:b/>
                <w:spacing w:val="23"/>
                <w:sz w:val="20"/>
              </w:rPr>
              <w:t xml:space="preserve"> </w:t>
            </w:r>
            <w:r>
              <w:rPr>
                <w:b/>
                <w:sz w:val="20"/>
              </w:rPr>
              <w:t>slag,</w:t>
            </w:r>
            <w:r>
              <w:rPr>
                <w:b/>
                <w:spacing w:val="25"/>
                <w:sz w:val="20"/>
              </w:rPr>
              <w:t xml:space="preserve"> </w:t>
            </w:r>
            <w:r>
              <w:rPr>
                <w:b/>
                <w:sz w:val="20"/>
              </w:rPr>
              <w:t>and</w:t>
            </w:r>
            <w:r>
              <w:rPr>
                <w:b/>
                <w:spacing w:val="25"/>
                <w:sz w:val="20"/>
              </w:rPr>
              <w:t xml:space="preserve"> </w:t>
            </w:r>
            <w:r>
              <w:rPr>
                <w:b/>
                <w:sz w:val="20"/>
              </w:rPr>
              <w:t>carbide</w:t>
            </w:r>
            <w:r>
              <w:rPr>
                <w:b/>
                <w:spacing w:val="25"/>
                <w:sz w:val="20"/>
              </w:rPr>
              <w:t xml:space="preserve"> </w:t>
            </w:r>
            <w:r>
              <w:rPr>
                <w:b/>
                <w:sz w:val="20"/>
              </w:rPr>
              <w:t>slag.</w:t>
            </w:r>
            <w:r>
              <w:rPr>
                <w:b/>
                <w:spacing w:val="25"/>
                <w:sz w:val="20"/>
              </w:rPr>
              <w:t xml:space="preserve"> </w:t>
            </w:r>
            <w:r>
              <w:rPr>
                <w:b/>
                <w:sz w:val="20"/>
              </w:rPr>
              <w:t>By</w:t>
            </w:r>
            <w:r>
              <w:rPr>
                <w:b/>
                <w:spacing w:val="25"/>
                <w:sz w:val="20"/>
              </w:rPr>
              <w:t xml:space="preserve"> </w:t>
            </w:r>
            <w:r>
              <w:rPr>
                <w:b/>
                <w:sz w:val="20"/>
              </w:rPr>
              <w:t>employing</w:t>
            </w:r>
            <w:r>
              <w:rPr>
                <w:b/>
                <w:spacing w:val="26"/>
                <w:sz w:val="20"/>
              </w:rPr>
              <w:t xml:space="preserve"> </w:t>
            </w:r>
            <w:r>
              <w:rPr>
                <w:b/>
                <w:sz w:val="20"/>
              </w:rPr>
              <w:t>the</w:t>
            </w:r>
            <w:r>
              <w:rPr>
                <w:b/>
                <w:spacing w:val="11"/>
                <w:sz w:val="20"/>
              </w:rPr>
              <w:t xml:space="preserve"> </w:t>
            </w:r>
            <w:r>
              <w:rPr>
                <w:b/>
                <w:spacing w:val="-2"/>
                <w:sz w:val="20"/>
              </w:rPr>
              <w:t>Response</w:t>
            </w:r>
          </w:p>
        </w:tc>
        <w:tc>
          <w:tcPr>
            <w:tcW w:w="3800" w:type="dxa"/>
            <w:vMerge w:val="continue"/>
            <w:tcBorders>
              <w:top w:val="nil"/>
            </w:tcBorders>
          </w:tcPr>
          <w:p w14:paraId="52AFBD7C">
            <w:pPr>
              <w:rPr>
                <w:sz w:val="2"/>
                <w:szCs w:val="2"/>
              </w:rPr>
            </w:pPr>
          </w:p>
        </w:tc>
      </w:tr>
      <w:tr w14:paraId="61BFF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4B634660">
            <w:pPr>
              <w:pStyle w:val="6"/>
              <w:ind w:left="0"/>
              <w:rPr>
                <w:sz w:val="14"/>
              </w:rPr>
            </w:pPr>
          </w:p>
        </w:tc>
        <w:tc>
          <w:tcPr>
            <w:tcW w:w="5140" w:type="dxa"/>
            <w:tcBorders>
              <w:top w:val="nil"/>
              <w:bottom w:val="nil"/>
            </w:tcBorders>
          </w:tcPr>
          <w:p w14:paraId="733D95DC">
            <w:pPr>
              <w:pStyle w:val="6"/>
              <w:spacing w:line="190" w:lineRule="exact"/>
              <w:ind w:left="125"/>
              <w:rPr>
                <w:b/>
                <w:sz w:val="20"/>
              </w:rPr>
            </w:pPr>
            <w:r>
              <w:rPr>
                <w:b/>
                <w:sz w:val="20"/>
              </w:rPr>
              <w:t>Surface</w:t>
            </w:r>
            <w:r>
              <w:rPr>
                <w:b/>
                <w:spacing w:val="51"/>
                <w:sz w:val="20"/>
              </w:rPr>
              <w:t xml:space="preserve"> </w:t>
            </w:r>
            <w:r>
              <w:rPr>
                <w:b/>
                <w:sz w:val="20"/>
              </w:rPr>
              <w:t>Methodology</w:t>
            </w:r>
            <w:r>
              <w:rPr>
                <w:b/>
                <w:spacing w:val="38"/>
                <w:sz w:val="20"/>
              </w:rPr>
              <w:t xml:space="preserve"> </w:t>
            </w:r>
            <w:r>
              <w:rPr>
                <w:b/>
                <w:sz w:val="20"/>
              </w:rPr>
              <w:t>(RSM),</w:t>
            </w:r>
            <w:r>
              <w:rPr>
                <w:b/>
                <w:spacing w:val="38"/>
                <w:sz w:val="20"/>
              </w:rPr>
              <w:t xml:space="preserve"> </w:t>
            </w:r>
            <w:r>
              <w:rPr>
                <w:b/>
                <w:sz w:val="20"/>
              </w:rPr>
              <w:t>the</w:t>
            </w:r>
            <w:r>
              <w:rPr>
                <w:b/>
                <w:spacing w:val="38"/>
                <w:sz w:val="20"/>
              </w:rPr>
              <w:t xml:space="preserve"> </w:t>
            </w:r>
            <w:r>
              <w:rPr>
                <w:b/>
                <w:sz w:val="20"/>
              </w:rPr>
              <w:t>study</w:t>
            </w:r>
            <w:r>
              <w:rPr>
                <w:b/>
                <w:spacing w:val="38"/>
                <w:sz w:val="20"/>
              </w:rPr>
              <w:t xml:space="preserve"> </w:t>
            </w:r>
            <w:r>
              <w:rPr>
                <w:b/>
                <w:sz w:val="20"/>
              </w:rPr>
              <w:t>overcomes</w:t>
            </w:r>
            <w:r>
              <w:rPr>
                <w:b/>
                <w:spacing w:val="38"/>
                <w:sz w:val="20"/>
              </w:rPr>
              <w:t xml:space="preserve"> </w:t>
            </w:r>
            <w:r>
              <w:rPr>
                <w:b/>
                <w:spacing w:val="-5"/>
                <w:sz w:val="20"/>
              </w:rPr>
              <w:t>the</w:t>
            </w:r>
          </w:p>
        </w:tc>
        <w:tc>
          <w:tcPr>
            <w:tcW w:w="3800" w:type="dxa"/>
            <w:vMerge w:val="continue"/>
            <w:tcBorders>
              <w:top w:val="nil"/>
            </w:tcBorders>
          </w:tcPr>
          <w:p w14:paraId="427C1C31">
            <w:pPr>
              <w:rPr>
                <w:sz w:val="2"/>
                <w:szCs w:val="2"/>
              </w:rPr>
            </w:pPr>
          </w:p>
        </w:tc>
      </w:tr>
      <w:tr w14:paraId="03019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67EDA3A9">
            <w:pPr>
              <w:pStyle w:val="6"/>
              <w:ind w:left="0"/>
              <w:rPr>
                <w:sz w:val="14"/>
              </w:rPr>
            </w:pPr>
          </w:p>
        </w:tc>
        <w:tc>
          <w:tcPr>
            <w:tcW w:w="5140" w:type="dxa"/>
            <w:tcBorders>
              <w:top w:val="nil"/>
              <w:bottom w:val="nil"/>
            </w:tcBorders>
          </w:tcPr>
          <w:p w14:paraId="4D15E22D">
            <w:pPr>
              <w:pStyle w:val="6"/>
              <w:tabs>
                <w:tab w:val="left" w:pos="1265"/>
                <w:tab w:val="left" w:pos="1647"/>
                <w:tab w:val="left" w:pos="2772"/>
                <w:tab w:val="left" w:pos="3798"/>
                <w:tab w:val="left" w:pos="4335"/>
              </w:tabs>
              <w:spacing w:line="190" w:lineRule="exact"/>
              <w:ind w:left="125"/>
              <w:rPr>
                <w:b/>
                <w:sz w:val="20"/>
              </w:rPr>
            </w:pPr>
            <w:r>
              <w:rPr>
                <w:b/>
                <w:spacing w:val="-2"/>
                <w:sz w:val="20"/>
              </w:rPr>
              <w:t>limitations</w:t>
            </w:r>
            <w:r>
              <w:rPr>
                <w:b/>
                <w:sz w:val="20"/>
              </w:rPr>
              <w:tab/>
            </w:r>
            <w:r>
              <w:rPr>
                <w:b/>
                <w:spacing w:val="-5"/>
                <w:sz w:val="20"/>
              </w:rPr>
              <w:t>of</w:t>
            </w:r>
            <w:r>
              <w:rPr>
                <w:b/>
                <w:sz w:val="20"/>
              </w:rPr>
              <w:tab/>
            </w:r>
            <w:r>
              <w:rPr>
                <w:b/>
                <w:spacing w:val="-2"/>
                <w:sz w:val="20"/>
              </w:rPr>
              <w:t>traditional</w:t>
            </w:r>
            <w:r>
              <w:rPr>
                <w:b/>
                <w:sz w:val="20"/>
              </w:rPr>
              <w:tab/>
            </w:r>
            <w:r>
              <w:rPr>
                <w:b/>
                <w:spacing w:val="-2"/>
                <w:sz w:val="20"/>
              </w:rPr>
              <w:t>empirical</w:t>
            </w:r>
            <w:r>
              <w:rPr>
                <w:b/>
                <w:sz w:val="20"/>
              </w:rPr>
              <w:tab/>
            </w:r>
            <w:r>
              <w:rPr>
                <w:b/>
                <w:spacing w:val="-5"/>
                <w:sz w:val="20"/>
              </w:rPr>
              <w:t>mix</w:t>
            </w:r>
            <w:r>
              <w:rPr>
                <w:b/>
                <w:sz w:val="20"/>
              </w:rPr>
              <w:tab/>
            </w:r>
            <w:r>
              <w:rPr>
                <w:b/>
                <w:spacing w:val="-2"/>
                <w:sz w:val="20"/>
              </w:rPr>
              <w:t>designs,</w:t>
            </w:r>
          </w:p>
        </w:tc>
        <w:tc>
          <w:tcPr>
            <w:tcW w:w="3800" w:type="dxa"/>
            <w:vMerge w:val="continue"/>
            <w:tcBorders>
              <w:top w:val="nil"/>
            </w:tcBorders>
          </w:tcPr>
          <w:p w14:paraId="5946296B">
            <w:pPr>
              <w:rPr>
                <w:sz w:val="2"/>
                <w:szCs w:val="2"/>
              </w:rPr>
            </w:pPr>
          </w:p>
        </w:tc>
      </w:tr>
      <w:tr w14:paraId="1E20A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11A856B2">
            <w:pPr>
              <w:pStyle w:val="6"/>
              <w:ind w:left="0"/>
              <w:rPr>
                <w:sz w:val="14"/>
              </w:rPr>
            </w:pPr>
          </w:p>
        </w:tc>
        <w:tc>
          <w:tcPr>
            <w:tcW w:w="5140" w:type="dxa"/>
            <w:tcBorders>
              <w:top w:val="nil"/>
              <w:bottom w:val="nil"/>
            </w:tcBorders>
          </w:tcPr>
          <w:p w14:paraId="616FA3E5">
            <w:pPr>
              <w:pStyle w:val="6"/>
              <w:spacing w:line="190" w:lineRule="exact"/>
              <w:ind w:left="125"/>
              <w:rPr>
                <w:b/>
                <w:sz w:val="20"/>
              </w:rPr>
            </w:pPr>
            <w:r>
              <w:rPr>
                <w:b/>
                <w:sz w:val="20"/>
              </w:rPr>
              <w:t>providing</w:t>
            </w:r>
            <w:r>
              <w:rPr>
                <w:b/>
                <w:spacing w:val="65"/>
                <w:sz w:val="20"/>
              </w:rPr>
              <w:t xml:space="preserve"> </w:t>
            </w:r>
            <w:r>
              <w:rPr>
                <w:b/>
                <w:sz w:val="20"/>
              </w:rPr>
              <w:t>a</w:t>
            </w:r>
            <w:r>
              <w:rPr>
                <w:b/>
                <w:spacing w:val="67"/>
                <w:sz w:val="20"/>
              </w:rPr>
              <w:t xml:space="preserve"> </w:t>
            </w:r>
            <w:r>
              <w:rPr>
                <w:b/>
                <w:sz w:val="20"/>
              </w:rPr>
              <w:t>more</w:t>
            </w:r>
            <w:r>
              <w:rPr>
                <w:b/>
                <w:spacing w:val="67"/>
                <w:sz w:val="20"/>
              </w:rPr>
              <w:t xml:space="preserve"> </w:t>
            </w:r>
            <w:r>
              <w:rPr>
                <w:b/>
                <w:sz w:val="20"/>
              </w:rPr>
              <w:t>precise</w:t>
            </w:r>
            <w:r>
              <w:rPr>
                <w:b/>
                <w:spacing w:val="67"/>
                <w:sz w:val="20"/>
              </w:rPr>
              <w:t xml:space="preserve"> </w:t>
            </w:r>
            <w:r>
              <w:rPr>
                <w:b/>
                <w:sz w:val="20"/>
              </w:rPr>
              <w:t>and</w:t>
            </w:r>
            <w:r>
              <w:rPr>
                <w:b/>
                <w:spacing w:val="67"/>
                <w:sz w:val="20"/>
              </w:rPr>
              <w:t xml:space="preserve"> </w:t>
            </w:r>
            <w:r>
              <w:rPr>
                <w:b/>
                <w:sz w:val="20"/>
              </w:rPr>
              <w:t>scientific</w:t>
            </w:r>
            <w:r>
              <w:rPr>
                <w:b/>
                <w:spacing w:val="68"/>
                <w:sz w:val="20"/>
              </w:rPr>
              <w:t xml:space="preserve"> </w:t>
            </w:r>
            <w:r>
              <w:rPr>
                <w:b/>
                <w:sz w:val="20"/>
              </w:rPr>
              <w:t>approach</w:t>
            </w:r>
            <w:r>
              <w:rPr>
                <w:b/>
                <w:spacing w:val="53"/>
                <w:sz w:val="20"/>
              </w:rPr>
              <w:t xml:space="preserve"> </w:t>
            </w:r>
            <w:r>
              <w:rPr>
                <w:b/>
                <w:spacing w:val="-5"/>
                <w:sz w:val="20"/>
              </w:rPr>
              <w:t>to</w:t>
            </w:r>
          </w:p>
        </w:tc>
        <w:tc>
          <w:tcPr>
            <w:tcW w:w="3800" w:type="dxa"/>
            <w:vMerge w:val="continue"/>
            <w:tcBorders>
              <w:top w:val="nil"/>
            </w:tcBorders>
          </w:tcPr>
          <w:p w14:paraId="28688945">
            <w:pPr>
              <w:rPr>
                <w:sz w:val="2"/>
                <w:szCs w:val="2"/>
              </w:rPr>
            </w:pPr>
          </w:p>
        </w:tc>
      </w:tr>
      <w:tr w14:paraId="02239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380539A0">
            <w:pPr>
              <w:pStyle w:val="6"/>
              <w:ind w:left="0"/>
              <w:rPr>
                <w:sz w:val="14"/>
              </w:rPr>
            </w:pPr>
          </w:p>
        </w:tc>
        <w:tc>
          <w:tcPr>
            <w:tcW w:w="5140" w:type="dxa"/>
            <w:tcBorders>
              <w:top w:val="nil"/>
              <w:bottom w:val="nil"/>
            </w:tcBorders>
          </w:tcPr>
          <w:p w14:paraId="1F28E31C">
            <w:pPr>
              <w:pStyle w:val="6"/>
              <w:spacing w:line="190" w:lineRule="exact"/>
              <w:ind w:left="125"/>
              <w:rPr>
                <w:b/>
                <w:sz w:val="20"/>
              </w:rPr>
            </w:pPr>
            <w:r>
              <w:rPr>
                <w:b/>
                <w:sz w:val="20"/>
              </w:rPr>
              <w:t>regulating</w:t>
            </w:r>
            <w:r>
              <w:rPr>
                <w:b/>
                <w:spacing w:val="36"/>
                <w:sz w:val="20"/>
              </w:rPr>
              <w:t xml:space="preserve"> </w:t>
            </w:r>
            <w:r>
              <w:rPr>
                <w:b/>
                <w:sz w:val="20"/>
              </w:rPr>
              <w:t>the</w:t>
            </w:r>
            <w:r>
              <w:rPr>
                <w:b/>
                <w:spacing w:val="36"/>
                <w:sz w:val="20"/>
              </w:rPr>
              <w:t xml:space="preserve"> </w:t>
            </w:r>
            <w:r>
              <w:rPr>
                <w:b/>
                <w:sz w:val="20"/>
              </w:rPr>
              <w:t>mechanical</w:t>
            </w:r>
            <w:r>
              <w:rPr>
                <w:b/>
                <w:spacing w:val="36"/>
                <w:sz w:val="20"/>
              </w:rPr>
              <w:t xml:space="preserve"> </w:t>
            </w:r>
            <w:r>
              <w:rPr>
                <w:b/>
                <w:sz w:val="20"/>
              </w:rPr>
              <w:t>properties</w:t>
            </w:r>
            <w:r>
              <w:rPr>
                <w:b/>
                <w:spacing w:val="36"/>
                <w:sz w:val="20"/>
              </w:rPr>
              <w:t xml:space="preserve"> </w:t>
            </w:r>
            <w:r>
              <w:rPr>
                <w:b/>
                <w:sz w:val="20"/>
              </w:rPr>
              <w:t>and</w:t>
            </w:r>
            <w:r>
              <w:rPr>
                <w:b/>
                <w:spacing w:val="36"/>
                <w:sz w:val="20"/>
              </w:rPr>
              <w:t xml:space="preserve"> </w:t>
            </w:r>
            <w:r>
              <w:rPr>
                <w:b/>
                <w:sz w:val="20"/>
              </w:rPr>
              <w:t>durability</w:t>
            </w:r>
            <w:r>
              <w:rPr>
                <w:b/>
                <w:spacing w:val="23"/>
                <w:sz w:val="20"/>
              </w:rPr>
              <w:t xml:space="preserve"> </w:t>
            </w:r>
            <w:r>
              <w:rPr>
                <w:b/>
                <w:spacing w:val="-5"/>
                <w:sz w:val="20"/>
              </w:rPr>
              <w:t>of</w:t>
            </w:r>
          </w:p>
        </w:tc>
        <w:tc>
          <w:tcPr>
            <w:tcW w:w="3800" w:type="dxa"/>
            <w:vMerge w:val="continue"/>
            <w:tcBorders>
              <w:top w:val="nil"/>
            </w:tcBorders>
          </w:tcPr>
          <w:p w14:paraId="52AB60FA">
            <w:pPr>
              <w:rPr>
                <w:sz w:val="2"/>
                <w:szCs w:val="2"/>
              </w:rPr>
            </w:pPr>
          </w:p>
        </w:tc>
      </w:tr>
      <w:tr w14:paraId="123BA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768B3DAC">
            <w:pPr>
              <w:pStyle w:val="6"/>
              <w:ind w:left="0"/>
              <w:rPr>
                <w:sz w:val="14"/>
              </w:rPr>
            </w:pPr>
          </w:p>
        </w:tc>
        <w:tc>
          <w:tcPr>
            <w:tcW w:w="5140" w:type="dxa"/>
            <w:tcBorders>
              <w:top w:val="nil"/>
              <w:bottom w:val="nil"/>
            </w:tcBorders>
          </w:tcPr>
          <w:p w14:paraId="7394C99D">
            <w:pPr>
              <w:pStyle w:val="6"/>
              <w:spacing w:line="190" w:lineRule="exact"/>
              <w:ind w:left="125"/>
              <w:rPr>
                <w:b/>
                <w:sz w:val="20"/>
              </w:rPr>
            </w:pPr>
            <w:r>
              <w:rPr>
                <w:b/>
                <w:sz w:val="20"/>
              </w:rPr>
              <w:t>all-solid-waste</w:t>
            </w:r>
            <w:r>
              <w:rPr>
                <w:b/>
                <w:spacing w:val="44"/>
                <w:sz w:val="20"/>
              </w:rPr>
              <w:t xml:space="preserve">  </w:t>
            </w:r>
            <w:r>
              <w:rPr>
                <w:b/>
                <w:sz w:val="20"/>
              </w:rPr>
              <w:t>cementitious</w:t>
            </w:r>
            <w:r>
              <w:rPr>
                <w:b/>
                <w:spacing w:val="38"/>
                <w:sz w:val="20"/>
              </w:rPr>
              <w:t xml:space="preserve">  </w:t>
            </w:r>
            <w:r>
              <w:rPr>
                <w:b/>
                <w:sz w:val="20"/>
              </w:rPr>
              <w:t>materials.</w:t>
            </w:r>
            <w:r>
              <w:rPr>
                <w:b/>
                <w:spacing w:val="37"/>
                <w:sz w:val="20"/>
              </w:rPr>
              <w:t xml:space="preserve">  </w:t>
            </w:r>
            <w:r>
              <w:rPr>
                <w:b/>
                <w:sz w:val="20"/>
              </w:rPr>
              <w:t>The</w:t>
            </w:r>
            <w:r>
              <w:rPr>
                <w:b/>
                <w:spacing w:val="38"/>
                <w:sz w:val="20"/>
              </w:rPr>
              <w:t xml:space="preserve">  </w:t>
            </w:r>
            <w:r>
              <w:rPr>
                <w:b/>
                <w:spacing w:val="-2"/>
                <w:sz w:val="20"/>
              </w:rPr>
              <w:t>derived</w:t>
            </w:r>
          </w:p>
        </w:tc>
        <w:tc>
          <w:tcPr>
            <w:tcW w:w="3800" w:type="dxa"/>
            <w:vMerge w:val="continue"/>
            <w:tcBorders>
              <w:top w:val="nil"/>
            </w:tcBorders>
          </w:tcPr>
          <w:p w14:paraId="6CC08B0C">
            <w:pPr>
              <w:rPr>
                <w:sz w:val="2"/>
                <w:szCs w:val="2"/>
              </w:rPr>
            </w:pPr>
          </w:p>
        </w:tc>
      </w:tr>
      <w:tr w14:paraId="55C8D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52E9A61E">
            <w:pPr>
              <w:pStyle w:val="6"/>
              <w:ind w:left="0"/>
              <w:rPr>
                <w:sz w:val="14"/>
              </w:rPr>
            </w:pPr>
          </w:p>
        </w:tc>
        <w:tc>
          <w:tcPr>
            <w:tcW w:w="5140" w:type="dxa"/>
            <w:tcBorders>
              <w:top w:val="nil"/>
              <w:bottom w:val="nil"/>
            </w:tcBorders>
          </w:tcPr>
          <w:p w14:paraId="3DC8B085">
            <w:pPr>
              <w:pStyle w:val="6"/>
              <w:spacing w:line="190" w:lineRule="exact"/>
              <w:ind w:left="125"/>
              <w:rPr>
                <w:b/>
                <w:sz w:val="20"/>
              </w:rPr>
            </w:pPr>
            <w:r>
              <w:rPr>
                <w:b/>
                <w:sz w:val="20"/>
              </w:rPr>
              <w:t>quadratic</w:t>
            </w:r>
            <w:r>
              <w:rPr>
                <w:b/>
                <w:spacing w:val="38"/>
                <w:sz w:val="20"/>
              </w:rPr>
              <w:t xml:space="preserve">  </w:t>
            </w:r>
            <w:r>
              <w:rPr>
                <w:b/>
                <w:sz w:val="20"/>
              </w:rPr>
              <w:t>model</w:t>
            </w:r>
            <w:r>
              <w:rPr>
                <w:b/>
                <w:spacing w:val="38"/>
                <w:sz w:val="20"/>
              </w:rPr>
              <w:t xml:space="preserve">  </w:t>
            </w:r>
            <w:r>
              <w:rPr>
                <w:b/>
                <w:sz w:val="20"/>
              </w:rPr>
              <w:t>(R²</w:t>
            </w:r>
            <w:r>
              <w:rPr>
                <w:b/>
                <w:spacing w:val="-11"/>
                <w:sz w:val="20"/>
              </w:rPr>
              <w:t xml:space="preserve"> </w:t>
            </w:r>
            <w:r>
              <w:rPr>
                <w:b/>
                <w:sz w:val="20"/>
              </w:rPr>
              <w:t>=</w:t>
            </w:r>
            <w:r>
              <w:rPr>
                <w:b/>
                <w:spacing w:val="-13"/>
                <w:sz w:val="20"/>
              </w:rPr>
              <w:t xml:space="preserve"> </w:t>
            </w:r>
            <w:r>
              <w:rPr>
                <w:b/>
                <w:sz w:val="20"/>
              </w:rPr>
              <w:t>0.9795)</w:t>
            </w:r>
            <w:r>
              <w:rPr>
                <w:b/>
                <w:spacing w:val="38"/>
                <w:sz w:val="20"/>
              </w:rPr>
              <w:t xml:space="preserve">  </w:t>
            </w:r>
            <w:r>
              <w:rPr>
                <w:b/>
                <w:sz w:val="20"/>
              </w:rPr>
              <w:t>reliably</w:t>
            </w:r>
            <w:r>
              <w:rPr>
                <w:b/>
                <w:spacing w:val="31"/>
                <w:sz w:val="20"/>
              </w:rPr>
              <w:t xml:space="preserve">  </w:t>
            </w:r>
            <w:r>
              <w:rPr>
                <w:b/>
                <w:sz w:val="20"/>
              </w:rPr>
              <w:t>predicts</w:t>
            </w:r>
            <w:r>
              <w:rPr>
                <w:b/>
                <w:spacing w:val="31"/>
                <w:sz w:val="20"/>
              </w:rPr>
              <w:t xml:space="preserve">  </w:t>
            </w:r>
            <w:r>
              <w:rPr>
                <w:b/>
                <w:spacing w:val="-5"/>
                <w:sz w:val="20"/>
              </w:rPr>
              <w:t>an</w:t>
            </w:r>
          </w:p>
        </w:tc>
        <w:tc>
          <w:tcPr>
            <w:tcW w:w="3800" w:type="dxa"/>
            <w:vMerge w:val="continue"/>
            <w:tcBorders>
              <w:top w:val="nil"/>
            </w:tcBorders>
          </w:tcPr>
          <w:p w14:paraId="5FD7E9B1">
            <w:pPr>
              <w:rPr>
                <w:sz w:val="2"/>
                <w:szCs w:val="2"/>
              </w:rPr>
            </w:pPr>
          </w:p>
        </w:tc>
      </w:tr>
      <w:tr w14:paraId="40DC8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693D3D17">
            <w:pPr>
              <w:pStyle w:val="6"/>
              <w:ind w:left="0"/>
              <w:rPr>
                <w:sz w:val="14"/>
              </w:rPr>
            </w:pPr>
          </w:p>
        </w:tc>
        <w:tc>
          <w:tcPr>
            <w:tcW w:w="5140" w:type="dxa"/>
            <w:tcBorders>
              <w:top w:val="nil"/>
              <w:bottom w:val="nil"/>
            </w:tcBorders>
          </w:tcPr>
          <w:p w14:paraId="48E00F35">
            <w:pPr>
              <w:pStyle w:val="6"/>
              <w:spacing w:line="190" w:lineRule="exact"/>
              <w:ind w:left="125"/>
              <w:rPr>
                <w:b/>
                <w:sz w:val="20"/>
              </w:rPr>
            </w:pPr>
            <w:r>
              <w:rPr>
                <w:b/>
                <w:sz w:val="20"/>
              </w:rPr>
              <w:t>optimal</w:t>
            </w:r>
            <w:r>
              <w:rPr>
                <w:b/>
                <w:spacing w:val="10"/>
                <w:sz w:val="20"/>
              </w:rPr>
              <w:t xml:space="preserve"> </w:t>
            </w:r>
            <w:r>
              <w:rPr>
                <w:b/>
                <w:sz w:val="20"/>
              </w:rPr>
              <w:t>mix</w:t>
            </w:r>
            <w:r>
              <w:rPr>
                <w:b/>
                <w:spacing w:val="12"/>
                <w:sz w:val="20"/>
              </w:rPr>
              <w:t xml:space="preserve"> </w:t>
            </w:r>
            <w:r>
              <w:rPr>
                <w:b/>
                <w:sz w:val="20"/>
              </w:rPr>
              <w:t>(31.3</w:t>
            </w:r>
            <w:r>
              <w:rPr>
                <w:b/>
                <w:spacing w:val="-13"/>
                <w:sz w:val="20"/>
              </w:rPr>
              <w:t xml:space="preserve"> </w:t>
            </w:r>
            <w:r>
              <w:rPr>
                <w:b/>
                <w:sz w:val="20"/>
              </w:rPr>
              <w:t>%</w:t>
            </w:r>
            <w:r>
              <w:rPr>
                <w:b/>
                <w:spacing w:val="11"/>
                <w:sz w:val="20"/>
              </w:rPr>
              <w:t xml:space="preserve"> </w:t>
            </w:r>
            <w:r>
              <w:rPr>
                <w:b/>
                <w:sz w:val="20"/>
              </w:rPr>
              <w:t>fly</w:t>
            </w:r>
            <w:r>
              <w:rPr>
                <w:b/>
                <w:spacing w:val="12"/>
                <w:sz w:val="20"/>
              </w:rPr>
              <w:t xml:space="preserve"> </w:t>
            </w:r>
            <w:r>
              <w:rPr>
                <w:b/>
                <w:sz w:val="20"/>
              </w:rPr>
              <w:t>ash,</w:t>
            </w:r>
            <w:r>
              <w:rPr>
                <w:b/>
                <w:spacing w:val="11"/>
                <w:sz w:val="20"/>
              </w:rPr>
              <w:t xml:space="preserve"> </w:t>
            </w:r>
            <w:r>
              <w:rPr>
                <w:b/>
                <w:sz w:val="20"/>
              </w:rPr>
              <w:t>50.2</w:t>
            </w:r>
            <w:r>
              <w:rPr>
                <w:b/>
                <w:spacing w:val="-12"/>
                <w:sz w:val="20"/>
              </w:rPr>
              <w:t xml:space="preserve"> </w:t>
            </w:r>
            <w:r>
              <w:rPr>
                <w:b/>
                <w:sz w:val="20"/>
              </w:rPr>
              <w:t>%</w:t>
            </w:r>
            <w:r>
              <w:rPr>
                <w:b/>
                <w:spacing w:val="11"/>
                <w:sz w:val="20"/>
              </w:rPr>
              <w:t xml:space="preserve"> </w:t>
            </w:r>
            <w:r>
              <w:rPr>
                <w:b/>
                <w:sz w:val="20"/>
              </w:rPr>
              <w:t>slag,</w:t>
            </w:r>
            <w:r>
              <w:rPr>
                <w:b/>
                <w:spacing w:val="11"/>
                <w:sz w:val="20"/>
              </w:rPr>
              <w:t xml:space="preserve"> </w:t>
            </w:r>
            <w:r>
              <w:rPr>
                <w:b/>
                <w:sz w:val="20"/>
              </w:rPr>
              <w:t>8.8</w:t>
            </w:r>
            <w:r>
              <w:rPr>
                <w:b/>
                <w:spacing w:val="-12"/>
                <w:sz w:val="20"/>
              </w:rPr>
              <w:t xml:space="preserve"> </w:t>
            </w:r>
            <w:r>
              <w:rPr>
                <w:b/>
                <w:sz w:val="20"/>
              </w:rPr>
              <w:t>%</w:t>
            </w:r>
            <w:r>
              <w:rPr>
                <w:b/>
                <w:spacing w:val="-3"/>
                <w:sz w:val="20"/>
              </w:rPr>
              <w:t xml:space="preserve"> </w:t>
            </w:r>
            <w:r>
              <w:rPr>
                <w:b/>
                <w:spacing w:val="-2"/>
                <w:sz w:val="20"/>
              </w:rPr>
              <w:t>gypsum,</w:t>
            </w:r>
          </w:p>
        </w:tc>
        <w:tc>
          <w:tcPr>
            <w:tcW w:w="3800" w:type="dxa"/>
            <w:vMerge w:val="continue"/>
            <w:tcBorders>
              <w:top w:val="nil"/>
            </w:tcBorders>
          </w:tcPr>
          <w:p w14:paraId="780AA5B3">
            <w:pPr>
              <w:rPr>
                <w:sz w:val="2"/>
                <w:szCs w:val="2"/>
              </w:rPr>
            </w:pPr>
          </w:p>
        </w:tc>
      </w:tr>
      <w:tr w14:paraId="7B3AB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749EE779">
            <w:pPr>
              <w:pStyle w:val="6"/>
              <w:ind w:left="0"/>
              <w:rPr>
                <w:sz w:val="14"/>
              </w:rPr>
            </w:pPr>
          </w:p>
        </w:tc>
        <w:tc>
          <w:tcPr>
            <w:tcW w:w="5140" w:type="dxa"/>
            <w:tcBorders>
              <w:top w:val="nil"/>
              <w:bottom w:val="nil"/>
            </w:tcBorders>
          </w:tcPr>
          <w:p w14:paraId="432857ED">
            <w:pPr>
              <w:pStyle w:val="6"/>
              <w:spacing w:line="190" w:lineRule="exact"/>
              <w:ind w:left="125"/>
              <w:rPr>
                <w:b/>
                <w:sz w:val="20"/>
              </w:rPr>
            </w:pPr>
            <w:r>
              <w:rPr>
                <w:b/>
                <w:sz w:val="20"/>
              </w:rPr>
              <w:t>9.7</w:t>
            </w:r>
            <w:r>
              <w:rPr>
                <w:b/>
                <w:spacing w:val="-15"/>
                <w:sz w:val="20"/>
              </w:rPr>
              <w:t xml:space="preserve"> </w:t>
            </w:r>
            <w:r>
              <w:rPr>
                <w:b/>
                <w:sz w:val="20"/>
              </w:rPr>
              <w:t>%</w:t>
            </w:r>
            <w:r>
              <w:rPr>
                <w:b/>
                <w:spacing w:val="57"/>
                <w:w w:val="150"/>
                <w:sz w:val="20"/>
              </w:rPr>
              <w:t xml:space="preserve"> </w:t>
            </w:r>
            <w:r>
              <w:rPr>
                <w:b/>
                <w:sz w:val="20"/>
              </w:rPr>
              <w:t>carbide</w:t>
            </w:r>
            <w:r>
              <w:rPr>
                <w:b/>
                <w:spacing w:val="69"/>
                <w:sz w:val="20"/>
              </w:rPr>
              <w:t xml:space="preserve"> </w:t>
            </w:r>
            <w:r>
              <w:rPr>
                <w:b/>
                <w:sz w:val="20"/>
              </w:rPr>
              <w:t>slag)</w:t>
            </w:r>
            <w:r>
              <w:rPr>
                <w:b/>
                <w:spacing w:val="68"/>
                <w:sz w:val="20"/>
              </w:rPr>
              <w:t xml:space="preserve"> </w:t>
            </w:r>
            <w:r>
              <w:rPr>
                <w:b/>
                <w:sz w:val="20"/>
              </w:rPr>
              <w:t>achieving</w:t>
            </w:r>
            <w:r>
              <w:rPr>
                <w:b/>
                <w:spacing w:val="69"/>
                <w:sz w:val="20"/>
              </w:rPr>
              <w:t xml:space="preserve"> </w:t>
            </w:r>
            <w:r>
              <w:rPr>
                <w:b/>
                <w:sz w:val="20"/>
              </w:rPr>
              <w:t>24.8</w:t>
            </w:r>
            <w:r>
              <w:rPr>
                <w:b/>
                <w:spacing w:val="-13"/>
                <w:sz w:val="20"/>
              </w:rPr>
              <w:t xml:space="preserve"> </w:t>
            </w:r>
            <w:r>
              <w:rPr>
                <w:b/>
                <w:sz w:val="20"/>
              </w:rPr>
              <w:t>MPa,</w:t>
            </w:r>
            <w:r>
              <w:rPr>
                <w:b/>
                <w:spacing w:val="69"/>
                <w:sz w:val="20"/>
              </w:rPr>
              <w:t xml:space="preserve"> </w:t>
            </w:r>
            <w:r>
              <w:rPr>
                <w:b/>
                <w:sz w:val="20"/>
              </w:rPr>
              <w:t>providing</w:t>
            </w:r>
            <w:r>
              <w:rPr>
                <w:b/>
                <w:spacing w:val="69"/>
                <w:sz w:val="20"/>
              </w:rPr>
              <w:t xml:space="preserve"> </w:t>
            </w:r>
            <w:r>
              <w:rPr>
                <w:b/>
                <w:spacing w:val="-10"/>
                <w:sz w:val="20"/>
              </w:rPr>
              <w:t>a</w:t>
            </w:r>
          </w:p>
        </w:tc>
        <w:tc>
          <w:tcPr>
            <w:tcW w:w="3800" w:type="dxa"/>
            <w:vMerge w:val="continue"/>
            <w:tcBorders>
              <w:top w:val="nil"/>
            </w:tcBorders>
          </w:tcPr>
          <w:p w14:paraId="3C0663EB">
            <w:pPr>
              <w:rPr>
                <w:sz w:val="2"/>
                <w:szCs w:val="2"/>
              </w:rPr>
            </w:pPr>
          </w:p>
        </w:tc>
      </w:tr>
      <w:tr w14:paraId="1D92C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37798F54">
            <w:pPr>
              <w:pStyle w:val="6"/>
              <w:ind w:left="0"/>
              <w:rPr>
                <w:sz w:val="14"/>
              </w:rPr>
            </w:pPr>
          </w:p>
        </w:tc>
        <w:tc>
          <w:tcPr>
            <w:tcW w:w="5140" w:type="dxa"/>
            <w:tcBorders>
              <w:top w:val="nil"/>
              <w:bottom w:val="nil"/>
            </w:tcBorders>
          </w:tcPr>
          <w:p w14:paraId="3E89FA77">
            <w:pPr>
              <w:pStyle w:val="6"/>
              <w:spacing w:line="190" w:lineRule="exact"/>
              <w:ind w:left="125"/>
              <w:rPr>
                <w:b/>
                <w:sz w:val="20"/>
              </w:rPr>
            </w:pPr>
            <w:r>
              <w:rPr>
                <w:b/>
                <w:sz w:val="20"/>
              </w:rPr>
              <w:t>validated</w:t>
            </w:r>
            <w:r>
              <w:rPr>
                <w:b/>
                <w:spacing w:val="19"/>
                <w:sz w:val="20"/>
              </w:rPr>
              <w:t xml:space="preserve"> </w:t>
            </w:r>
            <w:r>
              <w:rPr>
                <w:b/>
                <w:sz w:val="20"/>
              </w:rPr>
              <w:t>tool</w:t>
            </w:r>
            <w:r>
              <w:rPr>
                <w:b/>
                <w:spacing w:val="22"/>
                <w:sz w:val="20"/>
              </w:rPr>
              <w:t xml:space="preserve"> </w:t>
            </w:r>
            <w:r>
              <w:rPr>
                <w:b/>
                <w:sz w:val="20"/>
              </w:rPr>
              <w:t>for</w:t>
            </w:r>
            <w:r>
              <w:rPr>
                <w:b/>
                <w:spacing w:val="8"/>
                <w:sz w:val="20"/>
              </w:rPr>
              <w:t xml:space="preserve"> </w:t>
            </w:r>
            <w:r>
              <w:rPr>
                <w:b/>
                <w:sz w:val="20"/>
              </w:rPr>
              <w:t>researchers</w:t>
            </w:r>
            <w:r>
              <w:rPr>
                <w:b/>
                <w:spacing w:val="8"/>
                <w:sz w:val="20"/>
              </w:rPr>
              <w:t xml:space="preserve"> </w:t>
            </w:r>
            <w:r>
              <w:rPr>
                <w:b/>
                <w:sz w:val="20"/>
              </w:rPr>
              <w:t>and</w:t>
            </w:r>
            <w:r>
              <w:rPr>
                <w:b/>
                <w:spacing w:val="8"/>
                <w:sz w:val="20"/>
              </w:rPr>
              <w:t xml:space="preserve"> </w:t>
            </w:r>
            <w:r>
              <w:rPr>
                <w:b/>
                <w:sz w:val="20"/>
              </w:rPr>
              <w:t>practitioners</w:t>
            </w:r>
            <w:r>
              <w:rPr>
                <w:b/>
                <w:spacing w:val="8"/>
                <w:sz w:val="20"/>
              </w:rPr>
              <w:t xml:space="preserve"> </w:t>
            </w:r>
            <w:r>
              <w:rPr>
                <w:b/>
                <w:sz w:val="20"/>
              </w:rPr>
              <w:t>to</w:t>
            </w:r>
            <w:r>
              <w:rPr>
                <w:b/>
                <w:spacing w:val="9"/>
                <w:sz w:val="20"/>
              </w:rPr>
              <w:t xml:space="preserve"> </w:t>
            </w:r>
            <w:r>
              <w:rPr>
                <w:b/>
                <w:spacing w:val="-2"/>
                <w:sz w:val="20"/>
              </w:rPr>
              <w:t>tailor</w:t>
            </w:r>
          </w:p>
        </w:tc>
        <w:tc>
          <w:tcPr>
            <w:tcW w:w="3800" w:type="dxa"/>
            <w:vMerge w:val="continue"/>
            <w:tcBorders>
              <w:top w:val="nil"/>
            </w:tcBorders>
          </w:tcPr>
          <w:p w14:paraId="4FB2BBCC">
            <w:pPr>
              <w:rPr>
                <w:sz w:val="2"/>
                <w:szCs w:val="2"/>
              </w:rPr>
            </w:pPr>
          </w:p>
        </w:tc>
      </w:tr>
      <w:tr w14:paraId="0F803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7D5BE743">
            <w:pPr>
              <w:pStyle w:val="6"/>
              <w:ind w:left="0"/>
              <w:rPr>
                <w:sz w:val="14"/>
              </w:rPr>
            </w:pPr>
          </w:p>
        </w:tc>
        <w:tc>
          <w:tcPr>
            <w:tcW w:w="5140" w:type="dxa"/>
            <w:tcBorders>
              <w:top w:val="nil"/>
              <w:bottom w:val="nil"/>
            </w:tcBorders>
          </w:tcPr>
          <w:p w14:paraId="1AFB331E">
            <w:pPr>
              <w:pStyle w:val="6"/>
              <w:spacing w:line="190" w:lineRule="exact"/>
              <w:ind w:left="125"/>
              <w:rPr>
                <w:b/>
                <w:sz w:val="20"/>
              </w:rPr>
            </w:pPr>
            <w:r>
              <w:rPr>
                <w:b/>
                <w:spacing w:val="-2"/>
                <w:sz w:val="20"/>
              </w:rPr>
              <w:t>waste</w:t>
            </w:r>
            <w:r>
              <w:rPr>
                <w:rFonts w:ascii="SimSun-ExtB" w:hAnsi="SimSun-ExtB"/>
                <w:spacing w:val="-2"/>
                <w:sz w:val="20"/>
              </w:rPr>
              <w:t>‑</w:t>
            </w:r>
            <w:r>
              <w:rPr>
                <w:b/>
                <w:spacing w:val="-2"/>
                <w:sz w:val="20"/>
              </w:rPr>
              <w:t>based</w:t>
            </w:r>
            <w:r>
              <w:rPr>
                <w:b/>
                <w:spacing w:val="40"/>
                <w:sz w:val="20"/>
              </w:rPr>
              <w:t xml:space="preserve"> </w:t>
            </w:r>
            <w:r>
              <w:rPr>
                <w:b/>
                <w:spacing w:val="-2"/>
                <w:sz w:val="20"/>
              </w:rPr>
              <w:t>concretes.</w:t>
            </w:r>
            <w:r>
              <w:rPr>
                <w:b/>
                <w:spacing w:val="40"/>
                <w:sz w:val="20"/>
              </w:rPr>
              <w:t xml:space="preserve"> </w:t>
            </w:r>
            <w:r>
              <w:rPr>
                <w:b/>
                <w:spacing w:val="-2"/>
                <w:sz w:val="20"/>
              </w:rPr>
              <w:t>This</w:t>
            </w:r>
            <w:r>
              <w:rPr>
                <w:b/>
                <w:spacing w:val="40"/>
                <w:sz w:val="20"/>
              </w:rPr>
              <w:t xml:space="preserve"> </w:t>
            </w:r>
            <w:r>
              <w:rPr>
                <w:b/>
                <w:spacing w:val="-2"/>
                <w:sz w:val="20"/>
              </w:rPr>
              <w:t>systematic</w:t>
            </w:r>
            <w:r>
              <w:rPr>
                <w:b/>
                <w:spacing w:val="40"/>
                <w:sz w:val="20"/>
              </w:rPr>
              <w:t xml:space="preserve"> </w:t>
            </w:r>
            <w:r>
              <w:rPr>
                <w:b/>
                <w:spacing w:val="-2"/>
                <w:sz w:val="20"/>
              </w:rPr>
              <w:t>optimization</w:t>
            </w:r>
            <w:r>
              <w:rPr>
                <w:b/>
                <w:spacing w:val="28"/>
                <w:sz w:val="20"/>
              </w:rPr>
              <w:t xml:space="preserve"> </w:t>
            </w:r>
            <w:r>
              <w:rPr>
                <w:b/>
                <w:spacing w:val="-5"/>
                <w:sz w:val="20"/>
              </w:rPr>
              <w:t>is</w:t>
            </w:r>
          </w:p>
        </w:tc>
        <w:tc>
          <w:tcPr>
            <w:tcW w:w="3800" w:type="dxa"/>
            <w:vMerge w:val="continue"/>
            <w:tcBorders>
              <w:top w:val="nil"/>
            </w:tcBorders>
          </w:tcPr>
          <w:p w14:paraId="020E134E">
            <w:pPr>
              <w:rPr>
                <w:sz w:val="2"/>
                <w:szCs w:val="2"/>
              </w:rPr>
            </w:pPr>
          </w:p>
        </w:tc>
      </w:tr>
      <w:tr w14:paraId="07084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604B94F6">
            <w:pPr>
              <w:pStyle w:val="6"/>
              <w:ind w:left="0"/>
              <w:rPr>
                <w:sz w:val="14"/>
              </w:rPr>
            </w:pPr>
          </w:p>
        </w:tc>
        <w:tc>
          <w:tcPr>
            <w:tcW w:w="5140" w:type="dxa"/>
            <w:tcBorders>
              <w:top w:val="nil"/>
              <w:bottom w:val="nil"/>
            </w:tcBorders>
          </w:tcPr>
          <w:p w14:paraId="74E039D1">
            <w:pPr>
              <w:pStyle w:val="6"/>
              <w:tabs>
                <w:tab w:val="left" w:pos="1061"/>
                <w:tab w:val="left" w:pos="1532"/>
                <w:tab w:val="left" w:pos="2491"/>
              </w:tabs>
              <w:spacing w:line="190" w:lineRule="exact"/>
              <w:ind w:left="125"/>
              <w:rPr>
                <w:b/>
                <w:sz w:val="20"/>
              </w:rPr>
            </w:pPr>
            <w:r>
              <w:rPr>
                <w:b/>
                <w:spacing w:val="-2"/>
                <w:sz w:val="20"/>
              </w:rPr>
              <w:t>essential</w:t>
            </w:r>
            <w:r>
              <w:rPr>
                <w:b/>
                <w:sz w:val="20"/>
              </w:rPr>
              <w:tab/>
            </w:r>
            <w:r>
              <w:rPr>
                <w:b/>
                <w:spacing w:val="-5"/>
                <w:sz w:val="20"/>
              </w:rPr>
              <w:t>for</w:t>
            </w:r>
            <w:r>
              <w:rPr>
                <w:b/>
                <w:sz w:val="20"/>
              </w:rPr>
              <w:tab/>
            </w:r>
            <w:r>
              <w:rPr>
                <w:b/>
                <w:spacing w:val="-2"/>
                <w:sz w:val="20"/>
              </w:rPr>
              <w:t>ensuring</w:t>
            </w:r>
            <w:r>
              <w:rPr>
                <w:b/>
                <w:sz w:val="20"/>
              </w:rPr>
              <w:tab/>
            </w:r>
            <w:r>
              <w:rPr>
                <w:b/>
                <w:sz w:val="20"/>
              </w:rPr>
              <w:t>performance</w:t>
            </w:r>
            <w:r>
              <w:rPr>
                <w:b/>
                <w:spacing w:val="43"/>
                <w:sz w:val="20"/>
              </w:rPr>
              <w:t xml:space="preserve">  </w:t>
            </w:r>
            <w:r>
              <w:rPr>
                <w:b/>
                <w:sz w:val="20"/>
              </w:rPr>
              <w:t>stability</w:t>
            </w:r>
            <w:r>
              <w:rPr>
                <w:b/>
                <w:spacing w:val="45"/>
                <w:sz w:val="20"/>
              </w:rPr>
              <w:t xml:space="preserve">  </w:t>
            </w:r>
            <w:r>
              <w:rPr>
                <w:b/>
                <w:spacing w:val="-5"/>
                <w:sz w:val="20"/>
              </w:rPr>
              <w:t>and</w:t>
            </w:r>
          </w:p>
        </w:tc>
        <w:tc>
          <w:tcPr>
            <w:tcW w:w="3800" w:type="dxa"/>
            <w:vMerge w:val="continue"/>
            <w:tcBorders>
              <w:top w:val="nil"/>
            </w:tcBorders>
          </w:tcPr>
          <w:p w14:paraId="3A02A15C">
            <w:pPr>
              <w:rPr>
                <w:sz w:val="2"/>
                <w:szCs w:val="2"/>
              </w:rPr>
            </w:pPr>
          </w:p>
        </w:tc>
      </w:tr>
      <w:tr w14:paraId="42E74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20187678">
            <w:pPr>
              <w:pStyle w:val="6"/>
              <w:ind w:left="0"/>
              <w:rPr>
                <w:sz w:val="14"/>
              </w:rPr>
            </w:pPr>
          </w:p>
        </w:tc>
        <w:tc>
          <w:tcPr>
            <w:tcW w:w="5140" w:type="dxa"/>
            <w:tcBorders>
              <w:top w:val="nil"/>
              <w:bottom w:val="nil"/>
            </w:tcBorders>
          </w:tcPr>
          <w:p w14:paraId="365EFF00">
            <w:pPr>
              <w:pStyle w:val="6"/>
              <w:tabs>
                <w:tab w:val="left" w:pos="1384"/>
                <w:tab w:val="left" w:pos="2497"/>
                <w:tab w:val="left" w:pos="3608"/>
                <w:tab w:val="left" w:pos="4742"/>
              </w:tabs>
              <w:spacing w:line="190" w:lineRule="exact"/>
              <w:ind w:left="125"/>
              <w:rPr>
                <w:b/>
                <w:sz w:val="20"/>
              </w:rPr>
            </w:pPr>
            <w:r>
              <w:rPr>
                <w:b/>
                <w:spacing w:val="-2"/>
                <w:sz w:val="20"/>
              </w:rPr>
              <w:t>engineering</w:t>
            </w:r>
            <w:r>
              <w:rPr>
                <w:b/>
                <w:sz w:val="20"/>
              </w:rPr>
              <w:tab/>
            </w:r>
            <w:r>
              <w:rPr>
                <w:b/>
                <w:spacing w:val="-2"/>
                <w:sz w:val="20"/>
              </w:rPr>
              <w:t>reliability,</w:t>
            </w:r>
            <w:r>
              <w:rPr>
                <w:b/>
                <w:sz w:val="20"/>
              </w:rPr>
              <w:tab/>
            </w:r>
            <w:r>
              <w:rPr>
                <w:b/>
                <w:spacing w:val="-2"/>
                <w:sz w:val="20"/>
              </w:rPr>
              <w:t>ultimately</w:t>
            </w:r>
            <w:r>
              <w:rPr>
                <w:b/>
                <w:sz w:val="20"/>
              </w:rPr>
              <w:tab/>
            </w:r>
            <w:r>
              <w:rPr>
                <w:b/>
                <w:spacing w:val="-2"/>
                <w:sz w:val="20"/>
              </w:rPr>
              <w:t>expanding</w:t>
            </w:r>
            <w:r>
              <w:rPr>
                <w:b/>
                <w:sz w:val="20"/>
              </w:rPr>
              <w:tab/>
            </w:r>
            <w:r>
              <w:rPr>
                <w:b/>
                <w:spacing w:val="-5"/>
                <w:sz w:val="20"/>
              </w:rPr>
              <w:t>the</w:t>
            </w:r>
          </w:p>
        </w:tc>
        <w:tc>
          <w:tcPr>
            <w:tcW w:w="3800" w:type="dxa"/>
            <w:vMerge w:val="continue"/>
            <w:tcBorders>
              <w:top w:val="nil"/>
            </w:tcBorders>
          </w:tcPr>
          <w:p w14:paraId="061707BD">
            <w:pPr>
              <w:rPr>
                <w:sz w:val="2"/>
                <w:szCs w:val="2"/>
              </w:rPr>
            </w:pPr>
          </w:p>
        </w:tc>
      </w:tr>
      <w:tr w14:paraId="1A65B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 w:hRule="atLeast"/>
        </w:trPr>
        <w:tc>
          <w:tcPr>
            <w:tcW w:w="4960" w:type="dxa"/>
            <w:tcBorders>
              <w:top w:val="nil"/>
              <w:bottom w:val="nil"/>
            </w:tcBorders>
          </w:tcPr>
          <w:p w14:paraId="582ADE8A">
            <w:pPr>
              <w:pStyle w:val="6"/>
              <w:ind w:left="0"/>
              <w:rPr>
                <w:sz w:val="14"/>
              </w:rPr>
            </w:pPr>
          </w:p>
        </w:tc>
        <w:tc>
          <w:tcPr>
            <w:tcW w:w="5140" w:type="dxa"/>
            <w:tcBorders>
              <w:top w:val="nil"/>
              <w:bottom w:val="nil"/>
            </w:tcBorders>
          </w:tcPr>
          <w:p w14:paraId="7691F414">
            <w:pPr>
              <w:pStyle w:val="6"/>
              <w:spacing w:line="190" w:lineRule="exact"/>
              <w:ind w:left="125"/>
              <w:rPr>
                <w:b/>
                <w:sz w:val="20"/>
              </w:rPr>
            </w:pPr>
            <w:r>
              <w:rPr>
                <w:b/>
                <w:sz w:val="20"/>
              </w:rPr>
              <w:t>practical</w:t>
            </w:r>
            <w:r>
              <w:rPr>
                <w:b/>
                <w:spacing w:val="46"/>
                <w:sz w:val="20"/>
              </w:rPr>
              <w:t xml:space="preserve">  </w:t>
            </w:r>
            <w:r>
              <w:rPr>
                <w:b/>
                <w:sz w:val="20"/>
              </w:rPr>
              <w:t>application</w:t>
            </w:r>
            <w:r>
              <w:rPr>
                <w:b/>
                <w:spacing w:val="47"/>
                <w:sz w:val="20"/>
              </w:rPr>
              <w:t xml:space="preserve">  </w:t>
            </w:r>
            <w:r>
              <w:rPr>
                <w:b/>
                <w:sz w:val="20"/>
              </w:rPr>
              <w:t>scope</w:t>
            </w:r>
            <w:r>
              <w:rPr>
                <w:b/>
                <w:spacing w:val="46"/>
                <w:sz w:val="20"/>
              </w:rPr>
              <w:t xml:space="preserve">  </w:t>
            </w:r>
            <w:r>
              <w:rPr>
                <w:b/>
                <w:sz w:val="20"/>
              </w:rPr>
              <w:t>of</w:t>
            </w:r>
            <w:r>
              <w:rPr>
                <w:b/>
                <w:spacing w:val="47"/>
                <w:sz w:val="20"/>
              </w:rPr>
              <w:t xml:space="preserve">  </w:t>
            </w:r>
            <w:r>
              <w:rPr>
                <w:b/>
                <w:sz w:val="20"/>
              </w:rPr>
              <w:t>green</w:t>
            </w:r>
            <w:r>
              <w:rPr>
                <w:b/>
                <w:spacing w:val="46"/>
                <w:sz w:val="20"/>
              </w:rPr>
              <w:t xml:space="preserve">  </w:t>
            </w:r>
            <w:r>
              <w:rPr>
                <w:b/>
                <w:spacing w:val="-2"/>
                <w:sz w:val="20"/>
              </w:rPr>
              <w:t>construction</w:t>
            </w:r>
          </w:p>
        </w:tc>
        <w:tc>
          <w:tcPr>
            <w:tcW w:w="3800" w:type="dxa"/>
            <w:vMerge w:val="continue"/>
            <w:tcBorders>
              <w:top w:val="nil"/>
            </w:tcBorders>
          </w:tcPr>
          <w:p w14:paraId="1C08EBEA">
            <w:pPr>
              <w:rPr>
                <w:sz w:val="2"/>
                <w:szCs w:val="2"/>
              </w:rPr>
            </w:pPr>
          </w:p>
        </w:tc>
      </w:tr>
      <w:tr w14:paraId="24F64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4960" w:type="dxa"/>
            <w:tcBorders>
              <w:top w:val="nil"/>
            </w:tcBorders>
          </w:tcPr>
          <w:p w14:paraId="490FD1A7">
            <w:pPr>
              <w:pStyle w:val="6"/>
              <w:ind w:left="0"/>
              <w:rPr>
                <w:sz w:val="20"/>
              </w:rPr>
            </w:pPr>
          </w:p>
        </w:tc>
        <w:tc>
          <w:tcPr>
            <w:tcW w:w="5140" w:type="dxa"/>
            <w:tcBorders>
              <w:top w:val="nil"/>
            </w:tcBorders>
          </w:tcPr>
          <w:p w14:paraId="2F40A8A9">
            <w:pPr>
              <w:pStyle w:val="6"/>
              <w:spacing w:line="216" w:lineRule="exact"/>
              <w:ind w:left="125"/>
              <w:rPr>
                <w:b/>
                <w:sz w:val="20"/>
              </w:rPr>
            </w:pPr>
            <w:r>
              <w:rPr>
                <w:b/>
                <w:spacing w:val="-2"/>
                <w:sz w:val="20"/>
              </w:rPr>
              <w:t>materials.</w:t>
            </w:r>
          </w:p>
        </w:tc>
        <w:tc>
          <w:tcPr>
            <w:tcW w:w="3800" w:type="dxa"/>
            <w:vMerge w:val="continue"/>
            <w:tcBorders>
              <w:top w:val="nil"/>
            </w:tcBorders>
          </w:tcPr>
          <w:p w14:paraId="2875013B">
            <w:pPr>
              <w:rPr>
                <w:sz w:val="2"/>
                <w:szCs w:val="2"/>
              </w:rPr>
            </w:pPr>
          </w:p>
        </w:tc>
      </w:tr>
    </w:tbl>
    <w:p w14:paraId="5D59DB69">
      <w:pPr>
        <w:pStyle w:val="2"/>
      </w:pPr>
    </w:p>
    <w:p w14:paraId="4D774B83">
      <w:pPr>
        <w:pStyle w:val="2"/>
      </w:pPr>
    </w:p>
    <w:p w14:paraId="7265A620">
      <w:pPr>
        <w:pStyle w:val="2"/>
        <w:spacing w:before="97"/>
      </w:pPr>
    </w:p>
    <w:p w14:paraId="5E261F5B">
      <w:pPr>
        <w:pStyle w:val="2"/>
        <w:ind w:left="23"/>
      </w:pPr>
      <w:bookmarkStart w:id="1" w:name="PART_2.1_(Objective_Evaluation)_"/>
      <w:bookmarkEnd w:id="1"/>
      <w:r>
        <w:rPr>
          <w:color w:val="000000"/>
          <w:spacing w:val="-2"/>
          <w:highlight w:val="yellow"/>
          <w:u w:val="single"/>
        </w:rPr>
        <w:t>PART 2.1</w:t>
      </w:r>
      <w:r>
        <w:rPr>
          <w:color w:val="000000"/>
          <w:spacing w:val="-1"/>
          <w:highlight w:val="yellow"/>
          <w:u w:val="single"/>
        </w:rPr>
        <w:t xml:space="preserve"> </w:t>
      </w:r>
      <w:r>
        <w:rPr>
          <w:color w:val="000000"/>
          <w:spacing w:val="-2"/>
          <w:highlight w:val="yellow"/>
          <w:u w:val="single"/>
        </w:rPr>
        <w:t>(Objective</w:t>
      </w:r>
      <w:r>
        <w:rPr>
          <w:color w:val="000000"/>
          <w:spacing w:val="-1"/>
          <w:highlight w:val="yellow"/>
          <w:u w:val="single"/>
        </w:rPr>
        <w:t xml:space="preserve"> </w:t>
      </w:r>
      <w:r>
        <w:rPr>
          <w:color w:val="000000"/>
          <w:spacing w:val="-2"/>
          <w:highlight w:val="yellow"/>
          <w:u w:val="single"/>
        </w:rPr>
        <w:t>Evaluation)</w:t>
      </w:r>
    </w:p>
    <w:p w14:paraId="71CDA975">
      <w:pPr>
        <w:pStyle w:val="2"/>
        <w:spacing w:before="72"/>
      </w:pPr>
    </w:p>
    <w:tbl>
      <w:tblPr>
        <w:tblStyle w:val="3"/>
        <w:tblW w:w="0" w:type="auto"/>
        <w:tblInd w:w="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980"/>
        <w:gridCol w:w="5120"/>
        <w:gridCol w:w="3800"/>
      </w:tblGrid>
      <w:tr w14:paraId="290D1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4980" w:type="dxa"/>
          </w:tcPr>
          <w:p w14:paraId="1455129C">
            <w:pPr>
              <w:pStyle w:val="6"/>
              <w:ind w:left="0"/>
              <w:rPr>
                <w:sz w:val="20"/>
              </w:rPr>
            </w:pPr>
          </w:p>
        </w:tc>
        <w:tc>
          <w:tcPr>
            <w:tcW w:w="5120" w:type="dxa"/>
          </w:tcPr>
          <w:p w14:paraId="27F4919C">
            <w:pPr>
              <w:pStyle w:val="6"/>
              <w:spacing w:before="15"/>
              <w:rPr>
                <w:b/>
                <w:sz w:val="20"/>
              </w:rPr>
            </w:pPr>
            <w:bookmarkStart w:id="2" w:name="Rating_of_the_Reviewers_"/>
            <w:bookmarkEnd w:id="2"/>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800" w:type="dxa"/>
          </w:tcPr>
          <w:p w14:paraId="159022E9">
            <w:pPr>
              <w:pStyle w:val="6"/>
              <w:spacing w:before="15"/>
              <w:ind w:left="115"/>
              <w:rPr>
                <w:b/>
                <w:sz w:val="20"/>
              </w:rPr>
            </w:pPr>
            <w:r>
              <w:rPr>
                <w:b/>
                <w:sz w:val="20"/>
              </w:rPr>
              <w:t>Author’s</w:t>
            </w:r>
            <w:r>
              <w:rPr>
                <w:b/>
                <w:spacing w:val="-11"/>
                <w:sz w:val="20"/>
              </w:rPr>
              <w:t xml:space="preserve"> </w:t>
            </w:r>
            <w:r>
              <w:rPr>
                <w:b/>
                <w:spacing w:val="-2"/>
                <w:sz w:val="20"/>
              </w:rPr>
              <w:t>Feedback</w:t>
            </w:r>
          </w:p>
        </w:tc>
      </w:tr>
      <w:tr w14:paraId="21FC4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9" w:hRule="atLeast"/>
        </w:trPr>
        <w:tc>
          <w:tcPr>
            <w:tcW w:w="4980" w:type="dxa"/>
          </w:tcPr>
          <w:p w14:paraId="653FCE63">
            <w:pPr>
              <w:pStyle w:val="6"/>
              <w:spacing w:line="228" w:lineRule="exact"/>
              <w:rPr>
                <w:b/>
                <w:sz w:val="20"/>
              </w:rPr>
            </w:pPr>
            <w:r>
              <w:rPr>
                <w:b/>
                <w:sz w:val="20"/>
              </w:rPr>
              <w:t>1.</w:t>
            </w:r>
            <w:r>
              <w:rPr>
                <w:b/>
                <w:spacing w:val="-7"/>
                <w:sz w:val="20"/>
              </w:rPr>
              <w:t xml:space="preserve"> </w:t>
            </w:r>
            <w:r>
              <w:rPr>
                <w:b/>
                <w:sz w:val="20"/>
              </w:rPr>
              <w:t>Is</w:t>
            </w:r>
            <w:r>
              <w:rPr>
                <w:b/>
                <w:spacing w:val="-4"/>
                <w:sz w:val="20"/>
              </w:rPr>
              <w:t xml:space="preserve"> </w:t>
            </w:r>
            <w:r>
              <w:rPr>
                <w:b/>
                <w:sz w:val="20"/>
              </w:rPr>
              <w:t>the</w:t>
            </w:r>
            <w:r>
              <w:rPr>
                <w:b/>
                <w:spacing w:val="-5"/>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4"/>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14:paraId="749E701F">
            <w:pPr>
              <w:pStyle w:val="6"/>
              <w:rPr>
                <w:sz w:val="20"/>
              </w:rPr>
            </w:pPr>
            <w:r>
              <w:rPr>
                <w:color w:val="404040"/>
                <w:sz w:val="20"/>
              </w:rPr>
              <w:t>Rating</w:t>
            </w:r>
            <w:r>
              <w:rPr>
                <w:color w:val="404040"/>
                <w:spacing w:val="-6"/>
                <w:sz w:val="20"/>
              </w:rPr>
              <w:t xml:space="preserve"> </w:t>
            </w:r>
            <w:r>
              <w:rPr>
                <w:color w:val="404040"/>
                <w:spacing w:val="-2"/>
                <w:sz w:val="20"/>
              </w:rPr>
              <w:t>Scale:</w:t>
            </w:r>
          </w:p>
          <w:p w14:paraId="7A06F2FB">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62C14849">
            <w:pPr>
              <w:pStyle w:val="6"/>
              <w:spacing w:line="228" w:lineRule="exact"/>
              <w:ind w:left="480"/>
              <w:rPr>
                <w:b/>
                <w:sz w:val="20"/>
              </w:rPr>
            </w:pPr>
            <w:r>
              <w:rPr>
                <w:b/>
                <w:spacing w:val="-10"/>
                <w:sz w:val="20"/>
              </w:rPr>
              <w:t>4</w:t>
            </w:r>
          </w:p>
        </w:tc>
        <w:tc>
          <w:tcPr>
            <w:tcW w:w="3800" w:type="dxa"/>
          </w:tcPr>
          <w:p w14:paraId="5AEB53B6">
            <w:pPr>
              <w:pStyle w:val="6"/>
              <w:ind w:left="0"/>
              <w:rPr>
                <w:sz w:val="20"/>
              </w:rPr>
            </w:pPr>
          </w:p>
        </w:tc>
      </w:tr>
      <w:tr w14:paraId="167C65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1" w:hRule="atLeast"/>
        </w:trPr>
        <w:tc>
          <w:tcPr>
            <w:tcW w:w="4980" w:type="dxa"/>
          </w:tcPr>
          <w:p w14:paraId="6B670185">
            <w:pPr>
              <w:pStyle w:val="6"/>
              <w:spacing w:line="225" w:lineRule="exact"/>
              <w:rPr>
                <w:b/>
                <w:sz w:val="20"/>
              </w:rPr>
            </w:pPr>
            <w:bookmarkStart w:id="3" w:name="2._Is_the_abstract_of_the_article_compre"/>
            <w:bookmarkEnd w:id="3"/>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0C2B9453">
            <w:pPr>
              <w:pStyle w:val="6"/>
              <w:rPr>
                <w:sz w:val="20"/>
              </w:rPr>
            </w:pPr>
            <w:r>
              <w:rPr>
                <w:color w:val="404040"/>
                <w:sz w:val="20"/>
              </w:rPr>
              <w:t>Rating</w:t>
            </w:r>
            <w:r>
              <w:rPr>
                <w:color w:val="404040"/>
                <w:spacing w:val="-6"/>
                <w:sz w:val="20"/>
              </w:rPr>
              <w:t xml:space="preserve"> </w:t>
            </w:r>
            <w:r>
              <w:rPr>
                <w:color w:val="404040"/>
                <w:spacing w:val="-2"/>
                <w:sz w:val="20"/>
              </w:rPr>
              <w:t>Scale:</w:t>
            </w:r>
          </w:p>
          <w:p w14:paraId="27A24E1D">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595C704F">
            <w:pPr>
              <w:pStyle w:val="6"/>
              <w:spacing w:line="225" w:lineRule="exact"/>
              <w:ind w:left="480"/>
              <w:rPr>
                <w:b/>
                <w:sz w:val="20"/>
              </w:rPr>
            </w:pPr>
            <w:r>
              <w:rPr>
                <w:b/>
                <w:spacing w:val="-10"/>
                <w:sz w:val="20"/>
              </w:rPr>
              <w:t>3</w:t>
            </w:r>
          </w:p>
        </w:tc>
        <w:tc>
          <w:tcPr>
            <w:tcW w:w="3800" w:type="dxa"/>
          </w:tcPr>
          <w:p w14:paraId="22BFB544">
            <w:pPr>
              <w:pStyle w:val="6"/>
              <w:ind w:left="0"/>
              <w:rPr>
                <w:sz w:val="20"/>
              </w:rPr>
            </w:pPr>
          </w:p>
        </w:tc>
      </w:tr>
      <w:tr w14:paraId="21A45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7" w:hRule="atLeast"/>
        </w:trPr>
        <w:tc>
          <w:tcPr>
            <w:tcW w:w="4980" w:type="dxa"/>
          </w:tcPr>
          <w:p w14:paraId="28DA7379">
            <w:pPr>
              <w:pStyle w:val="6"/>
              <w:spacing w:line="225" w:lineRule="exact"/>
              <w:rPr>
                <w:b/>
                <w:sz w:val="20"/>
              </w:rPr>
            </w:pPr>
            <w:bookmarkStart w:id="4" w:name="3._Are_the_keywords_appropriate_and_usef"/>
            <w:bookmarkEnd w:id="4"/>
            <w:r>
              <w:rPr>
                <w:b/>
                <w:sz w:val="20"/>
              </w:rPr>
              <w:t>3.</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keywords</w:t>
            </w:r>
            <w:r>
              <w:rPr>
                <w:b/>
                <w:spacing w:val="-6"/>
                <w:sz w:val="20"/>
              </w:rPr>
              <w:t xml:space="preserve"> </w:t>
            </w:r>
            <w:r>
              <w:rPr>
                <w:b/>
                <w:sz w:val="20"/>
              </w:rPr>
              <w:t>appropriate</w:t>
            </w:r>
            <w:r>
              <w:rPr>
                <w:b/>
                <w:spacing w:val="-6"/>
                <w:sz w:val="20"/>
              </w:rPr>
              <w:t xml:space="preserve"> </w:t>
            </w:r>
            <w:r>
              <w:rPr>
                <w:b/>
                <w:sz w:val="20"/>
              </w:rPr>
              <w:t>and</w:t>
            </w:r>
            <w:r>
              <w:rPr>
                <w:b/>
                <w:spacing w:val="-6"/>
                <w:sz w:val="20"/>
              </w:rPr>
              <w:t xml:space="preserve"> </w:t>
            </w:r>
            <w:r>
              <w:rPr>
                <w:b/>
                <w:spacing w:val="-2"/>
                <w:sz w:val="20"/>
              </w:rPr>
              <w:t>useful?</w:t>
            </w:r>
          </w:p>
          <w:p w14:paraId="6D3ADF02">
            <w:pPr>
              <w:pStyle w:val="6"/>
              <w:rPr>
                <w:sz w:val="20"/>
              </w:rPr>
            </w:pPr>
            <w:r>
              <w:rPr>
                <w:color w:val="404040"/>
                <w:sz w:val="20"/>
              </w:rPr>
              <w:t>Rating</w:t>
            </w:r>
            <w:r>
              <w:rPr>
                <w:color w:val="404040"/>
                <w:spacing w:val="-6"/>
                <w:sz w:val="20"/>
              </w:rPr>
              <w:t xml:space="preserve"> </w:t>
            </w:r>
            <w:r>
              <w:rPr>
                <w:color w:val="404040"/>
                <w:spacing w:val="-2"/>
                <w:sz w:val="20"/>
              </w:rPr>
              <w:t>Scale:</w:t>
            </w:r>
          </w:p>
          <w:p w14:paraId="634F63FE">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681A16A7">
            <w:pPr>
              <w:pStyle w:val="6"/>
              <w:spacing w:line="225" w:lineRule="exact"/>
              <w:ind w:left="480"/>
              <w:rPr>
                <w:b/>
                <w:sz w:val="20"/>
              </w:rPr>
            </w:pPr>
            <w:r>
              <w:rPr>
                <w:b/>
                <w:spacing w:val="-10"/>
                <w:sz w:val="20"/>
              </w:rPr>
              <w:t>4</w:t>
            </w:r>
          </w:p>
        </w:tc>
        <w:tc>
          <w:tcPr>
            <w:tcW w:w="3800" w:type="dxa"/>
          </w:tcPr>
          <w:p w14:paraId="5E915F0F">
            <w:pPr>
              <w:pStyle w:val="6"/>
              <w:ind w:left="0"/>
              <w:rPr>
                <w:sz w:val="20"/>
              </w:rPr>
            </w:pPr>
          </w:p>
        </w:tc>
      </w:tr>
      <w:tr w14:paraId="1C450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32" w:hRule="atLeast"/>
        </w:trPr>
        <w:tc>
          <w:tcPr>
            <w:tcW w:w="4980" w:type="dxa"/>
          </w:tcPr>
          <w:p w14:paraId="55B16AE4">
            <w:pPr>
              <w:pStyle w:val="6"/>
              <w:ind w:right="208"/>
              <w:rPr>
                <w:b/>
                <w:sz w:val="20"/>
              </w:rPr>
            </w:pPr>
            <w:bookmarkStart w:id="5" w:name="4._Is_the_background_information_of_the_"/>
            <w:bookmarkEnd w:id="5"/>
            <w:r>
              <w:rPr>
                <w:b/>
                <w:sz w:val="20"/>
              </w:rPr>
              <w:t>4.</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paper sufficient and well organized?</w:t>
            </w:r>
          </w:p>
          <w:p w14:paraId="6675A006">
            <w:pPr>
              <w:pStyle w:val="6"/>
              <w:rPr>
                <w:sz w:val="20"/>
              </w:rPr>
            </w:pPr>
            <w:r>
              <w:rPr>
                <w:color w:val="404040"/>
                <w:sz w:val="20"/>
              </w:rPr>
              <w:t>Rating</w:t>
            </w:r>
            <w:r>
              <w:rPr>
                <w:color w:val="404040"/>
                <w:spacing w:val="-6"/>
                <w:sz w:val="20"/>
              </w:rPr>
              <w:t xml:space="preserve"> </w:t>
            </w:r>
            <w:r>
              <w:rPr>
                <w:color w:val="404040"/>
                <w:spacing w:val="-2"/>
                <w:sz w:val="20"/>
              </w:rPr>
              <w:t>Scale:</w:t>
            </w:r>
          </w:p>
          <w:p w14:paraId="49140CCA">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11C0877E">
            <w:pPr>
              <w:pStyle w:val="6"/>
              <w:spacing w:line="225" w:lineRule="exact"/>
              <w:ind w:left="480"/>
              <w:rPr>
                <w:b/>
                <w:sz w:val="20"/>
              </w:rPr>
            </w:pPr>
            <w:r>
              <w:rPr>
                <w:b/>
                <w:spacing w:val="-10"/>
                <w:sz w:val="20"/>
              </w:rPr>
              <w:t>5</w:t>
            </w:r>
          </w:p>
        </w:tc>
        <w:tc>
          <w:tcPr>
            <w:tcW w:w="3800" w:type="dxa"/>
          </w:tcPr>
          <w:p w14:paraId="5ED02DE0">
            <w:pPr>
              <w:pStyle w:val="6"/>
              <w:ind w:left="0"/>
              <w:rPr>
                <w:sz w:val="20"/>
              </w:rPr>
            </w:pPr>
          </w:p>
        </w:tc>
      </w:tr>
      <w:tr w14:paraId="6619F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1" w:hRule="atLeast"/>
        </w:trPr>
        <w:tc>
          <w:tcPr>
            <w:tcW w:w="4980" w:type="dxa"/>
          </w:tcPr>
          <w:p w14:paraId="301E3429">
            <w:pPr>
              <w:pStyle w:val="6"/>
              <w:ind w:right="208"/>
              <w:rPr>
                <w:b/>
                <w:sz w:val="20"/>
              </w:rPr>
            </w:pPr>
            <w:bookmarkStart w:id="6" w:name="5._Are_the_research_objectives/hypothese"/>
            <w:bookmarkEnd w:id="6"/>
            <w:r>
              <w:rPr>
                <w:b/>
                <w:sz w:val="20"/>
              </w:rPr>
              <w:t>5.</w:t>
            </w:r>
            <w:r>
              <w:rPr>
                <w:b/>
                <w:spacing w:val="-11"/>
                <w:sz w:val="20"/>
              </w:rPr>
              <w:t xml:space="preserve"> </w:t>
            </w:r>
            <w:r>
              <w:rPr>
                <w:b/>
                <w:sz w:val="20"/>
              </w:rPr>
              <w:t>Are</w:t>
            </w:r>
            <w:r>
              <w:rPr>
                <w:b/>
                <w:spacing w:val="-11"/>
                <w:sz w:val="20"/>
              </w:rPr>
              <w:t xml:space="preserve"> </w:t>
            </w:r>
            <w:r>
              <w:rPr>
                <w:b/>
                <w:sz w:val="20"/>
              </w:rPr>
              <w:t>the</w:t>
            </w:r>
            <w:r>
              <w:rPr>
                <w:b/>
                <w:spacing w:val="-11"/>
                <w:sz w:val="20"/>
              </w:rPr>
              <w:t xml:space="preserve"> </w:t>
            </w:r>
            <w:r>
              <w:rPr>
                <w:b/>
                <w:sz w:val="20"/>
              </w:rPr>
              <w:t>research</w:t>
            </w:r>
            <w:r>
              <w:rPr>
                <w:b/>
                <w:spacing w:val="-11"/>
                <w:sz w:val="20"/>
              </w:rPr>
              <w:t xml:space="preserve"> </w:t>
            </w:r>
            <w:r>
              <w:rPr>
                <w:b/>
                <w:sz w:val="20"/>
              </w:rPr>
              <w:t>objectives/hypotheses</w:t>
            </w:r>
            <w:r>
              <w:rPr>
                <w:b/>
                <w:spacing w:val="-11"/>
                <w:sz w:val="20"/>
              </w:rPr>
              <w:t xml:space="preserve"> </w:t>
            </w:r>
            <w:r>
              <w:rPr>
                <w:b/>
                <w:sz w:val="20"/>
              </w:rPr>
              <w:t xml:space="preserve">clearly </w:t>
            </w:r>
            <w:r>
              <w:rPr>
                <w:b/>
                <w:spacing w:val="-2"/>
                <w:sz w:val="20"/>
              </w:rPr>
              <w:t>stated?</w:t>
            </w:r>
          </w:p>
          <w:p w14:paraId="7B2651D9">
            <w:pPr>
              <w:pStyle w:val="6"/>
              <w:rPr>
                <w:sz w:val="20"/>
              </w:rPr>
            </w:pPr>
            <w:r>
              <w:rPr>
                <w:color w:val="404040"/>
                <w:sz w:val="20"/>
              </w:rPr>
              <w:t>Rating</w:t>
            </w:r>
            <w:r>
              <w:rPr>
                <w:color w:val="404040"/>
                <w:spacing w:val="-6"/>
                <w:sz w:val="20"/>
              </w:rPr>
              <w:t xml:space="preserve"> </w:t>
            </w:r>
            <w:r>
              <w:rPr>
                <w:color w:val="404040"/>
                <w:spacing w:val="-2"/>
                <w:sz w:val="20"/>
              </w:rPr>
              <w:t>Scale:</w:t>
            </w:r>
          </w:p>
          <w:p w14:paraId="50592186">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6F2D6BAD">
            <w:pPr>
              <w:pStyle w:val="6"/>
              <w:spacing w:line="220" w:lineRule="exact"/>
              <w:ind w:left="480"/>
              <w:rPr>
                <w:b/>
                <w:sz w:val="20"/>
              </w:rPr>
            </w:pPr>
            <w:r>
              <w:rPr>
                <w:b/>
                <w:spacing w:val="-10"/>
                <w:sz w:val="20"/>
              </w:rPr>
              <w:t>5</w:t>
            </w:r>
          </w:p>
        </w:tc>
        <w:tc>
          <w:tcPr>
            <w:tcW w:w="3800" w:type="dxa"/>
          </w:tcPr>
          <w:p w14:paraId="37095B16">
            <w:pPr>
              <w:pStyle w:val="6"/>
              <w:ind w:left="0"/>
              <w:rPr>
                <w:sz w:val="20"/>
              </w:rPr>
            </w:pPr>
          </w:p>
        </w:tc>
      </w:tr>
      <w:tr w14:paraId="36407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2" w:hRule="atLeast"/>
        </w:trPr>
        <w:tc>
          <w:tcPr>
            <w:tcW w:w="4980" w:type="dxa"/>
          </w:tcPr>
          <w:p w14:paraId="57311D58">
            <w:pPr>
              <w:pStyle w:val="6"/>
              <w:spacing w:line="215" w:lineRule="exact"/>
              <w:rPr>
                <w:b/>
                <w:sz w:val="20"/>
              </w:rPr>
            </w:pPr>
            <w:bookmarkStart w:id="7" w:name="6._Is_the_literature_review_relevant_and"/>
            <w:bookmarkEnd w:id="7"/>
            <w:r>
              <w:rPr>
                <w:b/>
                <w:sz w:val="20"/>
              </w:rPr>
              <w:t>6.</w:t>
            </w:r>
            <w:r>
              <w:rPr>
                <w:b/>
                <w:spacing w:val="-8"/>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literature</w:t>
            </w:r>
            <w:r>
              <w:rPr>
                <w:b/>
                <w:spacing w:val="-5"/>
                <w:sz w:val="20"/>
              </w:rPr>
              <w:t xml:space="preserve"> </w:t>
            </w:r>
            <w:r>
              <w:rPr>
                <w:b/>
                <w:sz w:val="20"/>
              </w:rPr>
              <w:t>review</w:t>
            </w:r>
            <w:r>
              <w:rPr>
                <w:b/>
                <w:spacing w:val="-6"/>
                <w:sz w:val="20"/>
              </w:rPr>
              <w:t xml:space="preserve"> </w:t>
            </w:r>
            <w:r>
              <w:rPr>
                <w:b/>
                <w:sz w:val="20"/>
              </w:rPr>
              <w:t>relevant</w:t>
            </w:r>
            <w:r>
              <w:rPr>
                <w:b/>
                <w:spacing w:val="-5"/>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to</w:t>
            </w:r>
            <w:r>
              <w:rPr>
                <w:b/>
                <w:spacing w:val="-5"/>
                <w:sz w:val="20"/>
              </w:rPr>
              <w:t xml:space="preserve"> </w:t>
            </w:r>
            <w:r>
              <w:rPr>
                <w:b/>
                <w:spacing w:val="-4"/>
                <w:sz w:val="20"/>
              </w:rPr>
              <w:t>date?</w:t>
            </w:r>
          </w:p>
          <w:p w14:paraId="425CCFA2">
            <w:pPr>
              <w:pStyle w:val="6"/>
              <w:rPr>
                <w:sz w:val="20"/>
              </w:rPr>
            </w:pPr>
            <w:r>
              <w:rPr>
                <w:color w:val="404040"/>
                <w:sz w:val="20"/>
              </w:rPr>
              <w:t>Rating</w:t>
            </w:r>
            <w:r>
              <w:rPr>
                <w:color w:val="404040"/>
                <w:spacing w:val="-6"/>
                <w:sz w:val="20"/>
              </w:rPr>
              <w:t xml:space="preserve"> </w:t>
            </w:r>
            <w:r>
              <w:rPr>
                <w:color w:val="404040"/>
                <w:spacing w:val="-2"/>
                <w:sz w:val="20"/>
              </w:rPr>
              <w:t>Scale:</w:t>
            </w:r>
          </w:p>
          <w:p w14:paraId="5B84DCCF">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7697D60B">
            <w:pPr>
              <w:pStyle w:val="6"/>
              <w:spacing w:line="215" w:lineRule="exact"/>
              <w:ind w:left="480"/>
              <w:rPr>
                <w:b/>
                <w:sz w:val="20"/>
              </w:rPr>
            </w:pPr>
            <w:r>
              <w:rPr>
                <w:b/>
                <w:spacing w:val="-10"/>
                <w:sz w:val="20"/>
              </w:rPr>
              <w:t>5</w:t>
            </w:r>
          </w:p>
        </w:tc>
        <w:tc>
          <w:tcPr>
            <w:tcW w:w="3800" w:type="dxa"/>
          </w:tcPr>
          <w:p w14:paraId="18C9B03B">
            <w:pPr>
              <w:pStyle w:val="6"/>
              <w:ind w:left="0"/>
              <w:rPr>
                <w:sz w:val="20"/>
              </w:rPr>
            </w:pPr>
          </w:p>
        </w:tc>
      </w:tr>
    </w:tbl>
    <w:p w14:paraId="012EA2B0">
      <w:pPr>
        <w:pStyle w:val="6"/>
        <w:rPr>
          <w:sz w:val="20"/>
        </w:rPr>
        <w:sectPr>
          <w:headerReference r:id="rId3" w:type="default"/>
          <w:footerReference r:id="rId4" w:type="default"/>
          <w:type w:val="continuous"/>
          <w:pgSz w:w="16840" w:h="23800"/>
          <w:pgMar w:top="1500" w:right="1417" w:bottom="1829" w:left="1417" w:header="1284" w:footer="1426" w:gutter="0"/>
          <w:pgNumType w:start="1"/>
          <w:cols w:space="720" w:num="1"/>
        </w:sectPr>
      </w:pPr>
    </w:p>
    <w:tbl>
      <w:tblPr>
        <w:tblStyle w:val="3"/>
        <w:tblW w:w="0" w:type="auto"/>
        <w:tblInd w:w="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980"/>
        <w:gridCol w:w="5120"/>
        <w:gridCol w:w="3800"/>
      </w:tblGrid>
      <w:tr w14:paraId="187DA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9" w:hRule="atLeast"/>
        </w:trPr>
        <w:tc>
          <w:tcPr>
            <w:tcW w:w="4980" w:type="dxa"/>
          </w:tcPr>
          <w:p w14:paraId="2AC52E36">
            <w:pPr>
              <w:pStyle w:val="6"/>
              <w:ind w:left="0"/>
              <w:rPr>
                <w:sz w:val="20"/>
              </w:rPr>
            </w:pPr>
          </w:p>
        </w:tc>
        <w:tc>
          <w:tcPr>
            <w:tcW w:w="5120" w:type="dxa"/>
          </w:tcPr>
          <w:p w14:paraId="136EB0F7">
            <w:pPr>
              <w:pStyle w:val="6"/>
              <w:spacing w:line="225" w:lineRule="exact"/>
              <w:rPr>
                <w:b/>
                <w:sz w:val="20"/>
              </w:rPr>
            </w:pPr>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800" w:type="dxa"/>
          </w:tcPr>
          <w:p w14:paraId="57802F77">
            <w:pPr>
              <w:pStyle w:val="6"/>
              <w:spacing w:line="225" w:lineRule="exact"/>
              <w:ind w:left="115"/>
              <w:rPr>
                <w:b/>
                <w:sz w:val="20"/>
              </w:rPr>
            </w:pPr>
            <w:r>
              <w:rPr>
                <w:b/>
                <w:sz w:val="20"/>
              </w:rPr>
              <w:t>Author’s</w:t>
            </w:r>
            <w:r>
              <w:rPr>
                <w:b/>
                <w:spacing w:val="-11"/>
                <w:sz w:val="20"/>
              </w:rPr>
              <w:t xml:space="preserve"> </w:t>
            </w:r>
            <w:r>
              <w:rPr>
                <w:b/>
                <w:spacing w:val="-2"/>
                <w:sz w:val="20"/>
              </w:rPr>
              <w:t>Feedback</w:t>
            </w:r>
          </w:p>
        </w:tc>
      </w:tr>
      <w:tr w14:paraId="477AD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40" w:hRule="atLeast"/>
        </w:trPr>
        <w:tc>
          <w:tcPr>
            <w:tcW w:w="4980" w:type="dxa"/>
          </w:tcPr>
          <w:p w14:paraId="394BB78B">
            <w:pPr>
              <w:pStyle w:val="6"/>
              <w:ind w:right="208"/>
              <w:rPr>
                <w:b/>
                <w:sz w:val="20"/>
              </w:rPr>
            </w:pPr>
            <w:bookmarkStart w:id="8" w:name="7._Is_the_research_methodology_appropria"/>
            <w:bookmarkEnd w:id="8"/>
            <w:r>
              <w:rPr>
                <w:b/>
                <w:sz w:val="20"/>
              </w:rPr>
              <w:t>7.</w:t>
            </w:r>
            <w:r>
              <w:rPr>
                <w:b/>
                <w:spacing w:val="-8"/>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methodology</w:t>
            </w:r>
            <w:r>
              <w:rPr>
                <w:b/>
                <w:spacing w:val="-8"/>
                <w:sz w:val="20"/>
              </w:rPr>
              <w:t xml:space="preserve"> </w:t>
            </w:r>
            <w:r>
              <w:rPr>
                <w:b/>
                <w:sz w:val="20"/>
              </w:rPr>
              <w:t>appropriate</w:t>
            </w:r>
            <w:r>
              <w:rPr>
                <w:b/>
                <w:spacing w:val="-8"/>
                <w:sz w:val="20"/>
              </w:rPr>
              <w:t xml:space="preserve"> </w:t>
            </w:r>
            <w:r>
              <w:rPr>
                <w:b/>
                <w:sz w:val="20"/>
              </w:rPr>
              <w:t>for</w:t>
            </w:r>
            <w:r>
              <w:rPr>
                <w:b/>
                <w:spacing w:val="-8"/>
                <w:sz w:val="20"/>
              </w:rPr>
              <w:t xml:space="preserve"> </w:t>
            </w:r>
            <w:r>
              <w:rPr>
                <w:b/>
                <w:sz w:val="20"/>
              </w:rPr>
              <w:t xml:space="preserve">the </w:t>
            </w:r>
            <w:r>
              <w:rPr>
                <w:b/>
                <w:spacing w:val="-2"/>
                <w:sz w:val="20"/>
              </w:rPr>
              <w:t>study?</w:t>
            </w:r>
          </w:p>
          <w:p w14:paraId="437714D3">
            <w:pPr>
              <w:pStyle w:val="6"/>
              <w:rPr>
                <w:sz w:val="20"/>
              </w:rPr>
            </w:pPr>
            <w:r>
              <w:rPr>
                <w:color w:val="404040"/>
                <w:sz w:val="20"/>
              </w:rPr>
              <w:t>Rating</w:t>
            </w:r>
            <w:r>
              <w:rPr>
                <w:color w:val="404040"/>
                <w:spacing w:val="-6"/>
                <w:sz w:val="20"/>
              </w:rPr>
              <w:t xml:space="preserve"> </w:t>
            </w:r>
            <w:r>
              <w:rPr>
                <w:color w:val="404040"/>
                <w:spacing w:val="-2"/>
                <w:sz w:val="20"/>
              </w:rPr>
              <w:t>Scale:</w:t>
            </w:r>
          </w:p>
          <w:p w14:paraId="76E06FE6">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56F084B6">
            <w:pPr>
              <w:pStyle w:val="6"/>
              <w:spacing w:line="228" w:lineRule="exact"/>
              <w:ind w:left="480"/>
              <w:rPr>
                <w:b/>
                <w:sz w:val="20"/>
              </w:rPr>
            </w:pPr>
            <w:r>
              <w:rPr>
                <w:b/>
                <w:spacing w:val="-10"/>
                <w:sz w:val="20"/>
              </w:rPr>
              <w:t>5</w:t>
            </w:r>
          </w:p>
        </w:tc>
        <w:tc>
          <w:tcPr>
            <w:tcW w:w="3800" w:type="dxa"/>
          </w:tcPr>
          <w:p w14:paraId="51A3DF76">
            <w:pPr>
              <w:pStyle w:val="6"/>
              <w:ind w:left="0"/>
              <w:rPr>
                <w:sz w:val="20"/>
              </w:rPr>
            </w:pPr>
          </w:p>
        </w:tc>
      </w:tr>
      <w:tr w14:paraId="336273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9" w:hRule="atLeast"/>
        </w:trPr>
        <w:tc>
          <w:tcPr>
            <w:tcW w:w="4980" w:type="dxa"/>
          </w:tcPr>
          <w:p w14:paraId="7C2020E6">
            <w:pPr>
              <w:pStyle w:val="6"/>
              <w:ind w:right="208"/>
              <w:rPr>
                <w:b/>
                <w:sz w:val="20"/>
              </w:rPr>
            </w:pPr>
            <w:bookmarkStart w:id="9" w:name="8._Were_ethical_issues_properly_addresse"/>
            <w:bookmarkEnd w:id="9"/>
            <w:r>
              <w:rPr>
                <w:b/>
                <w:sz w:val="20"/>
              </w:rPr>
              <w:t>8.</w:t>
            </w:r>
            <w:r>
              <w:rPr>
                <w:b/>
                <w:spacing w:val="-11"/>
                <w:sz w:val="20"/>
              </w:rPr>
              <w:t xml:space="preserve"> </w:t>
            </w:r>
            <w:r>
              <w:rPr>
                <w:b/>
                <w:sz w:val="20"/>
              </w:rPr>
              <w:t>Were</w:t>
            </w:r>
            <w:r>
              <w:rPr>
                <w:b/>
                <w:spacing w:val="-11"/>
                <w:sz w:val="20"/>
              </w:rPr>
              <w:t xml:space="preserve"> </w:t>
            </w:r>
            <w:r>
              <w:rPr>
                <w:b/>
                <w:sz w:val="20"/>
              </w:rPr>
              <w:t>ethical</w:t>
            </w:r>
            <w:r>
              <w:rPr>
                <w:b/>
                <w:spacing w:val="-11"/>
                <w:sz w:val="20"/>
              </w:rPr>
              <w:t xml:space="preserve"> </w:t>
            </w:r>
            <w:r>
              <w:rPr>
                <w:b/>
                <w:sz w:val="20"/>
              </w:rPr>
              <w:t>issues</w:t>
            </w:r>
            <w:r>
              <w:rPr>
                <w:b/>
                <w:spacing w:val="-11"/>
                <w:sz w:val="20"/>
              </w:rPr>
              <w:t xml:space="preserve"> </w:t>
            </w:r>
            <w:r>
              <w:rPr>
                <w:b/>
                <w:sz w:val="20"/>
              </w:rPr>
              <w:t>properly</w:t>
            </w:r>
            <w:r>
              <w:rPr>
                <w:b/>
                <w:spacing w:val="-11"/>
                <w:sz w:val="20"/>
              </w:rPr>
              <w:t xml:space="preserve"> </w:t>
            </w:r>
            <w:r>
              <w:rPr>
                <w:b/>
                <w:sz w:val="20"/>
              </w:rPr>
              <w:t>addressed</w:t>
            </w:r>
            <w:r>
              <w:rPr>
                <w:b/>
                <w:spacing w:val="-11"/>
                <w:sz w:val="20"/>
              </w:rPr>
              <w:t xml:space="preserve"> </w:t>
            </w:r>
            <w:r>
              <w:rPr>
                <w:b/>
                <w:sz w:val="20"/>
              </w:rPr>
              <w:t xml:space="preserve">(if </w:t>
            </w:r>
            <w:r>
              <w:rPr>
                <w:b/>
                <w:spacing w:val="-2"/>
                <w:sz w:val="20"/>
              </w:rPr>
              <w:t>applicable)?</w:t>
            </w:r>
          </w:p>
          <w:p w14:paraId="42774235">
            <w:pPr>
              <w:pStyle w:val="6"/>
              <w:rPr>
                <w:sz w:val="20"/>
              </w:rPr>
            </w:pPr>
            <w:r>
              <w:rPr>
                <w:color w:val="404040"/>
                <w:sz w:val="20"/>
              </w:rPr>
              <w:t>Rating</w:t>
            </w:r>
            <w:r>
              <w:rPr>
                <w:color w:val="404040"/>
                <w:spacing w:val="-6"/>
                <w:sz w:val="20"/>
              </w:rPr>
              <w:t xml:space="preserve"> </w:t>
            </w:r>
            <w:r>
              <w:rPr>
                <w:color w:val="404040"/>
                <w:spacing w:val="-2"/>
                <w:sz w:val="20"/>
              </w:rPr>
              <w:t>Scale:</w:t>
            </w:r>
          </w:p>
          <w:p w14:paraId="6576031C">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1B59A966">
            <w:pPr>
              <w:pStyle w:val="6"/>
              <w:spacing w:line="223" w:lineRule="exact"/>
              <w:ind w:left="480"/>
              <w:rPr>
                <w:b/>
                <w:sz w:val="20"/>
              </w:rPr>
            </w:pPr>
            <w:r>
              <w:rPr>
                <w:b/>
                <w:spacing w:val="-5"/>
                <w:sz w:val="20"/>
              </w:rPr>
              <w:t>N/A</w:t>
            </w:r>
          </w:p>
        </w:tc>
        <w:tc>
          <w:tcPr>
            <w:tcW w:w="3800" w:type="dxa"/>
          </w:tcPr>
          <w:p w14:paraId="74EBADB5">
            <w:pPr>
              <w:pStyle w:val="6"/>
              <w:ind w:left="0"/>
              <w:rPr>
                <w:sz w:val="20"/>
              </w:rPr>
            </w:pPr>
          </w:p>
        </w:tc>
      </w:tr>
      <w:tr w14:paraId="3F870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9" w:hRule="atLeast"/>
        </w:trPr>
        <w:tc>
          <w:tcPr>
            <w:tcW w:w="4980" w:type="dxa"/>
          </w:tcPr>
          <w:p w14:paraId="483232D3">
            <w:pPr>
              <w:pStyle w:val="6"/>
              <w:spacing w:line="218" w:lineRule="exact"/>
              <w:rPr>
                <w:b/>
                <w:sz w:val="20"/>
              </w:rPr>
            </w:pPr>
            <w:r>
              <w:rPr>
                <w:b/>
                <w:sz w:val="20"/>
              </w:rPr>
              <w:t>9.</w:t>
            </w:r>
            <w:r>
              <w:rPr>
                <w:b/>
                <w:spacing w:val="-7"/>
                <w:sz w:val="20"/>
              </w:rPr>
              <w:t xml:space="preserve"> </w:t>
            </w:r>
            <w:r>
              <w:rPr>
                <w:b/>
                <w:sz w:val="20"/>
              </w:rPr>
              <w:t>Are</w:t>
            </w:r>
            <w:r>
              <w:rPr>
                <w:b/>
                <w:spacing w:val="-7"/>
                <w:sz w:val="20"/>
              </w:rPr>
              <w:t xml:space="preserve"> </w:t>
            </w:r>
            <w:r>
              <w:rPr>
                <w:b/>
                <w:sz w:val="20"/>
              </w:rPr>
              <w:t>the</w:t>
            </w:r>
            <w:r>
              <w:rPr>
                <w:b/>
                <w:spacing w:val="-6"/>
                <w:sz w:val="20"/>
              </w:rPr>
              <w:t xml:space="preserve"> </w:t>
            </w:r>
            <w:r>
              <w:rPr>
                <w:b/>
                <w:sz w:val="20"/>
              </w:rPr>
              <w:t>results</w:t>
            </w:r>
            <w:r>
              <w:rPr>
                <w:b/>
                <w:spacing w:val="-7"/>
                <w:sz w:val="20"/>
              </w:rPr>
              <w:t xml:space="preserve"> </w:t>
            </w:r>
            <w:r>
              <w:rPr>
                <w:b/>
                <w:sz w:val="20"/>
              </w:rPr>
              <w:t>presented</w:t>
            </w:r>
            <w:r>
              <w:rPr>
                <w:b/>
                <w:spacing w:val="-6"/>
                <w:sz w:val="20"/>
              </w:rPr>
              <w:t xml:space="preserve"> </w:t>
            </w:r>
            <w:r>
              <w:rPr>
                <w:b/>
                <w:spacing w:val="-2"/>
                <w:sz w:val="20"/>
              </w:rPr>
              <w:t>clearly?</w:t>
            </w:r>
          </w:p>
          <w:p w14:paraId="367B9E14">
            <w:pPr>
              <w:pStyle w:val="6"/>
              <w:rPr>
                <w:sz w:val="20"/>
              </w:rPr>
            </w:pPr>
            <w:r>
              <w:rPr>
                <w:color w:val="404040"/>
                <w:sz w:val="20"/>
              </w:rPr>
              <w:t>Rating</w:t>
            </w:r>
            <w:r>
              <w:rPr>
                <w:color w:val="404040"/>
                <w:spacing w:val="-6"/>
                <w:sz w:val="20"/>
              </w:rPr>
              <w:t xml:space="preserve"> </w:t>
            </w:r>
            <w:r>
              <w:rPr>
                <w:color w:val="404040"/>
                <w:spacing w:val="-2"/>
                <w:sz w:val="20"/>
              </w:rPr>
              <w:t>Scale:</w:t>
            </w:r>
          </w:p>
          <w:p w14:paraId="3C4E3BE5">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46EA0D85">
            <w:pPr>
              <w:pStyle w:val="6"/>
              <w:spacing w:line="218" w:lineRule="exact"/>
              <w:ind w:left="469"/>
              <w:rPr>
                <w:b/>
                <w:sz w:val="20"/>
              </w:rPr>
            </w:pPr>
            <w:r>
              <w:rPr>
                <w:b/>
                <w:spacing w:val="-10"/>
                <w:sz w:val="20"/>
              </w:rPr>
              <w:t>5</w:t>
            </w:r>
          </w:p>
        </w:tc>
        <w:tc>
          <w:tcPr>
            <w:tcW w:w="3800" w:type="dxa"/>
          </w:tcPr>
          <w:p w14:paraId="071C1FD7">
            <w:pPr>
              <w:pStyle w:val="6"/>
              <w:ind w:left="0"/>
              <w:rPr>
                <w:sz w:val="20"/>
              </w:rPr>
            </w:pPr>
          </w:p>
        </w:tc>
      </w:tr>
      <w:tr w14:paraId="47FCD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31" w:hRule="atLeast"/>
        </w:trPr>
        <w:tc>
          <w:tcPr>
            <w:tcW w:w="4980" w:type="dxa"/>
          </w:tcPr>
          <w:p w14:paraId="2637DCDB">
            <w:pPr>
              <w:pStyle w:val="6"/>
              <w:ind w:right="208"/>
              <w:rPr>
                <w:b/>
                <w:sz w:val="20"/>
              </w:rPr>
            </w:pPr>
            <w:r>
              <w:rPr>
                <w:b/>
                <w:sz w:val="20"/>
              </w:rPr>
              <w:t>10.</w:t>
            </w:r>
            <w:r>
              <w:rPr>
                <w:b/>
                <w:spacing w:val="-10"/>
                <w:sz w:val="20"/>
              </w:rPr>
              <w:t xml:space="preserve"> </w:t>
            </w:r>
            <w:r>
              <w:rPr>
                <w:b/>
                <w:sz w:val="20"/>
              </w:rPr>
              <w:t>Are</w:t>
            </w:r>
            <w:r>
              <w:rPr>
                <w:b/>
                <w:spacing w:val="-10"/>
                <w:sz w:val="20"/>
              </w:rPr>
              <w:t xml:space="preserve"> </w:t>
            </w:r>
            <w:r>
              <w:rPr>
                <w:b/>
                <w:sz w:val="20"/>
              </w:rPr>
              <w:t>tables</w:t>
            </w:r>
            <w:r>
              <w:rPr>
                <w:b/>
                <w:spacing w:val="-10"/>
                <w:sz w:val="20"/>
              </w:rPr>
              <w:t xml:space="preserve"> </w:t>
            </w:r>
            <w:r>
              <w:rPr>
                <w:b/>
                <w:sz w:val="20"/>
              </w:rPr>
              <w:t>and</w:t>
            </w:r>
            <w:r>
              <w:rPr>
                <w:b/>
                <w:spacing w:val="-10"/>
                <w:sz w:val="20"/>
              </w:rPr>
              <w:t xml:space="preserve"> </w:t>
            </w:r>
            <w:r>
              <w:rPr>
                <w:b/>
                <w:sz w:val="20"/>
              </w:rPr>
              <w:t>figures</w:t>
            </w:r>
            <w:r>
              <w:rPr>
                <w:b/>
                <w:spacing w:val="-10"/>
                <w:sz w:val="20"/>
              </w:rPr>
              <w:t xml:space="preserve"> </w:t>
            </w:r>
            <w:r>
              <w:rPr>
                <w:b/>
                <w:sz w:val="20"/>
              </w:rPr>
              <w:t>clear,</w:t>
            </w:r>
            <w:r>
              <w:rPr>
                <w:b/>
                <w:spacing w:val="-10"/>
                <w:sz w:val="20"/>
              </w:rPr>
              <w:t xml:space="preserve"> </w:t>
            </w:r>
            <w:r>
              <w:rPr>
                <w:b/>
                <w:sz w:val="20"/>
              </w:rPr>
              <w:t>relevant,</w:t>
            </w:r>
            <w:r>
              <w:rPr>
                <w:b/>
                <w:spacing w:val="-10"/>
                <w:sz w:val="20"/>
              </w:rPr>
              <w:t xml:space="preserve"> </w:t>
            </w:r>
            <w:r>
              <w:rPr>
                <w:b/>
                <w:sz w:val="20"/>
              </w:rPr>
              <w:t xml:space="preserve">and </w:t>
            </w:r>
            <w:r>
              <w:rPr>
                <w:b/>
                <w:spacing w:val="-2"/>
                <w:sz w:val="20"/>
              </w:rPr>
              <w:t>necessary?</w:t>
            </w:r>
          </w:p>
          <w:p w14:paraId="27213302">
            <w:pPr>
              <w:pStyle w:val="6"/>
              <w:rPr>
                <w:sz w:val="20"/>
              </w:rPr>
            </w:pPr>
            <w:r>
              <w:rPr>
                <w:color w:val="404040"/>
                <w:sz w:val="20"/>
              </w:rPr>
              <w:t>Rating</w:t>
            </w:r>
            <w:r>
              <w:rPr>
                <w:color w:val="404040"/>
                <w:spacing w:val="-6"/>
                <w:sz w:val="20"/>
              </w:rPr>
              <w:t xml:space="preserve"> </w:t>
            </w:r>
            <w:r>
              <w:rPr>
                <w:color w:val="404040"/>
                <w:spacing w:val="-2"/>
                <w:sz w:val="20"/>
              </w:rPr>
              <w:t>Scale:</w:t>
            </w:r>
          </w:p>
          <w:p w14:paraId="65B0E329">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017207F9">
            <w:pPr>
              <w:pStyle w:val="6"/>
              <w:spacing w:line="225" w:lineRule="exact"/>
              <w:ind w:left="469"/>
              <w:rPr>
                <w:b/>
                <w:sz w:val="20"/>
              </w:rPr>
            </w:pPr>
            <w:r>
              <w:rPr>
                <w:b/>
                <w:spacing w:val="-10"/>
                <w:sz w:val="20"/>
              </w:rPr>
              <w:t>5</w:t>
            </w:r>
          </w:p>
        </w:tc>
        <w:tc>
          <w:tcPr>
            <w:tcW w:w="3800" w:type="dxa"/>
          </w:tcPr>
          <w:p w14:paraId="78EF00F9">
            <w:pPr>
              <w:pStyle w:val="6"/>
              <w:ind w:left="0"/>
              <w:rPr>
                <w:sz w:val="20"/>
              </w:rPr>
            </w:pPr>
          </w:p>
        </w:tc>
      </w:tr>
      <w:tr w14:paraId="36BB3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42" w:hRule="atLeast"/>
        </w:trPr>
        <w:tc>
          <w:tcPr>
            <w:tcW w:w="4980" w:type="dxa"/>
          </w:tcPr>
          <w:p w14:paraId="3FDCB279">
            <w:pPr>
              <w:pStyle w:val="6"/>
              <w:rPr>
                <w:b/>
                <w:sz w:val="20"/>
              </w:rPr>
            </w:pPr>
            <w:r>
              <w:rPr>
                <w:b/>
                <w:sz w:val="20"/>
              </w:rPr>
              <w:t>11.</w:t>
            </w:r>
            <w:r>
              <w:rPr>
                <w:b/>
                <w:spacing w:val="-8"/>
                <w:sz w:val="20"/>
              </w:rPr>
              <w:t xml:space="preserve"> </w:t>
            </w:r>
            <w:r>
              <w:rPr>
                <w:b/>
                <w:sz w:val="20"/>
              </w:rPr>
              <w:t>Does</w:t>
            </w:r>
            <w:r>
              <w:rPr>
                <w:b/>
                <w:spacing w:val="-8"/>
                <w:sz w:val="20"/>
              </w:rPr>
              <w:t xml:space="preserve"> </w:t>
            </w:r>
            <w:r>
              <w:rPr>
                <w:b/>
                <w:sz w:val="20"/>
              </w:rPr>
              <w:t>the</w:t>
            </w:r>
            <w:r>
              <w:rPr>
                <w:b/>
                <w:spacing w:val="-8"/>
                <w:sz w:val="20"/>
              </w:rPr>
              <w:t xml:space="preserve"> </w:t>
            </w:r>
            <w:r>
              <w:rPr>
                <w:b/>
                <w:sz w:val="20"/>
              </w:rPr>
              <w:t>discussion</w:t>
            </w:r>
            <w:r>
              <w:rPr>
                <w:b/>
                <w:spacing w:val="-8"/>
                <w:sz w:val="20"/>
              </w:rPr>
              <w:t xml:space="preserve"> </w:t>
            </w:r>
            <w:r>
              <w:rPr>
                <w:b/>
                <w:sz w:val="20"/>
              </w:rPr>
              <w:t>relate</w:t>
            </w:r>
            <w:r>
              <w:rPr>
                <w:b/>
                <w:spacing w:val="-8"/>
                <w:sz w:val="20"/>
              </w:rPr>
              <w:t xml:space="preserve"> </w:t>
            </w:r>
            <w:r>
              <w:rPr>
                <w:b/>
                <w:sz w:val="20"/>
              </w:rPr>
              <w:t>findings</w:t>
            </w:r>
            <w:r>
              <w:rPr>
                <w:b/>
                <w:spacing w:val="-8"/>
                <w:sz w:val="20"/>
              </w:rPr>
              <w:t xml:space="preserve"> </w:t>
            </w:r>
            <w:r>
              <w:rPr>
                <w:b/>
                <w:sz w:val="20"/>
              </w:rPr>
              <w:t>to</w:t>
            </w:r>
            <w:r>
              <w:rPr>
                <w:b/>
                <w:spacing w:val="-8"/>
                <w:sz w:val="20"/>
              </w:rPr>
              <w:t xml:space="preserve"> </w:t>
            </w:r>
            <w:r>
              <w:rPr>
                <w:b/>
                <w:sz w:val="20"/>
              </w:rPr>
              <w:t xml:space="preserve">existing </w:t>
            </w:r>
            <w:r>
              <w:rPr>
                <w:b/>
                <w:spacing w:val="-2"/>
                <w:sz w:val="20"/>
              </w:rPr>
              <w:t>literature?</w:t>
            </w:r>
          </w:p>
          <w:p w14:paraId="0AFD9156">
            <w:pPr>
              <w:pStyle w:val="6"/>
              <w:rPr>
                <w:sz w:val="20"/>
              </w:rPr>
            </w:pPr>
            <w:r>
              <w:rPr>
                <w:color w:val="404040"/>
                <w:sz w:val="20"/>
              </w:rPr>
              <w:t>Rating</w:t>
            </w:r>
            <w:r>
              <w:rPr>
                <w:color w:val="404040"/>
                <w:spacing w:val="-6"/>
                <w:sz w:val="20"/>
              </w:rPr>
              <w:t xml:space="preserve"> </w:t>
            </w:r>
            <w:r>
              <w:rPr>
                <w:color w:val="404040"/>
                <w:spacing w:val="-2"/>
                <w:sz w:val="20"/>
              </w:rPr>
              <w:t>Scale:</w:t>
            </w:r>
          </w:p>
          <w:p w14:paraId="4C2C693E">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557538F8">
            <w:pPr>
              <w:pStyle w:val="6"/>
              <w:spacing w:line="220" w:lineRule="exact"/>
              <w:ind w:left="469"/>
              <w:rPr>
                <w:b/>
                <w:sz w:val="20"/>
              </w:rPr>
            </w:pPr>
            <w:r>
              <w:rPr>
                <w:b/>
                <w:spacing w:val="-10"/>
                <w:sz w:val="20"/>
              </w:rPr>
              <w:t>4</w:t>
            </w:r>
          </w:p>
        </w:tc>
        <w:tc>
          <w:tcPr>
            <w:tcW w:w="3800" w:type="dxa"/>
          </w:tcPr>
          <w:p w14:paraId="4B3816EF">
            <w:pPr>
              <w:pStyle w:val="6"/>
              <w:ind w:left="0"/>
              <w:rPr>
                <w:sz w:val="20"/>
              </w:rPr>
            </w:pPr>
          </w:p>
        </w:tc>
      </w:tr>
      <w:tr w14:paraId="6B4AA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1" w:hRule="atLeast"/>
        </w:trPr>
        <w:tc>
          <w:tcPr>
            <w:tcW w:w="4980" w:type="dxa"/>
          </w:tcPr>
          <w:p w14:paraId="34ED3976">
            <w:pPr>
              <w:pStyle w:val="6"/>
              <w:spacing w:line="215" w:lineRule="exact"/>
              <w:rPr>
                <w:b/>
                <w:sz w:val="20"/>
              </w:rPr>
            </w:pPr>
            <w:r>
              <w:rPr>
                <w:b/>
                <w:sz w:val="20"/>
              </w:rPr>
              <w:t>12.</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14:paraId="747AF76B">
            <w:pPr>
              <w:pStyle w:val="6"/>
              <w:rPr>
                <w:sz w:val="20"/>
              </w:rPr>
            </w:pPr>
            <w:r>
              <w:rPr>
                <w:color w:val="404040"/>
                <w:sz w:val="20"/>
              </w:rPr>
              <w:t>Rating</w:t>
            </w:r>
            <w:r>
              <w:rPr>
                <w:color w:val="404040"/>
                <w:spacing w:val="-6"/>
                <w:sz w:val="20"/>
              </w:rPr>
              <w:t xml:space="preserve"> </w:t>
            </w:r>
            <w:r>
              <w:rPr>
                <w:color w:val="404040"/>
                <w:spacing w:val="-2"/>
                <w:sz w:val="20"/>
              </w:rPr>
              <w:t>Scale:</w:t>
            </w:r>
          </w:p>
          <w:p w14:paraId="7A609E90">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7CE0C0DE">
            <w:pPr>
              <w:pStyle w:val="6"/>
              <w:spacing w:line="215" w:lineRule="exact"/>
              <w:ind w:left="469"/>
              <w:rPr>
                <w:b/>
                <w:sz w:val="20"/>
              </w:rPr>
            </w:pPr>
            <w:r>
              <w:rPr>
                <w:b/>
                <w:spacing w:val="-10"/>
                <w:sz w:val="20"/>
              </w:rPr>
              <w:t>5</w:t>
            </w:r>
          </w:p>
        </w:tc>
        <w:tc>
          <w:tcPr>
            <w:tcW w:w="3800" w:type="dxa"/>
          </w:tcPr>
          <w:p w14:paraId="04CBF51F">
            <w:pPr>
              <w:pStyle w:val="6"/>
              <w:ind w:left="0"/>
              <w:rPr>
                <w:sz w:val="20"/>
              </w:rPr>
            </w:pPr>
          </w:p>
        </w:tc>
      </w:tr>
      <w:tr w14:paraId="349F2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6" w:hRule="atLeast"/>
        </w:trPr>
        <w:tc>
          <w:tcPr>
            <w:tcW w:w="4980" w:type="dxa"/>
          </w:tcPr>
          <w:p w14:paraId="2C3EB26B">
            <w:pPr>
              <w:pStyle w:val="6"/>
              <w:spacing w:line="225" w:lineRule="exact"/>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14:paraId="51685C66">
            <w:pPr>
              <w:pStyle w:val="6"/>
              <w:rPr>
                <w:sz w:val="20"/>
              </w:rPr>
            </w:pPr>
            <w:r>
              <w:rPr>
                <w:color w:val="404040"/>
                <w:sz w:val="20"/>
              </w:rPr>
              <w:t>Rating</w:t>
            </w:r>
            <w:r>
              <w:rPr>
                <w:color w:val="404040"/>
                <w:spacing w:val="-6"/>
                <w:sz w:val="20"/>
              </w:rPr>
              <w:t xml:space="preserve"> </w:t>
            </w:r>
            <w:r>
              <w:rPr>
                <w:color w:val="404040"/>
                <w:spacing w:val="-2"/>
                <w:sz w:val="20"/>
              </w:rPr>
              <w:t>Scale:</w:t>
            </w:r>
          </w:p>
          <w:p w14:paraId="795A4352">
            <w:pPr>
              <w:pStyle w:val="6"/>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14:paraId="450F54A3">
            <w:pPr>
              <w:pStyle w:val="6"/>
              <w:spacing w:line="225" w:lineRule="exact"/>
              <w:ind w:left="469"/>
              <w:rPr>
                <w:b/>
                <w:sz w:val="20"/>
              </w:rPr>
            </w:pPr>
            <w:r>
              <w:rPr>
                <w:b/>
                <w:spacing w:val="-10"/>
                <w:sz w:val="20"/>
              </w:rPr>
              <w:t>2</w:t>
            </w:r>
          </w:p>
        </w:tc>
        <w:tc>
          <w:tcPr>
            <w:tcW w:w="3800" w:type="dxa"/>
          </w:tcPr>
          <w:p w14:paraId="0F068389">
            <w:pPr>
              <w:pStyle w:val="6"/>
              <w:ind w:left="0"/>
              <w:rPr>
                <w:sz w:val="20"/>
              </w:rPr>
            </w:pPr>
          </w:p>
        </w:tc>
      </w:tr>
      <w:tr w14:paraId="057DF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72" w:hRule="atLeast"/>
        </w:trPr>
        <w:tc>
          <w:tcPr>
            <w:tcW w:w="4980" w:type="dxa"/>
          </w:tcPr>
          <w:p w14:paraId="2E0C39CC">
            <w:pPr>
              <w:pStyle w:val="6"/>
              <w:rPr>
                <w:b/>
                <w:sz w:val="20"/>
              </w:rPr>
            </w:pPr>
            <w:r>
              <w:rPr>
                <w:b/>
                <w:sz w:val="20"/>
              </w:rPr>
              <w:t>14.</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8"/>
                <w:sz w:val="20"/>
              </w:rPr>
              <w:t xml:space="preserve"> </w:t>
            </w:r>
            <w:r>
              <w:rPr>
                <w:b/>
                <w:sz w:val="20"/>
              </w:rPr>
              <w:t>relevant</w:t>
            </w:r>
            <w:r>
              <w:rPr>
                <w:b/>
                <w:spacing w:val="-8"/>
                <w:sz w:val="20"/>
              </w:rPr>
              <w:t xml:space="preserve"> </w:t>
            </w:r>
            <w:r>
              <w:rPr>
                <w:b/>
                <w:sz w:val="20"/>
              </w:rPr>
              <w:t>and</w:t>
            </w:r>
            <w:r>
              <w:rPr>
                <w:b/>
                <w:spacing w:val="-8"/>
                <w:sz w:val="20"/>
              </w:rPr>
              <w:t xml:space="preserve"> </w:t>
            </w:r>
            <w:r>
              <w:rPr>
                <w:b/>
                <w:sz w:val="20"/>
              </w:rPr>
              <w:t>sufficient</w:t>
            </w:r>
            <w:r>
              <w:rPr>
                <w:b/>
                <w:spacing w:val="-8"/>
                <w:sz w:val="20"/>
              </w:rPr>
              <w:t xml:space="preserve"> </w:t>
            </w:r>
            <w:r>
              <w:rPr>
                <w:b/>
                <w:sz w:val="20"/>
              </w:rPr>
              <w:t xml:space="preserve">(in </w:t>
            </w:r>
            <w:r>
              <w:rPr>
                <w:b/>
                <w:spacing w:val="-2"/>
                <w:sz w:val="20"/>
              </w:rPr>
              <w:t>number)?</w:t>
            </w:r>
          </w:p>
          <w:p w14:paraId="738ECDFE">
            <w:pPr>
              <w:pStyle w:val="6"/>
              <w:rPr>
                <w:sz w:val="20"/>
              </w:rPr>
            </w:pPr>
            <w:r>
              <w:rPr>
                <w:color w:val="404040"/>
                <w:sz w:val="20"/>
              </w:rPr>
              <w:t>Rating</w:t>
            </w:r>
            <w:r>
              <w:rPr>
                <w:color w:val="404040"/>
                <w:spacing w:val="-6"/>
                <w:sz w:val="20"/>
              </w:rPr>
              <w:t xml:space="preserve"> </w:t>
            </w:r>
            <w:r>
              <w:rPr>
                <w:color w:val="404040"/>
                <w:spacing w:val="-2"/>
                <w:sz w:val="20"/>
              </w:rPr>
              <w:t>Scale:</w:t>
            </w:r>
          </w:p>
          <w:p w14:paraId="7775091C">
            <w:pPr>
              <w:pStyle w:val="6"/>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3CDEEA71">
            <w:pPr>
              <w:pStyle w:val="6"/>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0" w:type="dxa"/>
          </w:tcPr>
          <w:p w14:paraId="03E492E0">
            <w:pPr>
              <w:pStyle w:val="6"/>
              <w:spacing w:line="225" w:lineRule="exact"/>
              <w:ind w:left="469"/>
              <w:rPr>
                <w:b/>
                <w:sz w:val="20"/>
              </w:rPr>
            </w:pPr>
            <w:r>
              <w:rPr>
                <w:b/>
                <w:spacing w:val="-10"/>
                <w:sz w:val="20"/>
              </w:rPr>
              <w:t>5</w:t>
            </w:r>
          </w:p>
        </w:tc>
        <w:tc>
          <w:tcPr>
            <w:tcW w:w="3800" w:type="dxa"/>
          </w:tcPr>
          <w:p w14:paraId="18D5F93E">
            <w:pPr>
              <w:pStyle w:val="6"/>
              <w:ind w:left="0"/>
              <w:rPr>
                <w:sz w:val="20"/>
              </w:rPr>
            </w:pPr>
          </w:p>
        </w:tc>
      </w:tr>
      <w:tr w14:paraId="533D8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79" w:hRule="atLeast"/>
        </w:trPr>
        <w:tc>
          <w:tcPr>
            <w:tcW w:w="4980" w:type="dxa"/>
          </w:tcPr>
          <w:p w14:paraId="72066A42">
            <w:pPr>
              <w:pStyle w:val="6"/>
              <w:ind w:right="208"/>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19BD2A38">
            <w:pPr>
              <w:pStyle w:val="6"/>
              <w:rPr>
                <w:sz w:val="20"/>
              </w:rPr>
            </w:pPr>
            <w:r>
              <w:rPr>
                <w:color w:val="404040"/>
                <w:sz w:val="20"/>
              </w:rPr>
              <w:t>Rating</w:t>
            </w:r>
            <w:r>
              <w:rPr>
                <w:color w:val="404040"/>
                <w:spacing w:val="-6"/>
                <w:sz w:val="20"/>
              </w:rPr>
              <w:t xml:space="preserve"> </w:t>
            </w:r>
            <w:r>
              <w:rPr>
                <w:color w:val="404040"/>
                <w:spacing w:val="-2"/>
                <w:sz w:val="20"/>
              </w:rPr>
              <w:t>Scale:</w:t>
            </w:r>
          </w:p>
          <w:p w14:paraId="6BB2D795">
            <w:pPr>
              <w:pStyle w:val="6"/>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026CBEF8">
            <w:pPr>
              <w:pStyle w:val="6"/>
              <w:spacing w:line="213"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0" w:type="dxa"/>
          </w:tcPr>
          <w:p w14:paraId="11B280D1">
            <w:pPr>
              <w:pStyle w:val="6"/>
              <w:spacing w:line="227" w:lineRule="exact"/>
              <w:ind w:left="469"/>
              <w:rPr>
                <w:b/>
                <w:sz w:val="20"/>
              </w:rPr>
            </w:pPr>
            <w:r>
              <w:rPr>
                <w:b/>
                <w:spacing w:val="-10"/>
                <w:sz w:val="20"/>
              </w:rPr>
              <w:t>4</w:t>
            </w:r>
          </w:p>
        </w:tc>
        <w:tc>
          <w:tcPr>
            <w:tcW w:w="3800" w:type="dxa"/>
          </w:tcPr>
          <w:p w14:paraId="7CE2A017">
            <w:pPr>
              <w:pStyle w:val="6"/>
              <w:ind w:left="0"/>
              <w:rPr>
                <w:sz w:val="20"/>
              </w:rPr>
            </w:pPr>
          </w:p>
        </w:tc>
      </w:tr>
    </w:tbl>
    <w:p w14:paraId="0314EDA3">
      <w:pPr>
        <w:pStyle w:val="2"/>
      </w:pPr>
    </w:p>
    <w:p w14:paraId="1B72F5D5">
      <w:pPr>
        <w:pStyle w:val="2"/>
        <w:spacing w:before="229"/>
      </w:pPr>
    </w:p>
    <w:p w14:paraId="529495DD">
      <w:pPr>
        <w:pStyle w:val="2"/>
        <w:ind w:left="23"/>
      </w:pPr>
      <w:bookmarkStart w:id="10" w:name="PART_2.2_(Subjective_Evaluation)_"/>
      <w:bookmarkEnd w:id="10"/>
      <w:r>
        <w:rPr>
          <w:color w:val="000000"/>
          <w:spacing w:val="-2"/>
          <w:highlight w:val="yellow"/>
          <w:u w:val="single"/>
        </w:rPr>
        <w:t>PART</w:t>
      </w:r>
      <w:r>
        <w:rPr>
          <w:color w:val="000000"/>
          <w:spacing w:val="-1"/>
          <w:highlight w:val="yellow"/>
          <w:u w:val="single"/>
        </w:rPr>
        <w:t xml:space="preserve"> </w:t>
      </w:r>
      <w:r>
        <w:rPr>
          <w:color w:val="000000"/>
          <w:spacing w:val="-2"/>
          <w:highlight w:val="yellow"/>
          <w:u w:val="single"/>
        </w:rPr>
        <w:t>2.2</w:t>
      </w:r>
      <w:r>
        <w:rPr>
          <w:color w:val="000000"/>
          <w:spacing w:val="-1"/>
          <w:highlight w:val="yellow"/>
          <w:u w:val="single"/>
        </w:rPr>
        <w:t xml:space="preserve"> </w:t>
      </w:r>
      <w:r>
        <w:rPr>
          <w:color w:val="000000"/>
          <w:spacing w:val="-2"/>
          <w:highlight w:val="yellow"/>
          <w:u w:val="single"/>
        </w:rPr>
        <w:t>(Subjective</w:t>
      </w:r>
      <w:r>
        <w:rPr>
          <w:color w:val="000000"/>
          <w:spacing w:val="-1"/>
          <w:highlight w:val="yellow"/>
          <w:u w:val="single"/>
        </w:rPr>
        <w:t xml:space="preserve"> </w:t>
      </w:r>
      <w:r>
        <w:rPr>
          <w:color w:val="000000"/>
          <w:spacing w:val="-2"/>
          <w:highlight w:val="yellow"/>
          <w:u w:val="single"/>
        </w:rPr>
        <w:t>Evaluation)</w:t>
      </w:r>
    </w:p>
    <w:p w14:paraId="1AE1B948">
      <w:pPr>
        <w:pStyle w:val="2"/>
        <w:spacing w:before="32"/>
      </w:pPr>
    </w:p>
    <w:tbl>
      <w:tblPr>
        <w:tblStyle w:val="3"/>
        <w:tblW w:w="0" w:type="auto"/>
        <w:tblInd w:w="4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60"/>
        <w:gridCol w:w="4960"/>
        <w:gridCol w:w="4300"/>
      </w:tblGrid>
      <w:tr w14:paraId="40EE5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80" w:hRule="atLeast"/>
        </w:trPr>
        <w:tc>
          <w:tcPr>
            <w:tcW w:w="4660" w:type="dxa"/>
          </w:tcPr>
          <w:p w14:paraId="132F3B0E">
            <w:pPr>
              <w:pStyle w:val="6"/>
              <w:ind w:left="0"/>
              <w:rPr>
                <w:sz w:val="20"/>
              </w:rPr>
            </w:pPr>
          </w:p>
        </w:tc>
        <w:tc>
          <w:tcPr>
            <w:tcW w:w="4960" w:type="dxa"/>
          </w:tcPr>
          <w:p w14:paraId="3E7FA79B">
            <w:pPr>
              <w:pStyle w:val="6"/>
              <w:spacing w:before="9"/>
              <w:ind w:left="114"/>
              <w:rPr>
                <w:b/>
                <w:sz w:val="20"/>
              </w:rPr>
            </w:pPr>
            <w:bookmarkStart w:id="11" w:name="Reviewer’s_comment_"/>
            <w:bookmarkEnd w:id="11"/>
            <w:r>
              <w:rPr>
                <w:b/>
                <w:spacing w:val="-2"/>
                <w:sz w:val="20"/>
              </w:rPr>
              <w:t>Reviewer’s</w:t>
            </w:r>
            <w:r>
              <w:rPr>
                <w:b/>
                <w:spacing w:val="7"/>
                <w:sz w:val="20"/>
              </w:rPr>
              <w:t xml:space="preserve"> </w:t>
            </w:r>
            <w:r>
              <w:rPr>
                <w:b/>
                <w:spacing w:val="-2"/>
                <w:sz w:val="20"/>
              </w:rPr>
              <w:t>comment</w:t>
            </w:r>
          </w:p>
        </w:tc>
        <w:tc>
          <w:tcPr>
            <w:tcW w:w="4300" w:type="dxa"/>
          </w:tcPr>
          <w:p w14:paraId="27CAECF8">
            <w:pPr>
              <w:pStyle w:val="6"/>
              <w:spacing w:before="9" w:line="259" w:lineRule="auto"/>
              <w:ind w:left="119" w:right="208"/>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14:paraId="07D6B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99" w:hRule="atLeast"/>
        </w:trPr>
        <w:tc>
          <w:tcPr>
            <w:tcW w:w="4660" w:type="dxa"/>
          </w:tcPr>
          <w:p w14:paraId="213AC46E">
            <w:pPr>
              <w:pStyle w:val="6"/>
              <w:spacing w:before="10"/>
              <w:ind w:left="124"/>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1A5D2E05">
            <w:pPr>
              <w:pStyle w:val="6"/>
              <w:ind w:left="0"/>
              <w:rPr>
                <w:b/>
                <w:sz w:val="20"/>
              </w:rPr>
            </w:pPr>
          </w:p>
          <w:p w14:paraId="6C26215B">
            <w:pPr>
              <w:pStyle w:val="6"/>
              <w:ind w:left="12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0" w:type="dxa"/>
          </w:tcPr>
          <w:p w14:paraId="00B14F54">
            <w:pPr>
              <w:pStyle w:val="6"/>
              <w:spacing w:before="9"/>
              <w:ind w:left="0"/>
              <w:rPr>
                <w:b/>
                <w:sz w:val="20"/>
              </w:rPr>
            </w:pPr>
          </w:p>
          <w:p w14:paraId="60F5B6B2">
            <w:pPr>
              <w:pStyle w:val="6"/>
              <w:spacing w:line="237" w:lineRule="auto"/>
              <w:ind w:left="114" w:right="99"/>
              <w:jc w:val="both"/>
              <w:rPr>
                <w:b/>
                <w:sz w:val="20"/>
              </w:rPr>
            </w:pPr>
            <w:r>
              <w:rPr>
                <w:b/>
                <w:sz w:val="20"/>
              </w:rPr>
              <w:t>The</w:t>
            </w:r>
            <w:r>
              <w:rPr>
                <w:b/>
                <w:spacing w:val="-2"/>
                <w:sz w:val="20"/>
              </w:rPr>
              <w:t xml:space="preserve"> </w:t>
            </w:r>
            <w:r>
              <w:rPr>
                <w:b/>
                <w:sz w:val="20"/>
              </w:rPr>
              <w:t>current</w:t>
            </w:r>
            <w:r>
              <w:rPr>
                <w:b/>
                <w:spacing w:val="-11"/>
                <w:sz w:val="20"/>
              </w:rPr>
              <w:t xml:space="preserve"> </w:t>
            </w:r>
            <w:r>
              <w:rPr>
                <w:b/>
                <w:sz w:val="20"/>
              </w:rPr>
              <w:t>title</w:t>
            </w:r>
            <w:r>
              <w:rPr>
                <w:b/>
                <w:spacing w:val="-11"/>
                <w:sz w:val="20"/>
              </w:rPr>
              <w:t xml:space="preserve"> </w:t>
            </w:r>
            <w:r>
              <w:rPr>
                <w:b/>
                <w:sz w:val="20"/>
              </w:rPr>
              <w:t>“Optimization</w:t>
            </w:r>
            <w:r>
              <w:rPr>
                <w:b/>
                <w:spacing w:val="-11"/>
                <w:sz w:val="20"/>
              </w:rPr>
              <w:t xml:space="preserve"> </w:t>
            </w:r>
            <w:r>
              <w:rPr>
                <w:b/>
                <w:sz w:val="20"/>
              </w:rPr>
              <w:t>of</w:t>
            </w:r>
            <w:r>
              <w:rPr>
                <w:b/>
                <w:spacing w:val="-11"/>
                <w:sz w:val="20"/>
              </w:rPr>
              <w:t xml:space="preserve"> </w:t>
            </w:r>
            <w:r>
              <w:rPr>
                <w:b/>
                <w:sz w:val="20"/>
              </w:rPr>
              <w:t>Fly</w:t>
            </w:r>
            <w:r>
              <w:rPr>
                <w:b/>
                <w:spacing w:val="-11"/>
                <w:sz w:val="20"/>
              </w:rPr>
              <w:t xml:space="preserve"> </w:t>
            </w:r>
            <w:r>
              <w:rPr>
                <w:b/>
                <w:sz w:val="20"/>
              </w:rPr>
              <w:t>Ash</w:t>
            </w:r>
            <w:r>
              <w:rPr>
                <w:rFonts w:ascii="SimSun-ExtB" w:hAnsi="SimSun-ExtB"/>
                <w:sz w:val="20"/>
              </w:rPr>
              <w:t>‑</w:t>
            </w:r>
            <w:r>
              <w:rPr>
                <w:b/>
                <w:sz w:val="20"/>
              </w:rPr>
              <w:t>Slag</w:t>
            </w:r>
            <w:r>
              <w:rPr>
                <w:b/>
                <w:spacing w:val="-11"/>
                <w:sz w:val="20"/>
              </w:rPr>
              <w:t xml:space="preserve"> </w:t>
            </w:r>
            <w:r>
              <w:rPr>
                <w:b/>
                <w:sz w:val="20"/>
              </w:rPr>
              <w:t>Based Cementitious Material Proportions Based</w:t>
            </w:r>
            <w:r>
              <w:rPr>
                <w:b/>
                <w:spacing w:val="-6"/>
                <w:sz w:val="20"/>
              </w:rPr>
              <w:t xml:space="preserve"> </w:t>
            </w:r>
            <w:r>
              <w:rPr>
                <w:b/>
                <w:sz w:val="20"/>
              </w:rPr>
              <w:t>on</w:t>
            </w:r>
            <w:r>
              <w:rPr>
                <w:b/>
                <w:spacing w:val="-6"/>
                <w:sz w:val="20"/>
              </w:rPr>
              <w:t xml:space="preserve"> </w:t>
            </w:r>
            <w:r>
              <w:rPr>
                <w:b/>
                <w:sz w:val="20"/>
              </w:rPr>
              <w:t xml:space="preserve">Response Surface Method” is descriptive but overly long and repeats the phrase “based on.” A more concise and conventional wording would improve readability and </w:t>
            </w:r>
            <w:r>
              <w:rPr>
                <w:b/>
                <w:spacing w:val="-2"/>
                <w:sz w:val="20"/>
              </w:rPr>
              <w:t>indexing.</w:t>
            </w:r>
          </w:p>
        </w:tc>
        <w:tc>
          <w:tcPr>
            <w:tcW w:w="4300" w:type="dxa"/>
            <w:vAlign w:val="top"/>
          </w:tcPr>
          <w:p w14:paraId="76295A44">
            <w:pPr>
              <w:pStyle w:val="6"/>
              <w:ind w:left="0"/>
              <w:jc w:val="both"/>
              <w:rPr>
                <w:rFonts w:hint="default" w:eastAsia="宋体"/>
                <w:sz w:val="20"/>
                <w:lang w:val="en-US" w:eastAsia="zh-CN"/>
              </w:rPr>
            </w:pPr>
            <w:r>
              <w:rPr>
                <w:b/>
                <w:spacing w:val="-4"/>
                <w:sz w:val="20"/>
              </w:rPr>
              <w:t>Yes.</w:t>
            </w:r>
          </w:p>
        </w:tc>
      </w:tr>
      <w:tr w14:paraId="1CD71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00" w:hRule="atLeast"/>
        </w:trPr>
        <w:tc>
          <w:tcPr>
            <w:tcW w:w="4660" w:type="dxa"/>
          </w:tcPr>
          <w:p w14:paraId="3ADAD7CB">
            <w:pPr>
              <w:pStyle w:val="6"/>
              <w:spacing w:line="225" w:lineRule="exact"/>
              <w:ind w:left="124"/>
              <w:rPr>
                <w:b/>
                <w:sz w:val="20"/>
              </w:rPr>
            </w:pPr>
            <w:bookmarkStart w:id="12" w:name="Is_the_abstract_of_the_article_comprehen"/>
            <w:bookmarkEnd w:id="12"/>
            <w:r>
              <w:rPr>
                <w:b/>
                <w:sz w:val="20"/>
              </w:rPr>
              <w:t>Is</w:t>
            </w:r>
            <w:r>
              <w:rPr>
                <w:b/>
                <w:spacing w:val="-5"/>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p w14:paraId="1CDC0C00">
            <w:pPr>
              <w:pStyle w:val="6"/>
              <w:spacing w:before="230"/>
              <w:ind w:left="12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0" w:type="dxa"/>
          </w:tcPr>
          <w:p w14:paraId="49347660">
            <w:pPr>
              <w:pStyle w:val="6"/>
              <w:ind w:left="114" w:right="98"/>
              <w:jc w:val="both"/>
              <w:rPr>
                <w:b/>
                <w:sz w:val="20"/>
              </w:rPr>
            </w:pPr>
            <w:r>
              <w:rPr>
                <w:b/>
                <w:sz w:val="20"/>
              </w:rPr>
              <w:t>The abstract clearly outlines the environmental problem (industrial waste), the</w:t>
            </w:r>
            <w:r>
              <w:rPr>
                <w:b/>
                <w:spacing w:val="-6"/>
                <w:sz w:val="20"/>
              </w:rPr>
              <w:t xml:space="preserve"> </w:t>
            </w:r>
            <w:r>
              <w:rPr>
                <w:b/>
                <w:sz w:val="20"/>
              </w:rPr>
              <w:t>materials</w:t>
            </w:r>
            <w:r>
              <w:rPr>
                <w:b/>
                <w:spacing w:val="-6"/>
                <w:sz w:val="20"/>
              </w:rPr>
              <w:t xml:space="preserve"> </w:t>
            </w:r>
            <w:r>
              <w:rPr>
                <w:b/>
                <w:sz w:val="20"/>
              </w:rPr>
              <w:t>involved,</w:t>
            </w:r>
            <w:r>
              <w:rPr>
                <w:b/>
                <w:spacing w:val="-6"/>
                <w:sz w:val="20"/>
              </w:rPr>
              <w:t xml:space="preserve"> </w:t>
            </w:r>
            <w:r>
              <w:rPr>
                <w:b/>
                <w:sz w:val="20"/>
              </w:rPr>
              <w:t>and the purpose of using Response Surface Methodology (RSM) to regulate strength and durability. It could be improved by including specific key results, such as</w:t>
            </w:r>
            <w:r>
              <w:rPr>
                <w:b/>
                <w:spacing w:val="-4"/>
                <w:sz w:val="20"/>
              </w:rPr>
              <w:t xml:space="preserve"> </w:t>
            </w:r>
            <w:r>
              <w:rPr>
                <w:b/>
                <w:sz w:val="20"/>
              </w:rPr>
              <w:t>the optimal</w:t>
            </w:r>
            <w:r>
              <w:rPr>
                <w:b/>
                <w:spacing w:val="40"/>
                <w:sz w:val="20"/>
              </w:rPr>
              <w:t xml:space="preserve"> </w:t>
            </w:r>
            <w:r>
              <w:rPr>
                <w:b/>
                <w:sz w:val="20"/>
              </w:rPr>
              <w:t>mix</w:t>
            </w:r>
            <w:r>
              <w:rPr>
                <w:b/>
                <w:spacing w:val="40"/>
                <w:sz w:val="20"/>
              </w:rPr>
              <w:t xml:space="preserve"> </w:t>
            </w:r>
            <w:r>
              <w:rPr>
                <w:b/>
                <w:sz w:val="20"/>
              </w:rPr>
              <w:t>proportions</w:t>
            </w:r>
            <w:r>
              <w:rPr>
                <w:b/>
                <w:spacing w:val="40"/>
                <w:sz w:val="20"/>
              </w:rPr>
              <w:t xml:space="preserve"> </w:t>
            </w:r>
            <w:r>
              <w:rPr>
                <w:b/>
                <w:sz w:val="20"/>
              </w:rPr>
              <w:t>or</w:t>
            </w:r>
            <w:r>
              <w:rPr>
                <w:b/>
                <w:spacing w:val="40"/>
                <w:sz w:val="20"/>
              </w:rPr>
              <w:t xml:space="preserve"> </w:t>
            </w:r>
            <w:r>
              <w:rPr>
                <w:b/>
                <w:sz w:val="20"/>
              </w:rPr>
              <w:t>the</w:t>
            </w:r>
            <w:r>
              <w:rPr>
                <w:b/>
                <w:spacing w:val="40"/>
                <w:sz w:val="20"/>
              </w:rPr>
              <w:t xml:space="preserve"> </w:t>
            </w:r>
            <w:r>
              <w:rPr>
                <w:b/>
                <w:sz w:val="20"/>
              </w:rPr>
              <w:t>maximum</w:t>
            </w:r>
            <w:r>
              <w:rPr>
                <w:b/>
                <w:spacing w:val="40"/>
                <w:sz w:val="20"/>
              </w:rPr>
              <w:t xml:space="preserve"> </w:t>
            </w:r>
            <w:r>
              <w:rPr>
                <w:b/>
                <w:sz w:val="20"/>
              </w:rPr>
              <w:t>strength</w:t>
            </w:r>
          </w:p>
          <w:p w14:paraId="2C473948">
            <w:pPr>
              <w:pStyle w:val="6"/>
              <w:spacing w:line="205" w:lineRule="exact"/>
              <w:ind w:left="114"/>
              <w:rPr>
                <w:b/>
                <w:sz w:val="20"/>
              </w:rPr>
            </w:pPr>
            <w:r>
              <w:rPr>
                <w:b/>
                <w:spacing w:val="-2"/>
                <w:sz w:val="20"/>
              </w:rPr>
              <w:t>achieved.</w:t>
            </w:r>
          </w:p>
        </w:tc>
        <w:tc>
          <w:tcPr>
            <w:tcW w:w="4300" w:type="dxa"/>
            <w:vAlign w:val="top"/>
          </w:tcPr>
          <w:p w14:paraId="16410BAE">
            <w:pPr>
              <w:pStyle w:val="6"/>
              <w:ind w:left="0"/>
              <w:jc w:val="both"/>
              <w:rPr>
                <w:sz w:val="20"/>
              </w:rPr>
            </w:pPr>
            <w:r>
              <w:rPr>
                <w:b/>
                <w:spacing w:val="-4"/>
                <w:sz w:val="20"/>
              </w:rPr>
              <w:t>Yes.</w:t>
            </w:r>
          </w:p>
        </w:tc>
      </w:tr>
      <w:tr w14:paraId="75617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9" w:hRule="atLeast"/>
        </w:trPr>
        <w:tc>
          <w:tcPr>
            <w:tcW w:w="4660" w:type="dxa"/>
          </w:tcPr>
          <w:p w14:paraId="0ECC49C7">
            <w:pPr>
              <w:pStyle w:val="6"/>
              <w:ind w:left="124"/>
              <w:rPr>
                <w:b/>
                <w:sz w:val="20"/>
              </w:rPr>
            </w:pPr>
            <w:bookmarkStart w:id="13" w:name="Is_the_manuscript_scientifically_correct"/>
            <w:bookmarkEnd w:id="13"/>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pacing w:val="-2"/>
                <w:sz w:val="20"/>
              </w:rPr>
              <w:t>correct?</w:t>
            </w:r>
          </w:p>
          <w:p w14:paraId="083E15BC">
            <w:pPr>
              <w:pStyle w:val="6"/>
              <w:spacing w:before="210" w:line="230" w:lineRule="atLeast"/>
              <w:ind w:left="12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0" w:type="dxa"/>
          </w:tcPr>
          <w:p w14:paraId="139B62B4">
            <w:pPr>
              <w:pStyle w:val="6"/>
              <w:ind w:left="114"/>
              <w:rPr>
                <w:b/>
                <w:sz w:val="20"/>
              </w:rPr>
            </w:pPr>
            <w:r>
              <w:rPr>
                <w:b/>
                <w:spacing w:val="-4"/>
                <w:sz w:val="20"/>
              </w:rPr>
              <w:t>Yes.</w:t>
            </w:r>
          </w:p>
        </w:tc>
        <w:tc>
          <w:tcPr>
            <w:tcW w:w="4300" w:type="dxa"/>
          </w:tcPr>
          <w:p w14:paraId="1C31CF04">
            <w:pPr>
              <w:pStyle w:val="6"/>
              <w:ind w:left="0"/>
              <w:rPr>
                <w:sz w:val="20"/>
              </w:rPr>
            </w:pPr>
          </w:p>
        </w:tc>
      </w:tr>
      <w:tr w14:paraId="002DB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40" w:hRule="atLeast"/>
        </w:trPr>
        <w:tc>
          <w:tcPr>
            <w:tcW w:w="4660" w:type="dxa"/>
          </w:tcPr>
          <w:p w14:paraId="2673E119">
            <w:pPr>
              <w:pStyle w:val="6"/>
              <w:spacing w:line="225" w:lineRule="exact"/>
              <w:ind w:left="124"/>
              <w:rPr>
                <w:b/>
                <w:sz w:val="20"/>
              </w:rPr>
            </w:pP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7"/>
                <w:sz w:val="20"/>
              </w:rPr>
              <w:t xml:space="preserve"> </w:t>
            </w:r>
            <w:r>
              <w:rPr>
                <w:b/>
                <w:sz w:val="20"/>
              </w:rPr>
              <w:t>sufficient</w:t>
            </w:r>
            <w:r>
              <w:rPr>
                <w:b/>
                <w:spacing w:val="-8"/>
                <w:sz w:val="20"/>
              </w:rPr>
              <w:t xml:space="preserve"> </w:t>
            </w:r>
            <w:r>
              <w:rPr>
                <w:b/>
                <w:sz w:val="20"/>
              </w:rPr>
              <w:t>and</w:t>
            </w:r>
            <w:r>
              <w:rPr>
                <w:b/>
                <w:spacing w:val="-7"/>
                <w:sz w:val="20"/>
              </w:rPr>
              <w:t xml:space="preserve"> </w:t>
            </w:r>
            <w:r>
              <w:rPr>
                <w:b/>
                <w:spacing w:val="-2"/>
                <w:sz w:val="20"/>
              </w:rPr>
              <w:t>recent?</w:t>
            </w:r>
          </w:p>
          <w:p w14:paraId="16CA8A93">
            <w:pPr>
              <w:pStyle w:val="6"/>
              <w:ind w:left="124"/>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14:paraId="31534047">
            <w:pPr>
              <w:pStyle w:val="6"/>
              <w:spacing w:before="205" w:line="230" w:lineRule="atLeast"/>
              <w:ind w:left="124" w:right="19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5"/>
                <w:sz w:val="20"/>
              </w:rPr>
              <w:t xml:space="preserve"> </w:t>
            </w:r>
            <w:r>
              <w:rPr>
                <w:sz w:val="20"/>
              </w:rPr>
              <w:t>suggestion for improvement.</w:t>
            </w:r>
          </w:p>
        </w:tc>
        <w:tc>
          <w:tcPr>
            <w:tcW w:w="4960" w:type="dxa"/>
          </w:tcPr>
          <w:p w14:paraId="26ACA928">
            <w:pPr>
              <w:pStyle w:val="6"/>
              <w:spacing w:line="225" w:lineRule="exact"/>
              <w:ind w:left="114"/>
              <w:rPr>
                <w:b/>
                <w:sz w:val="20"/>
              </w:rPr>
            </w:pPr>
            <w:r>
              <w:rPr>
                <w:b/>
                <w:spacing w:val="-5"/>
                <w:sz w:val="20"/>
              </w:rPr>
              <w:t>Yes</w:t>
            </w:r>
          </w:p>
        </w:tc>
        <w:tc>
          <w:tcPr>
            <w:tcW w:w="4300" w:type="dxa"/>
          </w:tcPr>
          <w:p w14:paraId="4A032F80">
            <w:pPr>
              <w:pStyle w:val="6"/>
              <w:ind w:left="0"/>
              <w:rPr>
                <w:sz w:val="20"/>
              </w:rPr>
            </w:pPr>
          </w:p>
        </w:tc>
      </w:tr>
      <w:tr w14:paraId="58F3C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60" w:hRule="atLeast"/>
        </w:trPr>
        <w:tc>
          <w:tcPr>
            <w:tcW w:w="4660" w:type="dxa"/>
          </w:tcPr>
          <w:p w14:paraId="2307F149">
            <w:pPr>
              <w:pStyle w:val="6"/>
              <w:ind w:left="124"/>
              <w:rPr>
                <w:b/>
                <w:sz w:val="20"/>
              </w:rPr>
            </w:pPr>
            <w:r>
              <w:rPr>
                <w:b/>
                <w:sz w:val="20"/>
              </w:rPr>
              <w:t>Are</w:t>
            </w:r>
            <w:r>
              <w:rPr>
                <w:b/>
                <w:spacing w:val="-6"/>
                <w:sz w:val="20"/>
              </w:rPr>
              <w:t xml:space="preserve"> </w:t>
            </w:r>
            <w:r>
              <w:rPr>
                <w:b/>
                <w:sz w:val="20"/>
              </w:rPr>
              <w:t>there</w:t>
            </w:r>
            <w:r>
              <w:rPr>
                <w:b/>
                <w:spacing w:val="-5"/>
                <w:sz w:val="20"/>
              </w:rPr>
              <w:t xml:space="preserve"> </w:t>
            </w:r>
            <w:r>
              <w:rPr>
                <w:b/>
                <w:sz w:val="20"/>
              </w:rPr>
              <w:t>ethical</w:t>
            </w:r>
            <w:r>
              <w:rPr>
                <w:b/>
                <w:spacing w:val="-6"/>
                <w:sz w:val="20"/>
              </w:rPr>
              <w:t xml:space="preserve"> </w:t>
            </w:r>
            <w:r>
              <w:rPr>
                <w:b/>
                <w:sz w:val="20"/>
              </w:rPr>
              <w:t>issues</w:t>
            </w:r>
            <w:r>
              <w:rPr>
                <w:b/>
                <w:spacing w:val="-5"/>
                <w:sz w:val="20"/>
              </w:rPr>
              <w:t xml:space="preserve"> </w:t>
            </w:r>
            <w:r>
              <w:rPr>
                <w:b/>
                <w:sz w:val="20"/>
              </w:rPr>
              <w:t>in</w:t>
            </w:r>
            <w:r>
              <w:rPr>
                <w:b/>
                <w:spacing w:val="-6"/>
                <w:sz w:val="20"/>
              </w:rPr>
              <w:t xml:space="preserve"> </w:t>
            </w:r>
            <w:r>
              <w:rPr>
                <w:b/>
                <w:sz w:val="20"/>
              </w:rPr>
              <w:t>this</w:t>
            </w:r>
            <w:r>
              <w:rPr>
                <w:b/>
                <w:spacing w:val="-5"/>
                <w:sz w:val="20"/>
              </w:rPr>
              <w:t xml:space="preserve"> </w:t>
            </w:r>
            <w:r>
              <w:rPr>
                <w:b/>
                <w:spacing w:val="-2"/>
                <w:sz w:val="20"/>
              </w:rPr>
              <w:t>manuscript?</w:t>
            </w:r>
          </w:p>
          <w:p w14:paraId="15A1A35E">
            <w:pPr>
              <w:pStyle w:val="6"/>
              <w:ind w:left="124"/>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14:paraId="2C88DAAE">
            <w:pPr>
              <w:pStyle w:val="6"/>
              <w:ind w:left="0"/>
              <w:rPr>
                <w:b/>
                <w:sz w:val="20"/>
              </w:rPr>
            </w:pPr>
          </w:p>
          <w:p w14:paraId="6E2AC71D">
            <w:pPr>
              <w:pStyle w:val="6"/>
              <w:ind w:left="124" w:right="194"/>
              <w:rPr>
                <w:sz w:val="20"/>
              </w:rPr>
            </w:pPr>
            <w:r>
              <w:rPr>
                <w:sz w:val="20"/>
              </w:rPr>
              <w:t>(If</w:t>
            </w:r>
            <w:r>
              <w:rPr>
                <w:spacing w:val="-5"/>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5"/>
                <w:sz w:val="20"/>
              </w:rPr>
              <w:t xml:space="preserve"> </w:t>
            </w:r>
            <w:r>
              <w:rPr>
                <w:sz w:val="20"/>
              </w:rPr>
              <w:t>ethical</w:t>
            </w:r>
            <w:r>
              <w:rPr>
                <w:spacing w:val="-5"/>
                <w:sz w:val="20"/>
              </w:rPr>
              <w:t xml:space="preserve"> </w:t>
            </w:r>
            <w:r>
              <w:rPr>
                <w:sz w:val="20"/>
              </w:rPr>
              <w:t>issues here in details)</w:t>
            </w:r>
          </w:p>
        </w:tc>
        <w:tc>
          <w:tcPr>
            <w:tcW w:w="4960" w:type="dxa"/>
          </w:tcPr>
          <w:p w14:paraId="4AAD2795">
            <w:pPr>
              <w:pStyle w:val="6"/>
              <w:ind w:left="114"/>
              <w:rPr>
                <w:b/>
                <w:sz w:val="20"/>
              </w:rPr>
            </w:pPr>
            <w:r>
              <w:rPr>
                <w:b/>
                <w:spacing w:val="-5"/>
                <w:sz w:val="20"/>
              </w:rPr>
              <w:t>No</w:t>
            </w:r>
          </w:p>
        </w:tc>
        <w:tc>
          <w:tcPr>
            <w:tcW w:w="4300" w:type="dxa"/>
          </w:tcPr>
          <w:p w14:paraId="383D4A55">
            <w:pPr>
              <w:pStyle w:val="6"/>
              <w:ind w:left="0"/>
              <w:rPr>
                <w:sz w:val="20"/>
              </w:rPr>
            </w:pPr>
          </w:p>
        </w:tc>
      </w:tr>
    </w:tbl>
    <w:p w14:paraId="51E5E131">
      <w:pPr>
        <w:pStyle w:val="6"/>
        <w:rPr>
          <w:sz w:val="20"/>
        </w:rPr>
        <w:sectPr>
          <w:type w:val="continuous"/>
          <w:pgSz w:w="16840" w:h="23800"/>
          <w:pgMar w:top="1500" w:right="1417" w:bottom="1620" w:left="1417" w:header="1284" w:footer="1426" w:gutter="0"/>
          <w:cols w:space="720" w:num="1"/>
        </w:sectPr>
      </w:pPr>
    </w:p>
    <w:p w14:paraId="405B6929">
      <w:pPr>
        <w:pStyle w:val="2"/>
      </w:pPr>
    </w:p>
    <w:p w14:paraId="4FFD2301">
      <w:pPr>
        <w:pStyle w:val="2"/>
      </w:pPr>
    </w:p>
    <w:p w14:paraId="0B2113D2">
      <w:pPr>
        <w:pStyle w:val="2"/>
        <w:spacing w:before="92"/>
      </w:pPr>
    </w:p>
    <w:sectPr>
      <w:pgSz w:w="16840" w:h="23800"/>
      <w:pgMar w:top="1500" w:right="1417" w:bottom="1620" w:left="1417" w:header="1284" w:footer="14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imSun-ExtB">
    <w:panose1 w:val="02010609060101010101"/>
    <w:charset w:val="86"/>
    <w:family w:val="modern"/>
    <w:pitch w:val="default"/>
    <w:sig w:usb0="00000001" w:usb1="02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3D1CA">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9189720</wp:posOffset>
              </wp:positionH>
              <wp:positionV relativeFrom="page">
                <wp:posOffset>14067155</wp:posOffset>
              </wp:positionV>
              <wp:extent cx="600710" cy="312420"/>
              <wp:effectExtent l="0" t="0" r="0" b="0"/>
              <wp:wrapNone/>
              <wp:docPr id="2" name="Textbox 2"/>
              <wp:cNvGraphicFramePr/>
              <a:graphic xmlns:a="http://schemas.openxmlformats.org/drawingml/2006/main">
                <a:graphicData uri="http://schemas.microsoft.com/office/word/2010/wordprocessingShape">
                  <wps:wsp>
                    <wps:cNvSpPr txBox="1"/>
                    <wps:spPr>
                      <a:xfrm>
                        <a:off x="0" y="0"/>
                        <a:ext cx="600710" cy="312420"/>
                      </a:xfrm>
                      <a:prstGeom prst="rect">
                        <a:avLst/>
                      </a:prstGeom>
                    </wps:spPr>
                    <wps:txbx>
                      <w:txbxContent>
                        <w:p w14:paraId="59BC94B5">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 id="Textbox 2" o:spid="_x0000_s1026" o:spt="202" type="#_x0000_t202" style="position:absolute;left:0pt;margin-left:723.6pt;margin-top:1107.65pt;height:24.6pt;width:47.3pt;mso-position-horizontal-relative:page;mso-position-vertical-relative:page;z-index:-251657216;mso-width-relative:page;mso-height-relative:page;" filled="f" stroked="f" coordsize="21600,21600" o:gfxdata="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kkrLbAAAADwEAAA8AAAAAAAAAAQAgAAAAIgAAAGRycy9kb3ducmV2LnhtbFBLAQIUABQAAAAI&#10;AIdO4kC6IMSXsQEAAHMDAAAOAAAAAAAAAAEAIAAAACoBAABkcnMvZTJvRG9jLnhtbFBLBQYAAAAA&#10;BgAGAFkBAABNBQAAAAA=&#10;">
              <v:fill on="f" focussize="0,0"/>
              <v:stroke on="f"/>
              <v:imagedata o:title=""/>
              <o:lock v:ext="edit" aspectratio="f"/>
              <v:textbox inset="0mm,0mm,0mm,0mm">
                <w:txbxContent>
                  <w:p w14:paraId="59BC94B5">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AF757">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4695190</wp:posOffset>
              </wp:positionH>
              <wp:positionV relativeFrom="page">
                <wp:posOffset>802640</wp:posOffset>
              </wp:positionV>
              <wp:extent cx="1301750" cy="166370"/>
              <wp:effectExtent l="0" t="0" r="0" b="0"/>
              <wp:wrapNone/>
              <wp:docPr id="1" name="Textbox 1"/>
              <wp:cNvGraphicFramePr/>
              <a:graphic xmlns:a="http://schemas.openxmlformats.org/drawingml/2006/main">
                <a:graphicData uri="http://schemas.microsoft.com/office/word/2010/wordprocessingShape">
                  <wps:wsp>
                    <wps:cNvSpPr txBox="1"/>
                    <wps:spPr>
                      <a:xfrm>
                        <a:off x="0" y="0"/>
                        <a:ext cx="1301750" cy="166370"/>
                      </a:xfrm>
                      <a:prstGeom prst="rect">
                        <a:avLst/>
                      </a:prstGeom>
                    </wps:spPr>
                    <wps:txbx>
                      <w:txbxContent>
                        <w:p w14:paraId="6B2F51F0">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 id="Textbox 1" o:spid="_x0000_s1026" o:spt="202" type="#_x0000_t202" style="position:absolute;left:0pt;margin-left:369.7pt;margin-top:63.2pt;height:13.1pt;width:102.5pt;mso-position-horizontal-relative:page;mso-position-vertical-relative:page;z-index:-251657216;mso-width-relative:page;mso-height-relative:page;" filled="f" stroked="f" coordsize="21600,21600" o:gfxdata="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H&#10;CqQq2QAAAAsBAAAPAAAAAAAAAAEAIAAAACIAAABkcnMvZG93bnJldi54bWxQSwECFAAUAAAACACH&#10;TuJAOM2VUbEBAAB0AwAADgAAAAAAAAABACAAAAAoAQAAZHJzL2Uyb0RvYy54bWxQSwUGAAAAAAYA&#10;BgBZAQAASwUAAAAA&#10;">
              <v:fill on="f" focussize="0,0"/>
              <v:stroke on="f"/>
              <v:imagedata o:title=""/>
              <o:lock v:ext="edit" aspectratio="f"/>
              <v:textbox inset="0mm,0mm,0mm,0mm">
                <w:txbxContent>
                  <w:p w14:paraId="6B2F51F0">
                    <w:pPr>
                      <w:spacing w:before="11"/>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B136E9"/>
    <w:rsid w:val="002C572E"/>
    <w:rsid w:val="0039040F"/>
    <w:rsid w:val="00723A6D"/>
    <w:rsid w:val="008432E9"/>
    <w:rsid w:val="00940FCD"/>
    <w:rsid w:val="00B136E9"/>
    <w:rsid w:val="00B71976"/>
    <w:rsid w:val="00B85BF8"/>
    <w:rsid w:val="00EE1211"/>
    <w:rsid w:val="00FB3FCF"/>
    <w:rsid w:val="51DF1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b/>
      <w:bCs/>
      <w:sz w:val="20"/>
      <w:szCs w:val="20"/>
    </w:rPr>
  </w:style>
  <w:style w:type="paragraph" w:styleId="5">
    <w:name w:val="List Paragraph"/>
    <w:basedOn w:val="1"/>
    <w:qFormat/>
    <w:uiPriority w:val="1"/>
    <w:pPr>
      <w:ind w:left="221" w:hanging="198"/>
    </w:pPr>
  </w:style>
  <w:style w:type="paragraph" w:customStyle="1" w:styleId="6">
    <w:name w:val="Table Paragraph"/>
    <w:basedOn w:val="1"/>
    <w:qFormat/>
    <w:uiPriority w:val="1"/>
    <w:pPr>
      <w:ind w:left="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910</Words>
  <Characters>4515</Characters>
  <Lines>39</Lines>
  <Paragraphs>11</Paragraphs>
  <TotalTime>0</TotalTime>
  <ScaleCrop>false</ScaleCrop>
  <LinksUpToDate>false</LinksUpToDate>
  <CharactersWithSpaces>5325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2026-04-09T06:25:00Z</dcterms:created>
  <dc:creator>Do'sh</dc:creator>
  <cp:lastModifiedBy>中美</cp:lastModifiedBy>
  <dcterms:modified xsi:type="dcterms:W3CDTF">2026-04-11T09:22:48Z</dcterms:modified>
  <dc:title>Rev_AIR_156743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2026-04-09T00:00:00Z</vt:filetime>
  </property>
  <property fmtid="{D5CDD505-2E9C-101B-9397-08002B2CF9AE}" pid="3" name="Producer">
    <vt:lpwstr>Skia/PDF m148 Google Docs Renderer</vt:lpwstr>
  </property>
  <property fmtid="{D5CDD505-2E9C-101B-9397-08002B2CF9AE}" pid="4" name="LastSaved">
    <vt:filetime>2026-04-09T00:00:00Z</vt:filetime>
  </property>
  <property fmtid="{D5CDD505-2E9C-101B-9397-08002B2CF9AE}" pid="5" name="KSOTemplateDocerSaveRecord">
    <vt:lpwstr>eyJoZGlkIjoiMDZhNzE5ZTQ2MDZjNGQ4YTY4N2UyM2E5OGVkYTg1ZjQiLCJ1c2VySWQiOiIxMTU0MjkyODAxIn0=</vt:lpwstr>
  </property>
  <property fmtid="{D5CDD505-2E9C-101B-9397-08002B2CF9AE}" pid="6" name="KSOProductBuildVer">
    <vt:lpwstr>2052-12.1.0.25865</vt:lpwstr>
  </property>
  <property fmtid="{D5CDD505-2E9C-101B-9397-08002B2CF9AE}" pid="7" name="ICV">
    <vt:lpwstr>811A8002A7AA4334B12A60938677D6EA_12</vt:lpwstr>
  </property>
</Properties>
</file>