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CC369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18A6" w:rsidRPr="003569D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Hematology Research Journal</w:t>
              </w:r>
            </w:hyperlink>
            <w:r w:rsidR="001718A6" w:rsidRPr="001718A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72410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72410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Ms_AHRJ_155360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72410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24103">
              <w:rPr>
                <w:rFonts w:ascii="Arial" w:hAnsi="Arial" w:cs="Arial"/>
                <w:b/>
                <w:sz w:val="20"/>
                <w:szCs w:val="28"/>
                <w:lang w:val="en-GB"/>
              </w:rPr>
              <w:t>CORRELATION OF MPV AND PLATELET COUNT IN DENGUE CASES AS PROGNOSTIC MARKERS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95BCF" w:rsidRPr="00900E9B" w:rsidRDefault="00095BCF" w:rsidP="00095BCF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95BCF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95BCF" w:rsidRPr="00900E9B" w:rsidRDefault="00095B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095BCF" w:rsidRPr="00900E9B" w:rsidRDefault="00095BCF">
            <w:pPr>
              <w:rPr>
                <w:sz w:val="20"/>
                <w:szCs w:val="20"/>
                <w:lang w:val="en-GB"/>
              </w:rPr>
            </w:pPr>
          </w:p>
        </w:tc>
      </w:tr>
      <w:tr w:rsidR="00095BCF" w:rsidRPr="00900E9B">
        <w:tc>
          <w:tcPr>
            <w:tcW w:w="1265" w:type="pct"/>
            <w:noWrap/>
          </w:tcPr>
          <w:p w:rsidR="00095BCF" w:rsidRPr="00900E9B" w:rsidRDefault="00095B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095BCF" w:rsidRDefault="00095B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357BFE" w:rsidRPr="00357BFE" w:rsidRDefault="00357BFE" w:rsidP="00D02BB1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E86602" w:rsidRPr="00E86602" w:rsidRDefault="00E86602" w:rsidP="00E8660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86602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6602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95BCF" w:rsidRPr="00900E9B" w:rsidRDefault="00095B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5BCF" w:rsidRPr="00900E9B">
        <w:trPr>
          <w:trHeight w:val="1264"/>
        </w:trPr>
        <w:tc>
          <w:tcPr>
            <w:tcW w:w="1265" w:type="pct"/>
            <w:noWrap/>
          </w:tcPr>
          <w:p w:rsidR="00095BCF" w:rsidRPr="00900E9B" w:rsidRDefault="00095B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095BCF" w:rsidRPr="00900E9B" w:rsidRDefault="00095BC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95BCF" w:rsidRDefault="001C6CE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researcher has correlated Platelet Count, MPV to Dengue fever. As Dengue fever is on rise the work affirms the need of the day.</w:t>
            </w:r>
          </w:p>
          <w:p w:rsidR="001C6CE1" w:rsidRPr="00900E9B" w:rsidRDefault="001C6CE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95BCF" w:rsidRPr="00900E9B" w:rsidRDefault="00D706A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MPV and platelet count are helping in assessing the severity of dengue and guiding treatment. </w:t>
            </w:r>
          </w:p>
        </w:tc>
      </w:tr>
      <w:tr w:rsidR="00095BCF" w:rsidRPr="00900E9B">
        <w:trPr>
          <w:trHeight w:val="1262"/>
        </w:trPr>
        <w:tc>
          <w:tcPr>
            <w:tcW w:w="1265" w:type="pct"/>
            <w:noWrap/>
          </w:tcPr>
          <w:p w:rsidR="00095BCF" w:rsidRPr="00900E9B" w:rsidRDefault="00095B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95BCF" w:rsidRPr="00900E9B" w:rsidRDefault="00095B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95BCF" w:rsidRPr="00900E9B" w:rsidRDefault="00095BC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95BCF" w:rsidRPr="00900E9B" w:rsidRDefault="001C6C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95BCF" w:rsidRPr="00900E9B" w:rsidRDefault="00D706A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r w:rsidR="00F11364">
              <w:rPr>
                <w:rFonts w:ascii="Times New Roman" w:hAnsi="Times New Roman"/>
                <w:b w:val="0"/>
                <w:lang w:val="en-GB"/>
              </w:rPr>
              <w:t>,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the tittle is appropriate </w:t>
            </w:r>
          </w:p>
        </w:tc>
      </w:tr>
      <w:tr w:rsidR="00095BCF" w:rsidRPr="00900E9B">
        <w:trPr>
          <w:trHeight w:val="1262"/>
        </w:trPr>
        <w:tc>
          <w:tcPr>
            <w:tcW w:w="1265" w:type="pct"/>
            <w:noWrap/>
          </w:tcPr>
          <w:p w:rsidR="00095BCF" w:rsidRPr="00900E9B" w:rsidRDefault="00095BC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095BCF" w:rsidRPr="00900E9B" w:rsidRDefault="00095BC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95BCF" w:rsidRPr="00900E9B" w:rsidRDefault="001C6C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95BCF" w:rsidRPr="00900E9B" w:rsidRDefault="00D706A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r w:rsidR="00F11364">
              <w:rPr>
                <w:rFonts w:ascii="Times New Roman" w:hAnsi="Times New Roman"/>
                <w:b w:val="0"/>
                <w:lang w:val="en-GB"/>
              </w:rPr>
              <w:t>,</w:t>
            </w:r>
            <w:bookmarkStart w:id="2" w:name="_GoBack"/>
            <w:bookmarkEnd w:id="2"/>
            <w:r>
              <w:rPr>
                <w:rFonts w:ascii="Times New Roman" w:hAnsi="Times New Roman"/>
                <w:b w:val="0"/>
                <w:lang w:val="en-GB"/>
              </w:rPr>
              <w:t xml:space="preserve"> the abstract is comprehensive </w:t>
            </w:r>
          </w:p>
        </w:tc>
      </w:tr>
      <w:tr w:rsidR="00095BCF" w:rsidRPr="00900E9B">
        <w:trPr>
          <w:trHeight w:val="704"/>
        </w:trPr>
        <w:tc>
          <w:tcPr>
            <w:tcW w:w="1265" w:type="pct"/>
            <w:noWrap/>
          </w:tcPr>
          <w:p w:rsidR="00095BCF" w:rsidRPr="00900E9B" w:rsidRDefault="00095BC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095BCF" w:rsidRPr="00C115E9" w:rsidRDefault="001C6C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95BCF" w:rsidRPr="00900E9B" w:rsidRDefault="00D706A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confirming the manuscript is scientifically sound </w:t>
            </w:r>
          </w:p>
        </w:tc>
      </w:tr>
      <w:tr w:rsidR="00095BCF" w:rsidRPr="00900E9B">
        <w:trPr>
          <w:trHeight w:val="703"/>
        </w:trPr>
        <w:tc>
          <w:tcPr>
            <w:tcW w:w="1265" w:type="pct"/>
            <w:noWrap/>
          </w:tcPr>
          <w:p w:rsidR="00095BCF" w:rsidRPr="00E10705" w:rsidRDefault="00095B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095BCF" w:rsidRPr="006F5EBE" w:rsidRDefault="001C6C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95BCF" w:rsidRPr="00900E9B" w:rsidRDefault="00D706A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References are sufficient</w:t>
            </w:r>
            <w:r w:rsidR="00DA1CDF">
              <w:rPr>
                <w:rFonts w:ascii="Times New Roman" w:hAnsi="Times New Roman"/>
                <w:b w:val="0"/>
                <w:lang w:val="en-GB"/>
              </w:rPr>
              <w:t xml:space="preserve"> and up t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o date  </w:t>
            </w:r>
          </w:p>
        </w:tc>
      </w:tr>
      <w:tr w:rsidR="00095BCF" w:rsidRPr="00900E9B">
        <w:trPr>
          <w:trHeight w:val="386"/>
        </w:trPr>
        <w:tc>
          <w:tcPr>
            <w:tcW w:w="1265" w:type="pct"/>
            <w:noWrap/>
          </w:tcPr>
          <w:p w:rsidR="00095BCF" w:rsidRPr="00900E9B" w:rsidRDefault="00095BC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095BCF" w:rsidRPr="00900E9B" w:rsidRDefault="00095B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95BCF" w:rsidRPr="00900E9B" w:rsidRDefault="001C6CE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95BCF" w:rsidRPr="00900E9B" w:rsidRDefault="00DA1CD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</w:t>
            </w:r>
            <w:r w:rsidR="00D706AE">
              <w:rPr>
                <w:sz w:val="20"/>
                <w:szCs w:val="20"/>
                <w:lang w:val="en-GB"/>
              </w:rPr>
              <w:t xml:space="preserve"> you for noting </w:t>
            </w:r>
            <w:r>
              <w:rPr>
                <w:sz w:val="20"/>
                <w:szCs w:val="20"/>
                <w:lang w:val="en-GB"/>
              </w:rPr>
              <w:t xml:space="preserve">the language is suitable </w:t>
            </w:r>
          </w:p>
        </w:tc>
      </w:tr>
      <w:tr w:rsidR="00095BCF" w:rsidRPr="00900E9B">
        <w:trPr>
          <w:trHeight w:val="1178"/>
        </w:trPr>
        <w:tc>
          <w:tcPr>
            <w:tcW w:w="1265" w:type="pct"/>
            <w:noWrap/>
          </w:tcPr>
          <w:p w:rsidR="00095BCF" w:rsidRPr="00900E9B" w:rsidRDefault="00095BC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095BCF" w:rsidRPr="00900E9B" w:rsidRDefault="00095B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095BCF" w:rsidRPr="00E16FD7" w:rsidRDefault="00E16F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16F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Is the parameter are sufficient enough to confirm the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dengue </w:t>
            </w:r>
            <w:r w:rsidRPr="00E16F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fever, as any fever and inflammation tend to increase both. The author may justify.</w:t>
            </w:r>
          </w:p>
        </w:tc>
        <w:tc>
          <w:tcPr>
            <w:tcW w:w="1523" w:type="pct"/>
          </w:tcPr>
          <w:p w:rsidR="00095BCF" w:rsidRPr="00900E9B" w:rsidRDefault="0097504E" w:rsidP="001E659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Added the following in the limitation of the stud</w:t>
            </w:r>
            <w:r w:rsidR="001E659F">
              <w:rPr>
                <w:sz w:val="20"/>
                <w:szCs w:val="20"/>
                <w:lang w:val="en-GB"/>
              </w:rPr>
              <w:t>y</w:t>
            </w:r>
          </w:p>
        </w:tc>
      </w:tr>
    </w:tbl>
    <w:p w:rsidR="00095BCF" w:rsidRPr="00900E9B" w:rsidRDefault="00095BCF" w:rsidP="00095B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5BCF" w:rsidRPr="00900E9B" w:rsidRDefault="00095BCF" w:rsidP="00095B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5BCF" w:rsidRPr="00900E9B" w:rsidRDefault="00095BCF" w:rsidP="00095B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6E6459" w:rsidRPr="006E6459" w:rsidTr="006E645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6459" w:rsidRPr="006E6459" w:rsidRDefault="006E6459" w:rsidP="006E64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6E645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E645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E6459" w:rsidRPr="006E6459" w:rsidRDefault="006E6459" w:rsidP="006E64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E6459" w:rsidRPr="006E6459" w:rsidTr="006E645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6459" w:rsidRPr="006E6459" w:rsidRDefault="006E6459" w:rsidP="006E64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459" w:rsidRPr="006E6459" w:rsidRDefault="006E6459" w:rsidP="006E645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64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459" w:rsidRPr="006E6459" w:rsidRDefault="006E6459" w:rsidP="006E645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E64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E645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E6459" w:rsidRPr="006E6459" w:rsidRDefault="006E6459" w:rsidP="006E645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6459" w:rsidRPr="006E6459" w:rsidTr="006E645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6459" w:rsidRPr="006E6459" w:rsidRDefault="006E6459" w:rsidP="006E64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E645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6E6459" w:rsidRPr="006E6459" w:rsidRDefault="006E6459" w:rsidP="006E64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6459" w:rsidRPr="006E6459" w:rsidRDefault="006E6459" w:rsidP="006E645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E64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E6459" w:rsidRPr="006E6459" w:rsidRDefault="006E6459" w:rsidP="006E64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459" w:rsidRPr="006E6459" w:rsidRDefault="006E6459" w:rsidP="006E64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E6459" w:rsidRPr="006E6459" w:rsidRDefault="00B155DF" w:rsidP="006E64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Ethical clearance was not required for this particular study as it is based upon  retrospective data and the patient identity has been hidden.</w:t>
            </w:r>
          </w:p>
          <w:p w:rsidR="006E6459" w:rsidRPr="006E6459" w:rsidRDefault="006E6459" w:rsidP="006E64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6E6459" w:rsidRPr="006E6459" w:rsidRDefault="006E6459" w:rsidP="006E6459"/>
    <w:p w:rsidR="006E6459" w:rsidRPr="006E6459" w:rsidRDefault="006E6459" w:rsidP="006E6459"/>
    <w:p w:rsidR="006E6459" w:rsidRPr="006E6459" w:rsidRDefault="006E6459" w:rsidP="006E6459">
      <w:pPr>
        <w:rPr>
          <w:bCs/>
          <w:u w:val="single"/>
          <w:lang w:val="en-GB"/>
        </w:rPr>
      </w:pPr>
    </w:p>
    <w:bookmarkEnd w:id="4"/>
    <w:p w:rsidR="006E6459" w:rsidRPr="006E6459" w:rsidRDefault="006E6459" w:rsidP="006E6459"/>
    <w:bookmarkEnd w:id="0"/>
    <w:bookmarkEnd w:id="1"/>
    <w:p w:rsidR="00095BCF" w:rsidRPr="00900E9B" w:rsidRDefault="00095BCF" w:rsidP="00095BC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95BCF" w:rsidRPr="00900E9B" w:rsidSect="002B51D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69A" w:rsidRPr="0000007A" w:rsidRDefault="00CC369A" w:rsidP="0099583E">
      <w:r>
        <w:separator/>
      </w:r>
    </w:p>
  </w:endnote>
  <w:endnote w:type="continuationSeparator" w:id="0">
    <w:p w:rsidR="00CC369A" w:rsidRPr="0000007A" w:rsidRDefault="00CC369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A6118" w:rsidRPr="00EA6118">
      <w:rPr>
        <w:sz w:val="16"/>
      </w:rPr>
      <w:t xml:space="preserve">Version: </w:t>
    </w:r>
    <w:r w:rsidR="00317297">
      <w:rPr>
        <w:sz w:val="16"/>
      </w:rPr>
      <w:t>3</w:t>
    </w:r>
    <w:r w:rsidR="00EA6118" w:rsidRPr="00EA6118">
      <w:rPr>
        <w:sz w:val="16"/>
      </w:rPr>
      <w:t xml:space="preserve"> (0</w:t>
    </w:r>
    <w:r w:rsidR="00317297">
      <w:rPr>
        <w:sz w:val="16"/>
      </w:rPr>
      <w:t>3</w:t>
    </w:r>
    <w:r w:rsidR="00EA6118" w:rsidRPr="00EA611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69A" w:rsidRPr="0000007A" w:rsidRDefault="00CC369A" w:rsidP="0099583E">
      <w:r>
        <w:separator/>
      </w:r>
    </w:p>
  </w:footnote>
  <w:footnote w:type="continuationSeparator" w:id="0">
    <w:p w:rsidR="00CC369A" w:rsidRPr="0000007A" w:rsidRDefault="00CC369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1729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07A"/>
    <w:rsid w:val="0000007A"/>
    <w:rsid w:val="00006187"/>
    <w:rsid w:val="00010403"/>
    <w:rsid w:val="00012C8B"/>
    <w:rsid w:val="0001480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95BCF"/>
    <w:rsid w:val="000A2134"/>
    <w:rsid w:val="000A6F41"/>
    <w:rsid w:val="000B1810"/>
    <w:rsid w:val="000B4EE5"/>
    <w:rsid w:val="000B74A1"/>
    <w:rsid w:val="000B757E"/>
    <w:rsid w:val="000C0837"/>
    <w:rsid w:val="000C3B7E"/>
    <w:rsid w:val="00100577"/>
    <w:rsid w:val="00101322"/>
    <w:rsid w:val="00101F90"/>
    <w:rsid w:val="00136984"/>
    <w:rsid w:val="00144521"/>
    <w:rsid w:val="00150304"/>
    <w:rsid w:val="0015296D"/>
    <w:rsid w:val="00163622"/>
    <w:rsid w:val="001645A2"/>
    <w:rsid w:val="00164F4E"/>
    <w:rsid w:val="00165685"/>
    <w:rsid w:val="001718A6"/>
    <w:rsid w:val="0017480A"/>
    <w:rsid w:val="001766DF"/>
    <w:rsid w:val="00184644"/>
    <w:rsid w:val="0018753A"/>
    <w:rsid w:val="0019527A"/>
    <w:rsid w:val="00197E68"/>
    <w:rsid w:val="001A1605"/>
    <w:rsid w:val="001B0C63"/>
    <w:rsid w:val="001C6CE1"/>
    <w:rsid w:val="001C6FA1"/>
    <w:rsid w:val="001D3A1D"/>
    <w:rsid w:val="001E4B3D"/>
    <w:rsid w:val="001E659F"/>
    <w:rsid w:val="001F24FF"/>
    <w:rsid w:val="001F2913"/>
    <w:rsid w:val="001F707F"/>
    <w:rsid w:val="001F7744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51D1"/>
    <w:rsid w:val="002D7EA9"/>
    <w:rsid w:val="002E1211"/>
    <w:rsid w:val="002E2339"/>
    <w:rsid w:val="002E6D86"/>
    <w:rsid w:val="002F6935"/>
    <w:rsid w:val="00302ACB"/>
    <w:rsid w:val="00312559"/>
    <w:rsid w:val="00317297"/>
    <w:rsid w:val="003204B8"/>
    <w:rsid w:val="0033565E"/>
    <w:rsid w:val="0033692F"/>
    <w:rsid w:val="00346223"/>
    <w:rsid w:val="003569D2"/>
    <w:rsid w:val="00357BFE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11FC"/>
    <w:rsid w:val="004B4CAD"/>
    <w:rsid w:val="004B4FDC"/>
    <w:rsid w:val="004C04BB"/>
    <w:rsid w:val="004C3DF1"/>
    <w:rsid w:val="004D2E36"/>
    <w:rsid w:val="004E26C2"/>
    <w:rsid w:val="004F2738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A68C6"/>
    <w:rsid w:val="005B12E0"/>
    <w:rsid w:val="005C25A0"/>
    <w:rsid w:val="005D230D"/>
    <w:rsid w:val="00602F7D"/>
    <w:rsid w:val="00605952"/>
    <w:rsid w:val="00620677"/>
    <w:rsid w:val="00624032"/>
    <w:rsid w:val="00642F7A"/>
    <w:rsid w:val="00645A56"/>
    <w:rsid w:val="006532DF"/>
    <w:rsid w:val="0065579D"/>
    <w:rsid w:val="00663792"/>
    <w:rsid w:val="0067046C"/>
    <w:rsid w:val="00676845"/>
    <w:rsid w:val="00680547"/>
    <w:rsid w:val="00682758"/>
    <w:rsid w:val="0068446F"/>
    <w:rsid w:val="0069428E"/>
    <w:rsid w:val="00696CAD"/>
    <w:rsid w:val="006A5E0B"/>
    <w:rsid w:val="006C3797"/>
    <w:rsid w:val="006E6459"/>
    <w:rsid w:val="006E7D6E"/>
    <w:rsid w:val="006F6F2F"/>
    <w:rsid w:val="00701186"/>
    <w:rsid w:val="00707BE1"/>
    <w:rsid w:val="007238EB"/>
    <w:rsid w:val="00724103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6885"/>
    <w:rsid w:val="00780B67"/>
    <w:rsid w:val="007974CC"/>
    <w:rsid w:val="007B1099"/>
    <w:rsid w:val="007B6E18"/>
    <w:rsid w:val="007D0246"/>
    <w:rsid w:val="007F232F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DA0"/>
    <w:rsid w:val="00893E75"/>
    <w:rsid w:val="008C2778"/>
    <w:rsid w:val="008C2F62"/>
    <w:rsid w:val="008C769A"/>
    <w:rsid w:val="008D020E"/>
    <w:rsid w:val="008D1117"/>
    <w:rsid w:val="008D15A4"/>
    <w:rsid w:val="008E0062"/>
    <w:rsid w:val="008F36E4"/>
    <w:rsid w:val="00916E96"/>
    <w:rsid w:val="00933C8B"/>
    <w:rsid w:val="009553EC"/>
    <w:rsid w:val="0097330E"/>
    <w:rsid w:val="00974330"/>
    <w:rsid w:val="0097498C"/>
    <w:rsid w:val="0097504E"/>
    <w:rsid w:val="00982766"/>
    <w:rsid w:val="009852C4"/>
    <w:rsid w:val="00985F26"/>
    <w:rsid w:val="0099583E"/>
    <w:rsid w:val="009A0242"/>
    <w:rsid w:val="009A59ED"/>
    <w:rsid w:val="009B5AA8"/>
    <w:rsid w:val="009C0AE4"/>
    <w:rsid w:val="009C45A0"/>
    <w:rsid w:val="009C5642"/>
    <w:rsid w:val="009D7647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6AF9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1D7B"/>
    <w:rsid w:val="00B03A45"/>
    <w:rsid w:val="00B155DF"/>
    <w:rsid w:val="00B2236C"/>
    <w:rsid w:val="00B22FE6"/>
    <w:rsid w:val="00B3033D"/>
    <w:rsid w:val="00B356AF"/>
    <w:rsid w:val="00B504E2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69A"/>
    <w:rsid w:val="00CD093E"/>
    <w:rsid w:val="00CD1556"/>
    <w:rsid w:val="00CD1FD7"/>
    <w:rsid w:val="00CE199A"/>
    <w:rsid w:val="00CE5AC7"/>
    <w:rsid w:val="00CF0BBB"/>
    <w:rsid w:val="00D02BB1"/>
    <w:rsid w:val="00D1283A"/>
    <w:rsid w:val="00D17979"/>
    <w:rsid w:val="00D2012A"/>
    <w:rsid w:val="00D2075F"/>
    <w:rsid w:val="00D3257B"/>
    <w:rsid w:val="00D40416"/>
    <w:rsid w:val="00D45CF7"/>
    <w:rsid w:val="00D4782A"/>
    <w:rsid w:val="00D706AE"/>
    <w:rsid w:val="00D7603E"/>
    <w:rsid w:val="00D8579C"/>
    <w:rsid w:val="00D90124"/>
    <w:rsid w:val="00D9392F"/>
    <w:rsid w:val="00DA1CDF"/>
    <w:rsid w:val="00DA41F5"/>
    <w:rsid w:val="00DB5B54"/>
    <w:rsid w:val="00DB7E1B"/>
    <w:rsid w:val="00DC1D81"/>
    <w:rsid w:val="00DC7DA9"/>
    <w:rsid w:val="00E16FD7"/>
    <w:rsid w:val="00E451EA"/>
    <w:rsid w:val="00E53E52"/>
    <w:rsid w:val="00E57F4B"/>
    <w:rsid w:val="00E63889"/>
    <w:rsid w:val="00E65EB7"/>
    <w:rsid w:val="00E71C8D"/>
    <w:rsid w:val="00E72360"/>
    <w:rsid w:val="00E86602"/>
    <w:rsid w:val="00E972A7"/>
    <w:rsid w:val="00EA2839"/>
    <w:rsid w:val="00EA6118"/>
    <w:rsid w:val="00EB3E91"/>
    <w:rsid w:val="00EC6894"/>
    <w:rsid w:val="00ED6B12"/>
    <w:rsid w:val="00EE0D3E"/>
    <w:rsid w:val="00EF326D"/>
    <w:rsid w:val="00EF53FE"/>
    <w:rsid w:val="00F11364"/>
    <w:rsid w:val="00F113F2"/>
    <w:rsid w:val="00F245A7"/>
    <w:rsid w:val="00F2643C"/>
    <w:rsid w:val="00F3295A"/>
    <w:rsid w:val="00F34D8E"/>
    <w:rsid w:val="00F3669D"/>
    <w:rsid w:val="00F405F8"/>
    <w:rsid w:val="00F41154"/>
    <w:rsid w:val="00F4700F"/>
    <w:rsid w:val="00F50765"/>
    <w:rsid w:val="00F51F7F"/>
    <w:rsid w:val="00F573EA"/>
    <w:rsid w:val="00F57E9D"/>
    <w:rsid w:val="00F95527"/>
    <w:rsid w:val="00FA6528"/>
    <w:rsid w:val="00FB283C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C7F4F"/>
  <w15:docId w15:val="{29A8E80D-B8FD-4096-A912-9BDBB320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569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hrj.com/index.php/AHR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EC9DC-4DBF-4085-BFD3-1F42357E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7340087</vt:i4>
      </vt:variant>
      <vt:variant>
        <vt:i4>0</vt:i4>
      </vt:variant>
      <vt:variant>
        <vt:i4>0</vt:i4>
      </vt:variant>
      <vt:variant>
        <vt:i4>5</vt:i4>
      </vt:variant>
      <vt:variant>
        <vt:lpwstr>https://journalahrj.com/index.php/AHRJ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</cp:lastModifiedBy>
  <cp:revision>15</cp:revision>
  <dcterms:created xsi:type="dcterms:W3CDTF">2026-03-14T07:11:00Z</dcterms:created>
  <dcterms:modified xsi:type="dcterms:W3CDTF">2026-04-01T08:51:00Z</dcterms:modified>
</cp:coreProperties>
</file>