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B1F1E" w:rsidRDefault="004B1F1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4B1F1E">
        <w:trPr>
          <w:trHeight w:val="290"/>
        </w:trPr>
        <w:tc>
          <w:tcPr>
            <w:tcW w:w="20934" w:type="dxa"/>
            <w:gridSpan w:val="2"/>
            <w:tcBorders>
              <w:top w:val="nil"/>
              <w:left w:val="nil"/>
              <w:right w:val="nil"/>
            </w:tcBorders>
          </w:tcPr>
          <w:p w:rsidR="004B1F1E" w:rsidRDefault="004B1F1E">
            <w:pPr>
              <w:pStyle w:val="Heading2"/>
              <w:jc w:val="left"/>
              <w:rPr>
                <w:rFonts w:ascii="Arial" w:eastAsia="Arial" w:hAnsi="Arial" w:cs="Arial"/>
                <w:b w:val="0"/>
                <w:bCs w:val="0"/>
                <w:sz w:val="28"/>
                <w:szCs w:val="28"/>
              </w:rPr>
            </w:pPr>
          </w:p>
        </w:tc>
      </w:tr>
      <w:tr w:rsidR="004B1F1E">
        <w:trPr>
          <w:trHeight w:val="290"/>
        </w:trPr>
        <w:tc>
          <w:tcPr>
            <w:tcW w:w="5167" w:type="dxa"/>
          </w:tcPr>
          <w:p w:rsidR="004B1F1E" w:rsidRDefault="008B66A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bookmarkStart w:id="0" w:name="_mvr5ssafwk2q" w:colFirst="0" w:colLast="0"/>
        <w:bookmarkEnd w:id="0"/>
        <w:tc>
          <w:tcPr>
            <w:tcW w:w="15767" w:type="dxa"/>
            <w:tcMar>
              <w:top w:w="0" w:type="dxa"/>
              <w:left w:w="108" w:type="dxa"/>
              <w:bottom w:w="0" w:type="dxa"/>
              <w:right w:w="108" w:type="dxa"/>
            </w:tcMar>
            <w:vAlign w:val="center"/>
          </w:tcPr>
          <w:p w:rsidR="004B1F1E" w:rsidRDefault="008B66AF">
            <w:pPr>
              <w:rPr>
                <w:rFonts w:ascii="Arial" w:eastAsia="Arial" w:hAnsi="Arial" w:cs="Arial"/>
                <w:color w:val="0000FF"/>
                <w:sz w:val="20"/>
                <w:szCs w:val="20"/>
              </w:rPr>
            </w:pPr>
            <w:r>
              <w:rPr>
                <w:rFonts w:ascii="Arial" w:eastAsia="Arial" w:hAnsi="Arial" w:cs="Arial"/>
                <w:b/>
                <w:bCs/>
                <w:color w:val="0000FF"/>
                <w:sz w:val="20"/>
                <w:szCs w:val="20"/>
              </w:rPr>
              <w:fldChar w:fldCharType="begin"/>
            </w:r>
            <w:r>
              <w:rPr>
                <w:rFonts w:ascii="Arial" w:eastAsia="Arial" w:hAnsi="Arial" w:cs="Arial"/>
                <w:b/>
                <w:bCs/>
                <w:color w:val="0000FF"/>
                <w:sz w:val="20"/>
                <w:szCs w:val="20"/>
              </w:rPr>
              <w:instrText xml:space="preserve"> HYPERLINK "https://journalacri.com/index.php/ACRI" \h </w:instrText>
            </w:r>
            <w:r>
              <w:rPr>
                <w:rFonts w:ascii="Arial" w:eastAsia="Arial" w:hAnsi="Arial" w:cs="Arial"/>
                <w:b/>
                <w:bCs/>
                <w:color w:val="0000FF"/>
                <w:sz w:val="20"/>
                <w:szCs w:val="20"/>
              </w:rPr>
              <w:fldChar w:fldCharType="separate"/>
            </w:r>
            <w:r>
              <w:rPr>
                <w:rFonts w:ascii="Arial" w:eastAsia="Arial" w:hAnsi="Arial" w:cs="Arial"/>
                <w:b/>
                <w:bCs/>
                <w:color w:val="0000FF"/>
                <w:sz w:val="20"/>
                <w:szCs w:val="20"/>
              </w:rPr>
              <w:t>Archives of Current Research International</w:t>
            </w:r>
            <w:r>
              <w:rPr>
                <w:rFonts w:ascii="Arial" w:eastAsia="Arial" w:hAnsi="Arial" w:cs="Arial"/>
                <w:b/>
                <w:bCs/>
                <w:color w:val="0000FF"/>
                <w:sz w:val="20"/>
                <w:szCs w:val="20"/>
              </w:rPr>
              <w:fldChar w:fldCharType="end"/>
            </w:r>
            <w:r>
              <w:rPr>
                <w:rFonts w:ascii="Arial" w:eastAsia="Arial" w:hAnsi="Arial" w:cs="Arial"/>
                <w:b/>
                <w:bCs/>
                <w:color w:val="0000FF"/>
                <w:sz w:val="20"/>
                <w:szCs w:val="20"/>
              </w:rPr>
              <w:t xml:space="preserve"> </w:t>
            </w:r>
          </w:p>
        </w:tc>
      </w:tr>
      <w:tr w:rsidR="004B1F1E">
        <w:trPr>
          <w:trHeight w:val="290"/>
        </w:trPr>
        <w:tc>
          <w:tcPr>
            <w:tcW w:w="5167" w:type="dxa"/>
          </w:tcPr>
          <w:p w:rsidR="004B1F1E" w:rsidRDefault="008B66A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4B1F1E" w:rsidRDefault="008B66A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Ms_ACRI_154744</w:t>
            </w:r>
          </w:p>
        </w:tc>
      </w:tr>
      <w:tr w:rsidR="004B1F1E">
        <w:trPr>
          <w:trHeight w:val="650"/>
        </w:trPr>
        <w:tc>
          <w:tcPr>
            <w:tcW w:w="5167" w:type="dxa"/>
          </w:tcPr>
          <w:p w:rsidR="004B1F1E" w:rsidRDefault="008B66A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4B1F1E" w:rsidRDefault="008B66A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Comparative Performance of </w:t>
            </w:r>
            <w:proofErr w:type="spellStart"/>
            <w:r>
              <w:rPr>
                <w:rFonts w:ascii="Arial" w:eastAsia="Arial" w:hAnsi="Arial" w:cs="Arial"/>
                <w:b/>
                <w:bCs/>
                <w:color w:val="000000"/>
                <w:sz w:val="20"/>
                <w:szCs w:val="20"/>
              </w:rPr>
              <w:t>Kamrupa</w:t>
            </w:r>
            <w:proofErr w:type="spellEnd"/>
            <w:r>
              <w:rPr>
                <w:rFonts w:ascii="Arial" w:eastAsia="Arial" w:hAnsi="Arial" w:cs="Arial"/>
                <w:b/>
                <w:bCs/>
                <w:color w:val="000000"/>
                <w:sz w:val="20"/>
                <w:szCs w:val="20"/>
              </w:rPr>
              <w:t xml:space="preserve"> Chickens Under Field and Farm Conditions</w:t>
            </w:r>
          </w:p>
        </w:tc>
      </w:tr>
      <w:tr w:rsidR="004B1F1E">
        <w:trPr>
          <w:trHeight w:val="332"/>
        </w:trPr>
        <w:tc>
          <w:tcPr>
            <w:tcW w:w="5167" w:type="dxa"/>
          </w:tcPr>
          <w:p w:rsidR="004B1F1E" w:rsidRDefault="008B66A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4B1F1E" w:rsidRDefault="004B1F1E">
            <w:pPr>
              <w:pBdr>
                <w:top w:val="nil"/>
                <w:left w:val="nil"/>
                <w:bottom w:val="nil"/>
                <w:right w:val="nil"/>
                <w:between w:val="nil"/>
              </w:pBdr>
              <w:rPr>
                <w:rFonts w:ascii="Arial" w:eastAsia="Arial" w:hAnsi="Arial" w:cs="Arial"/>
                <w:color w:val="000000"/>
                <w:sz w:val="20"/>
                <w:szCs w:val="20"/>
              </w:rPr>
            </w:pPr>
          </w:p>
        </w:tc>
      </w:tr>
    </w:tbl>
    <w:p w:rsidR="004B1F1E" w:rsidRDefault="004B1F1E">
      <w:pPr>
        <w:pBdr>
          <w:top w:val="nil"/>
          <w:left w:val="nil"/>
          <w:bottom w:val="nil"/>
          <w:right w:val="nil"/>
          <w:between w:val="nil"/>
        </w:pBdr>
        <w:jc w:val="both"/>
        <w:rPr>
          <w:rFonts w:ascii="Arial" w:eastAsia="Arial" w:hAnsi="Arial" w:cs="Arial"/>
          <w:color w:val="000000"/>
          <w:sz w:val="20"/>
          <w:szCs w:val="20"/>
          <w:u w:val="single"/>
        </w:rPr>
      </w:pPr>
    </w:p>
    <w:p w:rsidR="004B1F1E" w:rsidRDefault="004B1F1E">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4B1F1E">
        <w:tc>
          <w:tcPr>
            <w:tcW w:w="21150" w:type="dxa"/>
            <w:gridSpan w:val="3"/>
            <w:tcBorders>
              <w:top w:val="nil"/>
              <w:left w:val="nil"/>
              <w:right w:val="nil"/>
            </w:tcBorders>
          </w:tcPr>
          <w:p w:rsidR="004B1F1E" w:rsidRDefault="008B66AF">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4B1F1E" w:rsidRDefault="004B1F1E">
            <w:pPr>
              <w:rPr>
                <w:sz w:val="20"/>
                <w:szCs w:val="20"/>
              </w:rPr>
            </w:pPr>
          </w:p>
        </w:tc>
      </w:tr>
      <w:tr w:rsidR="004B1F1E">
        <w:tc>
          <w:tcPr>
            <w:tcW w:w="5351" w:type="dxa"/>
          </w:tcPr>
          <w:p w:rsidR="004B1F1E" w:rsidRDefault="004B1F1E">
            <w:pPr>
              <w:pStyle w:val="Heading2"/>
              <w:jc w:val="left"/>
              <w:rPr>
                <w:rFonts w:ascii="Times New Roman" w:eastAsia="Times New Roman" w:hAnsi="Times New Roman" w:cs="Times New Roman"/>
              </w:rPr>
            </w:pPr>
          </w:p>
        </w:tc>
        <w:tc>
          <w:tcPr>
            <w:tcW w:w="9357" w:type="dxa"/>
          </w:tcPr>
          <w:p w:rsidR="004B1F1E" w:rsidRDefault="008B66AF">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4B1F1E" w:rsidRDefault="004B1F1E" w:rsidP="002337E3"/>
        </w:tc>
        <w:tc>
          <w:tcPr>
            <w:tcW w:w="6442" w:type="dxa"/>
          </w:tcPr>
          <w:p w:rsidR="004B1F1E" w:rsidRDefault="008B66AF">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Author’s Feedback</w:t>
            </w:r>
            <w:r>
              <w:rPr>
                <w:rFonts w:ascii="Times New Roman" w:eastAsia="Times New Roman" w:hAnsi="Times New Roman" w:cs="Times New Roman"/>
                <w:b w:val="0"/>
                <w:bCs w:val="0"/>
              </w:rPr>
              <w:t xml:space="preserve"> </w:t>
            </w:r>
            <w:r>
              <w:rPr>
                <w:rFonts w:ascii="Times New Roman" w:eastAsia="Times New Roman" w:hAnsi="Times New Roman" w:cs="Times New Roman"/>
                <w:b w:val="0"/>
                <w:bCs w:val="0"/>
                <w:i/>
                <w:iCs/>
              </w:rPr>
              <w:t>(It is mandatory that authors should write his/her feedback here)</w:t>
            </w:r>
          </w:p>
        </w:tc>
      </w:tr>
      <w:tr w:rsidR="004B1F1E">
        <w:trPr>
          <w:trHeight w:val="1264"/>
        </w:trPr>
        <w:tc>
          <w:tcPr>
            <w:tcW w:w="5351" w:type="dxa"/>
          </w:tcPr>
          <w:p w:rsidR="004B1F1E" w:rsidRDefault="008B66AF">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4B1F1E" w:rsidRDefault="004B1F1E">
            <w:pPr>
              <w:ind w:left="360"/>
              <w:rPr>
                <w:sz w:val="20"/>
                <w:szCs w:val="20"/>
              </w:rPr>
            </w:pPr>
          </w:p>
        </w:tc>
        <w:tc>
          <w:tcPr>
            <w:tcW w:w="9357" w:type="dxa"/>
          </w:tcPr>
          <w:p w:rsidR="004B1F1E" w:rsidRDefault="008B66AF">
            <w:pPr>
              <w:pBdr>
                <w:top w:val="nil"/>
                <w:left w:val="nil"/>
                <w:bottom w:val="nil"/>
                <w:right w:val="nil"/>
                <w:between w:val="nil"/>
              </w:pBdr>
              <w:rPr>
                <w:color w:val="000000"/>
                <w:sz w:val="20"/>
                <w:szCs w:val="20"/>
              </w:rPr>
            </w:pPr>
            <w:r>
              <w:rPr>
                <w:sz w:val="20"/>
                <w:szCs w:val="20"/>
              </w:rPr>
              <w:t xml:space="preserve">The manuscript provides critical empirical data on the comparative performance of </w:t>
            </w:r>
            <w:proofErr w:type="spellStart"/>
            <w:r>
              <w:rPr>
                <w:sz w:val="20"/>
                <w:szCs w:val="20"/>
              </w:rPr>
              <w:t>Kamrupa</w:t>
            </w:r>
            <w:proofErr w:type="spellEnd"/>
            <w:r>
              <w:rPr>
                <w:sz w:val="20"/>
                <w:szCs w:val="20"/>
              </w:rPr>
              <w:t xml:space="preserve"> chickens, a vital dual-purpose breed for rural poultry development. By evaluating growth and production traits over 72 weeks under both controlled farm and scavenging field conditions, this study provides a comprehensive understanding of the breed's genetic potential and phenotypic expression. The findings highlight the significant impact of management and nutritional interventions on improving productivity, which is essential for designing effective extension strategies in developing countries</w:t>
            </w:r>
          </w:p>
        </w:tc>
        <w:tc>
          <w:tcPr>
            <w:tcW w:w="6442" w:type="dxa"/>
          </w:tcPr>
          <w:p w:rsidR="004B1F1E" w:rsidRDefault="004B1F1E">
            <w:pPr>
              <w:pStyle w:val="Heading2"/>
              <w:jc w:val="left"/>
              <w:rPr>
                <w:rFonts w:ascii="Times New Roman" w:eastAsia="Times New Roman" w:hAnsi="Times New Roman" w:cs="Times New Roman"/>
                <w:b w:val="0"/>
                <w:bCs w:val="0"/>
              </w:rPr>
            </w:pPr>
          </w:p>
        </w:tc>
      </w:tr>
      <w:tr w:rsidR="004B1F1E">
        <w:trPr>
          <w:trHeight w:val="1262"/>
        </w:trPr>
        <w:tc>
          <w:tcPr>
            <w:tcW w:w="5351" w:type="dxa"/>
          </w:tcPr>
          <w:p w:rsidR="004B1F1E" w:rsidRDefault="008B66AF">
            <w:pPr>
              <w:ind w:left="360"/>
              <w:rPr>
                <w:sz w:val="20"/>
                <w:szCs w:val="20"/>
              </w:rPr>
            </w:pPr>
            <w:r>
              <w:rPr>
                <w:b/>
                <w:bCs/>
                <w:sz w:val="20"/>
                <w:szCs w:val="20"/>
              </w:rPr>
              <w:t>Is the title of the article suitable?</w:t>
            </w:r>
          </w:p>
          <w:p w:rsidR="004B1F1E" w:rsidRDefault="008B66AF">
            <w:pPr>
              <w:ind w:left="360"/>
              <w:rPr>
                <w:sz w:val="20"/>
                <w:szCs w:val="20"/>
              </w:rPr>
            </w:pPr>
            <w:r>
              <w:rPr>
                <w:b/>
                <w:bCs/>
                <w:sz w:val="20"/>
                <w:szCs w:val="20"/>
              </w:rPr>
              <w:t>(If not please suggest an alternative title)</w:t>
            </w:r>
          </w:p>
          <w:p w:rsidR="004B1F1E" w:rsidRDefault="004B1F1E">
            <w:pPr>
              <w:pStyle w:val="Heading2"/>
              <w:jc w:val="left"/>
              <w:rPr>
                <w:rFonts w:ascii="Times New Roman" w:eastAsia="Times New Roman" w:hAnsi="Times New Roman" w:cs="Times New Roman"/>
                <w:u w:val="single"/>
              </w:rPr>
            </w:pPr>
          </w:p>
        </w:tc>
        <w:tc>
          <w:tcPr>
            <w:tcW w:w="9357" w:type="dxa"/>
          </w:tcPr>
          <w:p w:rsidR="004B1F1E" w:rsidRDefault="008B66AF">
            <w:pPr>
              <w:ind w:left="360"/>
              <w:rPr>
                <w:sz w:val="20"/>
                <w:szCs w:val="20"/>
              </w:rPr>
            </w:pPr>
            <w:r>
              <w:rPr>
                <w:sz w:val="20"/>
                <w:szCs w:val="20"/>
              </w:rPr>
              <w:t>Yes</w:t>
            </w:r>
          </w:p>
        </w:tc>
        <w:tc>
          <w:tcPr>
            <w:tcW w:w="6442" w:type="dxa"/>
          </w:tcPr>
          <w:p w:rsidR="004B1F1E" w:rsidRDefault="004B1F1E">
            <w:pPr>
              <w:pStyle w:val="Heading2"/>
              <w:jc w:val="left"/>
              <w:rPr>
                <w:rFonts w:ascii="Times New Roman" w:eastAsia="Times New Roman" w:hAnsi="Times New Roman" w:cs="Times New Roman"/>
                <w:b w:val="0"/>
                <w:bCs w:val="0"/>
              </w:rPr>
            </w:pPr>
          </w:p>
        </w:tc>
      </w:tr>
      <w:tr w:rsidR="004B1F1E">
        <w:trPr>
          <w:trHeight w:val="1262"/>
        </w:trPr>
        <w:tc>
          <w:tcPr>
            <w:tcW w:w="5351" w:type="dxa"/>
          </w:tcPr>
          <w:p w:rsidR="004B1F1E" w:rsidRDefault="008B66AF">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4B1F1E" w:rsidRDefault="004B1F1E">
            <w:pPr>
              <w:pStyle w:val="Heading2"/>
              <w:jc w:val="left"/>
              <w:rPr>
                <w:rFonts w:ascii="Times New Roman" w:eastAsia="Times New Roman" w:hAnsi="Times New Roman" w:cs="Times New Roman"/>
                <w:u w:val="single"/>
              </w:rPr>
            </w:pPr>
          </w:p>
        </w:tc>
        <w:tc>
          <w:tcPr>
            <w:tcW w:w="9357" w:type="dxa"/>
          </w:tcPr>
          <w:p w:rsidR="004B1F1E" w:rsidRDefault="008B66AF">
            <w:pPr>
              <w:ind w:left="360"/>
              <w:rPr>
                <w:sz w:val="20"/>
                <w:szCs w:val="20"/>
              </w:rPr>
            </w:pPr>
            <w:r>
              <w:rPr>
                <w:sz w:val="20"/>
                <w:szCs w:val="20"/>
              </w:rPr>
              <w:t>Yes</w:t>
            </w:r>
          </w:p>
          <w:p w:rsidR="004B1F1E" w:rsidRDefault="008B66AF">
            <w:pPr>
              <w:ind w:left="360"/>
              <w:rPr>
                <w:sz w:val="20"/>
                <w:szCs w:val="20"/>
              </w:rPr>
            </w:pPr>
            <w:r>
              <w:rPr>
                <w:sz w:val="20"/>
                <w:szCs w:val="20"/>
              </w:rPr>
              <w:t>It is recommended that adding statistical significance values ​​(p &lt; 0.05) to key figures in the abstract will make it more scientifically sound.</w:t>
            </w:r>
          </w:p>
        </w:tc>
        <w:tc>
          <w:tcPr>
            <w:tcW w:w="6442" w:type="dxa"/>
          </w:tcPr>
          <w:p w:rsidR="004B1F1E" w:rsidRDefault="00C53A4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rsidR="00C53A40" w:rsidRPr="00C53A40" w:rsidRDefault="00C53A40" w:rsidP="00C53A40"/>
        </w:tc>
      </w:tr>
      <w:tr w:rsidR="004B1F1E">
        <w:trPr>
          <w:trHeight w:val="704"/>
        </w:trPr>
        <w:tc>
          <w:tcPr>
            <w:tcW w:w="5351" w:type="dxa"/>
          </w:tcPr>
          <w:p w:rsidR="004B1F1E" w:rsidRDefault="008B66AF">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4B1F1E" w:rsidRDefault="008B66AF">
            <w:pPr>
              <w:rPr>
                <w:sz w:val="20"/>
                <w:szCs w:val="20"/>
              </w:rPr>
            </w:pPr>
            <w:r>
              <w:rPr>
                <w:sz w:val="20"/>
                <w:szCs w:val="20"/>
              </w:rPr>
              <w:t xml:space="preserve">Yes. </w:t>
            </w:r>
          </w:p>
          <w:p w:rsidR="004B1F1E" w:rsidRDefault="008B66AF">
            <w:pPr>
              <w:rPr>
                <w:sz w:val="20"/>
                <w:szCs w:val="20"/>
              </w:rPr>
            </w:pPr>
            <w:r>
              <w:rPr>
                <w:sz w:val="20"/>
                <w:szCs w:val="20"/>
              </w:rPr>
              <w:t>The methodology used is consistent with poultry research standards, including the use of wing banding to identify and record production parameters at various age stages. The data presented logistically support the conclusion that intensive management improves performance.</w:t>
            </w:r>
          </w:p>
          <w:p w:rsidR="004B1F1E" w:rsidRDefault="004B1F1E">
            <w:pPr>
              <w:pBdr>
                <w:top w:val="nil"/>
                <w:left w:val="nil"/>
                <w:bottom w:val="nil"/>
                <w:right w:val="nil"/>
                <w:between w:val="nil"/>
              </w:pBdr>
              <w:rPr>
                <w:sz w:val="20"/>
                <w:szCs w:val="20"/>
              </w:rPr>
            </w:pPr>
          </w:p>
        </w:tc>
        <w:tc>
          <w:tcPr>
            <w:tcW w:w="6442" w:type="dxa"/>
          </w:tcPr>
          <w:p w:rsidR="004B1F1E" w:rsidRDefault="004B1F1E">
            <w:pPr>
              <w:pStyle w:val="Heading2"/>
              <w:jc w:val="left"/>
              <w:rPr>
                <w:rFonts w:ascii="Times New Roman" w:eastAsia="Times New Roman" w:hAnsi="Times New Roman" w:cs="Times New Roman"/>
                <w:b w:val="0"/>
                <w:bCs w:val="0"/>
              </w:rPr>
            </w:pPr>
          </w:p>
        </w:tc>
      </w:tr>
      <w:tr w:rsidR="004B1F1E">
        <w:trPr>
          <w:trHeight w:val="703"/>
        </w:trPr>
        <w:tc>
          <w:tcPr>
            <w:tcW w:w="5351" w:type="dxa"/>
          </w:tcPr>
          <w:p w:rsidR="004B1F1E" w:rsidRDefault="008B66AF">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A2468A" w:rsidRPr="00A2468A" w:rsidRDefault="00A2468A" w:rsidP="00A2468A">
            <w:pPr>
              <w:pBdr>
                <w:top w:val="nil"/>
                <w:left w:val="nil"/>
                <w:bottom w:val="nil"/>
                <w:right w:val="nil"/>
                <w:between w:val="nil"/>
              </w:pBdr>
              <w:rPr>
                <w:sz w:val="20"/>
                <w:szCs w:val="20"/>
                <w:lang w:val="en"/>
              </w:rPr>
            </w:pPr>
            <w:r w:rsidRPr="00A2468A">
              <w:rPr>
                <w:sz w:val="20"/>
                <w:szCs w:val="20"/>
                <w:lang w:val="en"/>
              </w:rPr>
              <w:t>There are 3 references missing from the main text.</w:t>
            </w:r>
          </w:p>
          <w:p w:rsidR="00A2468A" w:rsidRPr="00A2468A" w:rsidRDefault="00A2468A" w:rsidP="00A2468A">
            <w:pPr>
              <w:pBdr>
                <w:top w:val="nil"/>
                <w:left w:val="nil"/>
                <w:bottom w:val="nil"/>
                <w:right w:val="nil"/>
                <w:between w:val="nil"/>
              </w:pBdr>
              <w:rPr>
                <w:sz w:val="20"/>
                <w:szCs w:val="20"/>
                <w:lang w:val="en"/>
              </w:rPr>
            </w:pPr>
            <w:r w:rsidRPr="00A2468A">
              <w:rPr>
                <w:sz w:val="20"/>
                <w:szCs w:val="20"/>
                <w:lang w:val="en"/>
              </w:rPr>
              <w:t>Too few references are used.</w:t>
            </w:r>
          </w:p>
          <w:p w:rsidR="004B1F1E" w:rsidRDefault="00A2468A" w:rsidP="00A2468A">
            <w:pPr>
              <w:pBdr>
                <w:top w:val="nil"/>
                <w:left w:val="nil"/>
                <w:bottom w:val="nil"/>
                <w:right w:val="nil"/>
                <w:between w:val="nil"/>
              </w:pBdr>
              <w:rPr>
                <w:color w:val="000000"/>
                <w:sz w:val="20"/>
                <w:szCs w:val="20"/>
              </w:rPr>
            </w:pPr>
            <w:r w:rsidRPr="00A2468A">
              <w:rPr>
                <w:sz w:val="20"/>
                <w:szCs w:val="20"/>
                <w:lang w:val="en"/>
              </w:rPr>
              <w:t>The references are not arranged alphabetically.</w:t>
            </w:r>
          </w:p>
        </w:tc>
        <w:tc>
          <w:tcPr>
            <w:tcW w:w="6442" w:type="dxa"/>
          </w:tcPr>
          <w:p w:rsidR="004B1F1E" w:rsidRDefault="00C53A40">
            <w:pPr>
              <w:pStyle w:val="Heading2"/>
              <w:jc w:val="left"/>
              <w:rPr>
                <w:rFonts w:ascii="Times New Roman" w:eastAsia="Times New Roman" w:hAnsi="Times New Roman" w:cs="Times New Roman"/>
                <w:b w:val="0"/>
                <w:bCs w:val="0"/>
              </w:rPr>
            </w:pPr>
            <w:r>
              <w:rPr>
                <w:b w:val="0"/>
                <w:lang w:val="en-GB"/>
              </w:rPr>
              <w:t>Recent references have been added</w:t>
            </w:r>
          </w:p>
        </w:tc>
      </w:tr>
      <w:tr w:rsidR="004B1F1E">
        <w:trPr>
          <w:trHeight w:val="386"/>
        </w:trPr>
        <w:tc>
          <w:tcPr>
            <w:tcW w:w="5351" w:type="dxa"/>
          </w:tcPr>
          <w:p w:rsidR="004B1F1E" w:rsidRDefault="008B66AF">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4B1F1E" w:rsidRDefault="004B1F1E">
            <w:pPr>
              <w:rPr>
                <w:sz w:val="20"/>
                <w:szCs w:val="20"/>
              </w:rPr>
            </w:pPr>
          </w:p>
        </w:tc>
        <w:tc>
          <w:tcPr>
            <w:tcW w:w="9357" w:type="dxa"/>
          </w:tcPr>
          <w:p w:rsidR="004B1F1E" w:rsidRDefault="008B66AF">
            <w:pPr>
              <w:rPr>
                <w:sz w:val="20"/>
                <w:szCs w:val="20"/>
              </w:rPr>
            </w:pPr>
            <w:r>
              <w:rPr>
                <w:sz w:val="20"/>
                <w:szCs w:val="20"/>
              </w:rPr>
              <w:t>suitable</w:t>
            </w:r>
          </w:p>
        </w:tc>
        <w:tc>
          <w:tcPr>
            <w:tcW w:w="6442" w:type="dxa"/>
          </w:tcPr>
          <w:p w:rsidR="004B1F1E" w:rsidRDefault="00C53A40">
            <w:pPr>
              <w:rPr>
                <w:sz w:val="20"/>
                <w:szCs w:val="20"/>
              </w:rPr>
            </w:pPr>
            <w:r>
              <w:rPr>
                <w:sz w:val="20"/>
                <w:szCs w:val="20"/>
              </w:rPr>
              <w:t>Thank you</w:t>
            </w:r>
          </w:p>
        </w:tc>
      </w:tr>
      <w:tr w:rsidR="004B1F1E">
        <w:trPr>
          <w:trHeight w:val="1178"/>
        </w:trPr>
        <w:tc>
          <w:tcPr>
            <w:tcW w:w="5351" w:type="dxa"/>
          </w:tcPr>
          <w:p w:rsidR="004B1F1E" w:rsidRDefault="008B66AF">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4B1F1E" w:rsidRDefault="004B1F1E">
            <w:pPr>
              <w:pStyle w:val="Heading2"/>
              <w:jc w:val="left"/>
              <w:rPr>
                <w:rFonts w:ascii="Times New Roman" w:eastAsia="Times New Roman" w:hAnsi="Times New Roman" w:cs="Times New Roman"/>
                <w:b w:val="0"/>
                <w:bCs w:val="0"/>
              </w:rPr>
            </w:pPr>
          </w:p>
        </w:tc>
        <w:tc>
          <w:tcPr>
            <w:tcW w:w="9357" w:type="dxa"/>
          </w:tcPr>
          <w:p w:rsidR="004B1F1E" w:rsidRDefault="008B66AF">
            <w:pPr>
              <w:pBdr>
                <w:top w:val="nil"/>
                <w:left w:val="nil"/>
                <w:bottom w:val="nil"/>
                <w:right w:val="nil"/>
                <w:between w:val="nil"/>
              </w:pBdr>
              <w:rPr>
                <w:b/>
                <w:bCs/>
                <w:sz w:val="20"/>
                <w:szCs w:val="20"/>
              </w:rPr>
            </w:pPr>
            <w:r>
              <w:rPr>
                <w:b/>
                <w:bCs/>
                <w:sz w:val="20"/>
                <w:szCs w:val="20"/>
              </w:rPr>
              <w:t>Minor revision</w:t>
            </w:r>
          </w:p>
          <w:p w:rsidR="004B1F1E" w:rsidRDefault="008B66AF">
            <w:pPr>
              <w:rPr>
                <w:sz w:val="20"/>
                <w:szCs w:val="20"/>
              </w:rPr>
            </w:pPr>
            <w:r>
              <w:rPr>
                <w:b/>
                <w:bCs/>
                <w:sz w:val="20"/>
                <w:szCs w:val="20"/>
              </w:rPr>
              <w:t>Statistical Validation</w:t>
            </w:r>
            <w:r>
              <w:rPr>
                <w:sz w:val="20"/>
                <w:szCs w:val="20"/>
              </w:rPr>
              <w:t xml:space="preserve">: While the biological interpretation of the results is clear, the manuscript would be significantly strengthened by incorporating formal statistical inference. It is recommended to perform an Independent-Samples T-Test to determine the level of significance (p &lt; 0.05) for key parameters, including body weight at 40 weeks, egg weight, and cumulative egg production. </w:t>
            </w:r>
          </w:p>
          <w:p w:rsidR="004B1F1E" w:rsidRDefault="008B66AF">
            <w:pPr>
              <w:rPr>
                <w:sz w:val="20"/>
                <w:szCs w:val="20"/>
              </w:rPr>
            </w:pPr>
            <w:r>
              <w:rPr>
                <w:b/>
                <w:bCs/>
                <w:sz w:val="20"/>
                <w:szCs w:val="20"/>
              </w:rPr>
              <w:t>Data Visualization</w:t>
            </w:r>
            <w:r>
              <w:rPr>
                <w:sz w:val="20"/>
                <w:szCs w:val="20"/>
              </w:rPr>
              <w:t>: The presentation of growth performance would benefit from including a growth curve graph (Body Weight vs. Age) to visually demonstrate the divergence between the farm and field groups starting at 5 weeks of age.</w:t>
            </w:r>
          </w:p>
          <w:p w:rsidR="004B1F1E" w:rsidRDefault="004B1F1E">
            <w:pPr>
              <w:pBdr>
                <w:top w:val="nil"/>
                <w:left w:val="nil"/>
                <w:bottom w:val="nil"/>
                <w:right w:val="nil"/>
                <w:between w:val="nil"/>
              </w:pBdr>
              <w:rPr>
                <w:sz w:val="20"/>
                <w:szCs w:val="20"/>
              </w:rPr>
            </w:pPr>
          </w:p>
        </w:tc>
        <w:tc>
          <w:tcPr>
            <w:tcW w:w="6442" w:type="dxa"/>
          </w:tcPr>
          <w:p w:rsidR="004B1F1E" w:rsidRDefault="008676EB">
            <w:pPr>
              <w:rPr>
                <w:sz w:val="20"/>
                <w:szCs w:val="20"/>
              </w:rPr>
            </w:pPr>
            <w:r>
              <w:rPr>
                <w:sz w:val="20"/>
                <w:szCs w:val="20"/>
              </w:rPr>
              <w:t>Revision done</w:t>
            </w:r>
          </w:p>
        </w:tc>
      </w:tr>
    </w:tbl>
    <w:p w:rsidR="004B1F1E" w:rsidRDefault="004B1F1E">
      <w:pPr>
        <w:pBdr>
          <w:top w:val="nil"/>
          <w:left w:val="nil"/>
          <w:bottom w:val="nil"/>
          <w:right w:val="nil"/>
          <w:between w:val="nil"/>
        </w:pBdr>
        <w:jc w:val="both"/>
        <w:rPr>
          <w:color w:val="000000"/>
          <w:sz w:val="20"/>
          <w:szCs w:val="20"/>
          <w:u w:val="single"/>
        </w:rPr>
      </w:pPr>
    </w:p>
    <w:p w:rsidR="004B1F1E" w:rsidRDefault="004B1F1E">
      <w:pPr>
        <w:pBdr>
          <w:top w:val="nil"/>
          <w:left w:val="nil"/>
          <w:bottom w:val="nil"/>
          <w:right w:val="nil"/>
          <w:between w:val="nil"/>
        </w:pBdr>
        <w:jc w:val="both"/>
        <w:rPr>
          <w:color w:val="000000"/>
          <w:sz w:val="20"/>
          <w:szCs w:val="20"/>
          <w:u w:val="single"/>
        </w:rPr>
      </w:pPr>
    </w:p>
    <w:p w:rsidR="004B1F1E" w:rsidRDefault="004B1F1E">
      <w:pPr>
        <w:pBdr>
          <w:top w:val="nil"/>
          <w:left w:val="nil"/>
          <w:bottom w:val="nil"/>
          <w:right w:val="nil"/>
          <w:between w:val="nil"/>
        </w:pBdr>
        <w:jc w:val="both"/>
        <w:rPr>
          <w:color w:val="000000"/>
          <w:sz w:val="20"/>
          <w:szCs w:val="20"/>
          <w:u w:val="single"/>
        </w:rPr>
      </w:pPr>
    </w:p>
    <w:p w:rsidR="004B1F1E" w:rsidRDefault="004B1F1E">
      <w:pPr>
        <w:pBdr>
          <w:top w:val="nil"/>
          <w:left w:val="nil"/>
          <w:bottom w:val="nil"/>
          <w:right w:val="nil"/>
          <w:between w:val="nil"/>
        </w:pBdr>
        <w:jc w:val="both"/>
        <w:rPr>
          <w:color w:val="000000"/>
          <w:sz w:val="20"/>
          <w:szCs w:val="20"/>
          <w:u w:val="single"/>
        </w:rPr>
      </w:pPr>
    </w:p>
    <w:p w:rsidR="004B1F1E" w:rsidRDefault="004B1F1E">
      <w:pPr>
        <w:pBdr>
          <w:top w:val="nil"/>
          <w:left w:val="nil"/>
          <w:bottom w:val="nil"/>
          <w:right w:val="nil"/>
          <w:between w:val="nil"/>
        </w:pBdr>
        <w:jc w:val="both"/>
        <w:rPr>
          <w:color w:val="000000"/>
          <w:sz w:val="20"/>
          <w:szCs w:val="20"/>
          <w:u w:val="single"/>
        </w:rPr>
      </w:pPr>
    </w:p>
    <w:p w:rsidR="004B1F1E" w:rsidRDefault="004B1F1E">
      <w:pPr>
        <w:pBdr>
          <w:top w:val="nil"/>
          <w:left w:val="nil"/>
          <w:bottom w:val="nil"/>
          <w:right w:val="nil"/>
          <w:between w:val="nil"/>
        </w:pBdr>
        <w:jc w:val="both"/>
        <w:rPr>
          <w:color w:val="000000"/>
          <w:sz w:val="20"/>
          <w:szCs w:val="20"/>
          <w:u w:val="single"/>
        </w:rPr>
      </w:pPr>
    </w:p>
    <w:p w:rsidR="004B1F1E" w:rsidRDefault="004B1F1E">
      <w:pPr>
        <w:pBdr>
          <w:top w:val="nil"/>
          <w:left w:val="nil"/>
          <w:bottom w:val="nil"/>
          <w:right w:val="nil"/>
          <w:between w:val="nil"/>
        </w:pBdr>
        <w:jc w:val="both"/>
        <w:rPr>
          <w:color w:val="000000"/>
          <w:sz w:val="20"/>
          <w:szCs w:val="20"/>
          <w:u w:val="single"/>
        </w:rPr>
      </w:pPr>
    </w:p>
    <w:p w:rsidR="004B1F1E" w:rsidRDefault="004B1F1E">
      <w:pPr>
        <w:pBdr>
          <w:top w:val="nil"/>
          <w:left w:val="nil"/>
          <w:bottom w:val="nil"/>
          <w:right w:val="nil"/>
          <w:between w:val="nil"/>
        </w:pBdr>
        <w:jc w:val="both"/>
        <w:rPr>
          <w:color w:val="000000"/>
          <w:sz w:val="20"/>
          <w:szCs w:val="20"/>
          <w:u w:val="single"/>
        </w:rPr>
      </w:pPr>
    </w:p>
    <w:p w:rsidR="004B1F1E" w:rsidRDefault="004B1F1E">
      <w:pPr>
        <w:pBdr>
          <w:top w:val="nil"/>
          <w:left w:val="nil"/>
          <w:bottom w:val="nil"/>
          <w:right w:val="nil"/>
          <w:between w:val="nil"/>
        </w:pBdr>
        <w:jc w:val="both"/>
        <w:rPr>
          <w:color w:val="000000"/>
          <w:sz w:val="20"/>
          <w:szCs w:val="20"/>
          <w:u w:val="single"/>
        </w:rPr>
      </w:pPr>
    </w:p>
    <w:p w:rsidR="004B1F1E" w:rsidRDefault="004B1F1E">
      <w:pPr>
        <w:pBdr>
          <w:top w:val="nil"/>
          <w:left w:val="nil"/>
          <w:bottom w:val="nil"/>
          <w:right w:val="nil"/>
          <w:between w:val="nil"/>
        </w:pBdr>
        <w:jc w:val="both"/>
        <w:rPr>
          <w:color w:val="000000"/>
          <w:sz w:val="20"/>
          <w:szCs w:val="20"/>
          <w:u w:val="single"/>
        </w:rPr>
      </w:pPr>
    </w:p>
    <w:p w:rsidR="004B1F1E" w:rsidRDefault="004B1F1E">
      <w:pPr>
        <w:pBdr>
          <w:top w:val="nil"/>
          <w:left w:val="nil"/>
          <w:bottom w:val="nil"/>
          <w:right w:val="nil"/>
          <w:between w:val="nil"/>
        </w:pBdr>
        <w:jc w:val="both"/>
        <w:rPr>
          <w:color w:val="000000"/>
          <w:sz w:val="20"/>
          <w:szCs w:val="20"/>
          <w:u w:val="single"/>
        </w:rPr>
      </w:pPr>
      <w:bookmarkStart w:id="1" w:name="_GoBack"/>
      <w:bookmarkEnd w:id="1"/>
    </w:p>
    <w:p w:rsidR="004B1F1E" w:rsidRDefault="004B1F1E">
      <w:pPr>
        <w:pBdr>
          <w:top w:val="nil"/>
          <w:left w:val="nil"/>
          <w:bottom w:val="nil"/>
          <w:right w:val="nil"/>
          <w:between w:val="nil"/>
        </w:pBdr>
        <w:jc w:val="both"/>
        <w:rPr>
          <w:color w:val="000000"/>
          <w:sz w:val="20"/>
          <w:szCs w:val="20"/>
          <w:u w:val="single"/>
        </w:rPr>
      </w:pPr>
    </w:p>
    <w:p w:rsidR="004B1F1E" w:rsidRDefault="004B1F1E">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4B1F1E">
        <w:trPr>
          <w:trHeight w:val="237"/>
        </w:trPr>
        <w:tc>
          <w:tcPr>
            <w:tcW w:w="21150" w:type="dxa"/>
            <w:gridSpan w:val="3"/>
            <w:tcBorders>
              <w:top w:val="nil"/>
              <w:left w:val="nil"/>
              <w:right w:val="nil"/>
            </w:tcBorders>
            <w:tcMar>
              <w:top w:w="0" w:type="dxa"/>
              <w:left w:w="108" w:type="dxa"/>
              <w:bottom w:w="0" w:type="dxa"/>
              <w:right w:w="108" w:type="dxa"/>
            </w:tcMar>
            <w:vAlign w:val="center"/>
          </w:tcPr>
          <w:p w:rsidR="004B1F1E" w:rsidRDefault="008B66AF">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rsidR="004B1F1E" w:rsidRDefault="004B1F1E">
            <w:pPr>
              <w:pBdr>
                <w:top w:val="nil"/>
                <w:left w:val="nil"/>
                <w:bottom w:val="nil"/>
                <w:right w:val="nil"/>
                <w:between w:val="nil"/>
              </w:pBdr>
              <w:rPr>
                <w:color w:val="000000"/>
                <w:sz w:val="20"/>
                <w:szCs w:val="20"/>
                <w:u w:val="single"/>
              </w:rPr>
            </w:pPr>
          </w:p>
        </w:tc>
      </w:tr>
      <w:tr w:rsidR="004B1F1E">
        <w:trPr>
          <w:trHeight w:val="935"/>
        </w:trPr>
        <w:tc>
          <w:tcPr>
            <w:tcW w:w="6831" w:type="dxa"/>
            <w:tcMar>
              <w:top w:w="0" w:type="dxa"/>
              <w:left w:w="108" w:type="dxa"/>
              <w:bottom w:w="0" w:type="dxa"/>
              <w:right w:w="108" w:type="dxa"/>
            </w:tcMar>
            <w:vAlign w:val="center"/>
          </w:tcPr>
          <w:p w:rsidR="004B1F1E" w:rsidRDefault="004B1F1E">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rsidR="004B1F1E" w:rsidRDefault="008B66AF">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rsidR="004B1F1E" w:rsidRDefault="008B66AF">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4B1F1E" w:rsidRDefault="004B1F1E">
            <w:pPr>
              <w:pStyle w:val="Heading2"/>
              <w:jc w:val="left"/>
              <w:rPr>
                <w:rFonts w:ascii="Times New Roman" w:eastAsia="Times New Roman" w:hAnsi="Times New Roman" w:cs="Times New Roman"/>
                <w:b w:val="0"/>
                <w:bCs w:val="0"/>
              </w:rPr>
            </w:pPr>
          </w:p>
        </w:tc>
      </w:tr>
      <w:tr w:rsidR="004B1F1E">
        <w:trPr>
          <w:trHeight w:val="697"/>
        </w:trPr>
        <w:tc>
          <w:tcPr>
            <w:tcW w:w="6831" w:type="dxa"/>
            <w:tcMar>
              <w:top w:w="0" w:type="dxa"/>
              <w:left w:w="108" w:type="dxa"/>
              <w:bottom w:w="0" w:type="dxa"/>
              <w:right w:w="108" w:type="dxa"/>
            </w:tcMar>
            <w:vAlign w:val="center"/>
          </w:tcPr>
          <w:p w:rsidR="004B1F1E" w:rsidRDefault="008B66AF">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rsidR="004B1F1E" w:rsidRDefault="004B1F1E">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rsidR="004B1F1E" w:rsidRDefault="008B66AF">
            <w:pPr>
              <w:pBdr>
                <w:top w:val="nil"/>
                <w:left w:val="nil"/>
                <w:bottom w:val="nil"/>
                <w:right w:val="nil"/>
                <w:between w:val="nil"/>
              </w:pBdr>
              <w:rPr>
                <w:color w:val="000000"/>
                <w:sz w:val="20"/>
                <w:szCs w:val="20"/>
                <w:u w:val="single"/>
              </w:rPr>
            </w:pPr>
            <w:r>
              <w:rPr>
                <w:i/>
                <w:iCs/>
                <w:color w:val="000000"/>
                <w:sz w:val="20"/>
                <w:szCs w:val="20"/>
                <w:u w:val="single"/>
              </w:rPr>
              <w:t>(If yes, Kindly please write down the ethical issues here in detail)</w:t>
            </w:r>
          </w:p>
          <w:p w:rsidR="004B1F1E" w:rsidRDefault="004B1F1E">
            <w:pPr>
              <w:pBdr>
                <w:top w:val="nil"/>
                <w:left w:val="nil"/>
                <w:bottom w:val="nil"/>
                <w:right w:val="nil"/>
                <w:between w:val="nil"/>
              </w:pBdr>
              <w:rPr>
                <w:color w:val="000000"/>
                <w:sz w:val="20"/>
                <w:szCs w:val="20"/>
              </w:rPr>
            </w:pPr>
          </w:p>
          <w:p w:rsidR="004B1F1E" w:rsidRDefault="008B66AF">
            <w:pPr>
              <w:pBdr>
                <w:top w:val="nil"/>
                <w:left w:val="nil"/>
                <w:bottom w:val="nil"/>
                <w:right w:val="nil"/>
                <w:between w:val="nil"/>
              </w:pBdr>
              <w:rPr>
                <w:color w:val="000000"/>
                <w:sz w:val="20"/>
                <w:szCs w:val="20"/>
              </w:rPr>
            </w:pPr>
            <w:r>
              <w:rPr>
                <w:sz w:val="20"/>
                <w:szCs w:val="20"/>
              </w:rPr>
              <w:t>No</w:t>
            </w:r>
          </w:p>
        </w:tc>
        <w:tc>
          <w:tcPr>
            <w:tcW w:w="5677" w:type="dxa"/>
            <w:vAlign w:val="center"/>
          </w:tcPr>
          <w:p w:rsidR="004B1F1E" w:rsidRDefault="004B1F1E">
            <w:pPr>
              <w:rPr>
                <w:sz w:val="20"/>
                <w:szCs w:val="20"/>
              </w:rPr>
            </w:pPr>
          </w:p>
          <w:p w:rsidR="004B1F1E" w:rsidRDefault="004B1F1E">
            <w:pPr>
              <w:rPr>
                <w:sz w:val="20"/>
                <w:szCs w:val="20"/>
              </w:rPr>
            </w:pPr>
          </w:p>
          <w:p w:rsidR="004B1F1E" w:rsidRDefault="004B1F1E">
            <w:pPr>
              <w:rPr>
                <w:sz w:val="20"/>
                <w:szCs w:val="20"/>
              </w:rPr>
            </w:pPr>
          </w:p>
          <w:p w:rsidR="004B1F1E" w:rsidRDefault="004B1F1E">
            <w:pPr>
              <w:pBdr>
                <w:top w:val="nil"/>
                <w:left w:val="nil"/>
                <w:bottom w:val="nil"/>
                <w:right w:val="nil"/>
                <w:between w:val="nil"/>
              </w:pBdr>
              <w:rPr>
                <w:color w:val="000000"/>
                <w:sz w:val="20"/>
                <w:szCs w:val="20"/>
              </w:rPr>
            </w:pPr>
          </w:p>
        </w:tc>
      </w:tr>
    </w:tbl>
    <w:p w:rsidR="004B1F1E" w:rsidRDefault="00231467">
      <w:pPr>
        <w:pBdr>
          <w:top w:val="nil"/>
          <w:left w:val="nil"/>
          <w:bottom w:val="nil"/>
          <w:right w:val="nil"/>
          <w:between w:val="nil"/>
        </w:pBdr>
        <w:jc w:val="both"/>
        <w:rPr>
          <w:rFonts w:ascii="Arial" w:eastAsia="Arial" w:hAnsi="Arial" w:cs="Arial"/>
          <w:color w:val="000000"/>
          <w:sz w:val="20"/>
          <w:szCs w:val="20"/>
        </w:rPr>
      </w:pPr>
      <w:r>
        <w:rPr>
          <w:rFonts w:ascii="Arial" w:eastAsia="Arial" w:hAnsi="Arial" w:cs="Arial"/>
          <w:color w:val="000000"/>
          <w:sz w:val="20"/>
          <w:szCs w:val="20"/>
        </w:rPr>
        <w:t>ss</w:t>
      </w:r>
    </w:p>
    <w:sectPr w:rsidR="004B1F1E">
      <w:headerReference w:type="default" r:id="rId6"/>
      <w:footerReference w:type="default" r:id="rId7"/>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E0445" w:rsidRDefault="007E0445">
      <w:r>
        <w:separator/>
      </w:r>
    </w:p>
  </w:endnote>
  <w:endnote w:type="continuationSeparator" w:id="0">
    <w:p w:rsidR="007E0445" w:rsidRDefault="007E04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52A1ECE9-B616-45B0-AA5B-3937847B057F}"/>
    <w:embedBold r:id="rId2" w:fontKey="{0F86C170-AE76-45C9-93B4-D1086AAE7269}"/>
  </w:font>
  <w:font w:name="Arimo">
    <w:charset w:val="00"/>
    <w:family w:val="auto"/>
    <w:pitch w:val="default"/>
    <w:embedBold r:id="rId3" w:fontKey="{BCE6AD4C-A3CF-4466-AF63-ED77C529AEAC}"/>
  </w:font>
  <w:font w:name="Georgia">
    <w:panose1 w:val="02040502050405020303"/>
    <w:charset w:val="00"/>
    <w:family w:val="roman"/>
    <w:pitch w:val="variable"/>
    <w:sig w:usb0="00000287" w:usb1="00000000" w:usb2="00000000" w:usb3="00000000" w:csb0="0000009F" w:csb1="00000000"/>
    <w:embedItalic r:id="rId4" w:fontKey="{04832625-9FE5-47EB-B95E-7AEA18F239A1}"/>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19329965-149E-461C-A715-E02A791DBDF3}"/>
  </w:font>
  <w:font w:name="Cambria">
    <w:panose1 w:val="02040503050406030204"/>
    <w:charset w:val="00"/>
    <w:family w:val="roman"/>
    <w:pitch w:val="variable"/>
    <w:sig w:usb0="E00006FF" w:usb1="420024FF" w:usb2="02000000" w:usb3="00000000" w:csb0="0000019F" w:csb1="00000000"/>
    <w:embedRegular r:id="rId6" w:fontKey="{72518702-8FA9-4A6C-8F09-1569593FF4F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B1F1E" w:rsidRDefault="008B66AF">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E0445" w:rsidRDefault="007E0445">
      <w:r>
        <w:separator/>
      </w:r>
    </w:p>
  </w:footnote>
  <w:footnote w:type="continuationSeparator" w:id="0">
    <w:p w:rsidR="007E0445" w:rsidRDefault="007E04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B1F1E" w:rsidRDefault="004B1F1E">
    <w:pPr>
      <w:spacing w:after="280"/>
      <w:jc w:val="center"/>
      <w:rPr>
        <w:rFonts w:ascii="Arial" w:eastAsia="Arial" w:hAnsi="Arial" w:cs="Arial"/>
        <w:color w:val="003399"/>
        <w:u w:val="single"/>
      </w:rPr>
    </w:pPr>
  </w:p>
  <w:p w:rsidR="004B1F1E" w:rsidRDefault="008B66AF">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1F1E"/>
    <w:rsid w:val="00231467"/>
    <w:rsid w:val="002337E3"/>
    <w:rsid w:val="002636C7"/>
    <w:rsid w:val="004B1F1E"/>
    <w:rsid w:val="0070446F"/>
    <w:rsid w:val="007E0445"/>
    <w:rsid w:val="008676EB"/>
    <w:rsid w:val="008B66AF"/>
    <w:rsid w:val="008E715D"/>
    <w:rsid w:val="009C06E7"/>
    <w:rsid w:val="00A2468A"/>
    <w:rsid w:val="00C53A40"/>
    <w:rsid w:val="00E531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C455FF"/>
  <w15:docId w15:val="{7B8885DC-3B96-4937-BC72-5DF252B174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9C06E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2656796">
      <w:bodyDiv w:val="1"/>
      <w:marLeft w:val="0"/>
      <w:marRight w:val="0"/>
      <w:marTop w:val="0"/>
      <w:marBottom w:val="0"/>
      <w:divBdr>
        <w:top w:val="none" w:sz="0" w:space="0" w:color="auto"/>
        <w:left w:val="none" w:sz="0" w:space="0" w:color="auto"/>
        <w:bottom w:val="none" w:sz="0" w:space="0" w:color="auto"/>
        <w:right w:val="none" w:sz="0" w:space="0" w:color="auto"/>
      </w:divBdr>
    </w:div>
    <w:div w:id="18623539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2</Pages>
  <Words>485</Words>
  <Characters>2765</Characters>
  <Application>Microsoft Office Word</Application>
  <DocSecurity>0</DocSecurity>
  <Lines>23</Lines>
  <Paragraphs>6</Paragraphs>
  <ScaleCrop>false</ScaleCrop>
  <Company/>
  <LinksUpToDate>false</LinksUpToDate>
  <CharactersWithSpaces>3244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11</cp:revision>
  <dcterms:created xsi:type="dcterms:W3CDTF">2026-03-12T05:48:00Z</dcterms:created>
  <dcterms:modified xsi:type="dcterms:W3CDTF">2026-03-21T08:55:00Z</dcterms:modified>
</cp:coreProperties>
</file>